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4.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A41" w:rsidRPr="0050269C" w:rsidRDefault="00BE6A41" w:rsidP="00BE6A41">
      <w:pPr>
        <w:spacing w:after="0"/>
        <w:jc w:val="center"/>
        <w:rPr>
          <w:rFonts w:ascii="Arial" w:eastAsia="Batang" w:hAnsi="Arial" w:cs="Arial"/>
          <w:b/>
          <w:sz w:val="36"/>
          <w:szCs w:val="36"/>
        </w:rPr>
      </w:pPr>
      <w:r w:rsidRPr="0050269C">
        <w:rPr>
          <w:rFonts w:ascii="Arial" w:eastAsia="Batang" w:hAnsi="Arial" w:cs="Arial"/>
          <w:b/>
          <w:sz w:val="36"/>
          <w:szCs w:val="36"/>
        </w:rPr>
        <w:t xml:space="preserve">UNIVERSIDAD NACIONAL DE CAJAMARCA </w:t>
      </w:r>
    </w:p>
    <w:p w:rsidR="00BE6A41" w:rsidRPr="0050269C" w:rsidRDefault="00BE6A41" w:rsidP="00BE6A41">
      <w:pPr>
        <w:spacing w:after="0"/>
        <w:jc w:val="center"/>
        <w:rPr>
          <w:rFonts w:ascii="Arial" w:eastAsia="Batang" w:hAnsi="Arial" w:cs="Arial"/>
          <w:b/>
          <w:sz w:val="36"/>
          <w:szCs w:val="36"/>
        </w:rPr>
      </w:pPr>
    </w:p>
    <w:p w:rsidR="00BE6A41" w:rsidRPr="0050269C" w:rsidRDefault="00BE6A41" w:rsidP="00BE6A41">
      <w:pPr>
        <w:spacing w:after="0"/>
        <w:jc w:val="center"/>
        <w:rPr>
          <w:rFonts w:ascii="Arial" w:hAnsi="Arial" w:cs="Arial"/>
          <w:b/>
          <w:sz w:val="32"/>
          <w:szCs w:val="32"/>
        </w:rPr>
      </w:pPr>
      <w:r w:rsidRPr="0050269C">
        <w:rPr>
          <w:rFonts w:ascii="Arial" w:hAnsi="Arial" w:cs="Arial"/>
          <w:b/>
          <w:sz w:val="32"/>
          <w:szCs w:val="32"/>
        </w:rPr>
        <w:t>FACULTAD DE INGENIERÍA</w:t>
      </w:r>
    </w:p>
    <w:p w:rsidR="00BE6A41" w:rsidRPr="0050269C" w:rsidRDefault="00BE6A41" w:rsidP="00BE6A41">
      <w:pPr>
        <w:rPr>
          <w:rFonts w:ascii="Arial" w:hAnsi="Arial" w:cs="Arial"/>
        </w:rPr>
      </w:pPr>
    </w:p>
    <w:p w:rsidR="002E25FD" w:rsidRPr="0050269C" w:rsidRDefault="00BE6A41" w:rsidP="00BE6A41">
      <w:pPr>
        <w:rPr>
          <w:rFonts w:ascii="Arial" w:hAnsi="Arial" w:cs="Arial"/>
          <w:b/>
          <w:sz w:val="24"/>
          <w:szCs w:val="28"/>
        </w:rPr>
      </w:pPr>
      <w:r w:rsidRPr="0050269C">
        <w:rPr>
          <w:rFonts w:ascii="Arial" w:hAnsi="Arial" w:cs="Arial"/>
          <w:b/>
          <w:sz w:val="24"/>
          <w:szCs w:val="28"/>
        </w:rPr>
        <w:t>ESCUELA ACADÉMICO PROFESIONAL DE INGENIERÍA CIVIL-</w:t>
      </w:r>
      <w:r w:rsidR="002E25FD" w:rsidRPr="0050269C">
        <w:rPr>
          <w:rFonts w:ascii="Arial" w:hAnsi="Arial" w:cs="Arial"/>
          <w:b/>
          <w:sz w:val="24"/>
          <w:szCs w:val="28"/>
        </w:rPr>
        <w:t>SEDE JAÉN</w:t>
      </w:r>
    </w:p>
    <w:p w:rsidR="002E25FD" w:rsidRPr="0050269C" w:rsidRDefault="00BE6A41" w:rsidP="00F55954">
      <w:pPr>
        <w:spacing w:before="240" w:line="360" w:lineRule="auto"/>
        <w:jc w:val="center"/>
        <w:rPr>
          <w:rFonts w:ascii="Arial" w:hAnsi="Arial" w:cs="Arial"/>
          <w:b/>
          <w:sz w:val="24"/>
          <w:szCs w:val="24"/>
        </w:rPr>
      </w:pPr>
      <w:r w:rsidRPr="0050269C">
        <w:rPr>
          <w:rFonts w:ascii="Arial" w:hAnsi="Arial" w:cs="Arial"/>
          <w:noProof/>
          <w:lang w:eastAsia="es-PE"/>
        </w:rPr>
        <w:drawing>
          <wp:inline distT="0" distB="0" distL="0" distR="0" wp14:anchorId="69A4F934" wp14:editId="78F92929">
            <wp:extent cx="1276141" cy="1680099"/>
            <wp:effectExtent l="0" t="0" r="635" b="0"/>
            <wp:docPr id="39" name="Imagen 39" descr="http://www.unc.edu.pe/images/escudo-universidad-nacional-de-caj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c.edu.pe/images/escudo-universidad-nacional-de-cajamar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96" cy="1680435"/>
                    </a:xfrm>
                    <a:prstGeom prst="rect">
                      <a:avLst/>
                    </a:prstGeom>
                    <a:noFill/>
                    <a:ln>
                      <a:noFill/>
                    </a:ln>
                  </pic:spPr>
                </pic:pic>
              </a:graphicData>
            </a:graphic>
          </wp:inline>
        </w:drawing>
      </w:r>
    </w:p>
    <w:p w:rsidR="002E25FD" w:rsidRPr="0050269C" w:rsidRDefault="002E25FD" w:rsidP="00F55954">
      <w:pPr>
        <w:spacing w:before="240" w:line="360" w:lineRule="auto"/>
        <w:jc w:val="center"/>
        <w:rPr>
          <w:rFonts w:ascii="Arial" w:hAnsi="Arial" w:cs="Arial"/>
          <w:b/>
          <w:sz w:val="24"/>
          <w:szCs w:val="24"/>
          <w:lang w:val="es-ES"/>
        </w:rPr>
      </w:pPr>
      <w:r w:rsidRPr="0050269C">
        <w:rPr>
          <w:rFonts w:ascii="Arial" w:hAnsi="Arial" w:cs="Arial"/>
          <w:b/>
          <w:sz w:val="24"/>
          <w:szCs w:val="24"/>
          <w:lang w:val="es-ES"/>
        </w:rPr>
        <w:t>“DETERMINACIÓN DE LAS PROPIEDADES FÍSICAS Y MECÁNICAS DEL LADRILLO ARTESANAL DE CONCRETO EN EL DISTRITO DE BAGUA GRANDE – AMAZONAS”</w:t>
      </w:r>
    </w:p>
    <w:p w:rsidR="002E25FD" w:rsidRPr="0050269C" w:rsidRDefault="002E25FD" w:rsidP="00F55954">
      <w:pPr>
        <w:spacing w:before="240" w:line="360" w:lineRule="auto"/>
        <w:jc w:val="center"/>
        <w:rPr>
          <w:rFonts w:ascii="Arial" w:hAnsi="Arial" w:cs="Arial"/>
          <w:i/>
          <w:sz w:val="24"/>
          <w:szCs w:val="24"/>
        </w:rPr>
      </w:pPr>
    </w:p>
    <w:p w:rsidR="00BE6A41" w:rsidRPr="0050269C" w:rsidRDefault="00BE6A41" w:rsidP="00BE6A41">
      <w:pPr>
        <w:jc w:val="center"/>
        <w:rPr>
          <w:rFonts w:ascii="Arial" w:hAnsi="Arial" w:cs="Arial"/>
          <w:b/>
          <w:sz w:val="36"/>
          <w:szCs w:val="36"/>
        </w:rPr>
      </w:pPr>
      <w:r w:rsidRPr="0050269C">
        <w:rPr>
          <w:rFonts w:ascii="Arial" w:hAnsi="Arial" w:cs="Arial"/>
          <w:b/>
          <w:sz w:val="36"/>
          <w:szCs w:val="36"/>
        </w:rPr>
        <w:t>TESIS</w:t>
      </w:r>
    </w:p>
    <w:p w:rsidR="00BE6A41" w:rsidRPr="0050269C" w:rsidRDefault="00BE6A41" w:rsidP="00BE6A41">
      <w:pPr>
        <w:jc w:val="center"/>
        <w:rPr>
          <w:rFonts w:ascii="Arial" w:hAnsi="Arial" w:cs="Arial"/>
          <w:b/>
          <w:sz w:val="28"/>
          <w:szCs w:val="28"/>
        </w:rPr>
      </w:pPr>
      <w:r w:rsidRPr="0050269C">
        <w:rPr>
          <w:rFonts w:ascii="Arial" w:hAnsi="Arial" w:cs="Arial"/>
          <w:b/>
          <w:sz w:val="28"/>
          <w:szCs w:val="28"/>
        </w:rPr>
        <w:t>Para optar el Título Profesional de:</w:t>
      </w:r>
    </w:p>
    <w:p w:rsidR="00BE6A41" w:rsidRPr="0050269C" w:rsidRDefault="00BE6A41" w:rsidP="00BE6A41">
      <w:pPr>
        <w:jc w:val="center"/>
        <w:rPr>
          <w:rFonts w:ascii="Arial" w:hAnsi="Arial" w:cs="Arial"/>
          <w:b/>
          <w:sz w:val="36"/>
          <w:szCs w:val="36"/>
        </w:rPr>
      </w:pPr>
      <w:r w:rsidRPr="0050269C">
        <w:rPr>
          <w:rFonts w:ascii="Arial" w:hAnsi="Arial" w:cs="Arial"/>
          <w:b/>
          <w:sz w:val="36"/>
          <w:szCs w:val="36"/>
        </w:rPr>
        <w:t>INGENIERO CIVIL</w:t>
      </w:r>
    </w:p>
    <w:p w:rsidR="00BE6A41" w:rsidRPr="0050269C" w:rsidRDefault="00BE6A41" w:rsidP="00BE6A41">
      <w:pPr>
        <w:jc w:val="center"/>
        <w:rPr>
          <w:rFonts w:ascii="Arial" w:hAnsi="Arial" w:cs="Arial"/>
          <w:b/>
          <w:sz w:val="28"/>
          <w:szCs w:val="28"/>
        </w:rPr>
      </w:pPr>
    </w:p>
    <w:p w:rsidR="00BE6A41" w:rsidRPr="0050269C" w:rsidRDefault="00BE6A41" w:rsidP="00BE6A41">
      <w:pPr>
        <w:jc w:val="center"/>
        <w:rPr>
          <w:rFonts w:ascii="Arial" w:hAnsi="Arial" w:cs="Arial"/>
          <w:b/>
          <w:sz w:val="28"/>
          <w:szCs w:val="28"/>
        </w:rPr>
      </w:pPr>
      <w:r w:rsidRPr="0050269C">
        <w:rPr>
          <w:rFonts w:ascii="Arial" w:hAnsi="Arial" w:cs="Arial"/>
          <w:b/>
          <w:sz w:val="28"/>
          <w:szCs w:val="28"/>
        </w:rPr>
        <w:t>Presentado por el Bachiller:</w:t>
      </w:r>
    </w:p>
    <w:p w:rsidR="002E25FD" w:rsidRPr="0050269C" w:rsidRDefault="002E25FD" w:rsidP="00F55954">
      <w:pPr>
        <w:pStyle w:val="Textoindependiente"/>
        <w:spacing w:before="240" w:line="360" w:lineRule="auto"/>
        <w:jc w:val="center"/>
        <w:rPr>
          <w:rFonts w:ascii="Arial" w:eastAsiaTheme="minorHAnsi" w:hAnsi="Arial" w:cs="Arial"/>
          <w:b/>
          <w:szCs w:val="22"/>
          <w:lang w:val="es-PE" w:eastAsia="en-US"/>
        </w:rPr>
      </w:pPr>
      <w:r w:rsidRPr="0050269C">
        <w:rPr>
          <w:rFonts w:ascii="Arial" w:eastAsiaTheme="minorHAnsi" w:hAnsi="Arial" w:cs="Arial"/>
          <w:b/>
          <w:szCs w:val="22"/>
          <w:lang w:val="es-PE" w:eastAsia="en-US"/>
        </w:rPr>
        <w:t>ALAN DAVID GARCIA TICLIAHUANCA</w:t>
      </w:r>
    </w:p>
    <w:p w:rsidR="00BE6A41" w:rsidRPr="0050269C" w:rsidRDefault="00BE6A41" w:rsidP="00BE6A41">
      <w:pPr>
        <w:jc w:val="center"/>
        <w:rPr>
          <w:rFonts w:ascii="Arial" w:hAnsi="Arial" w:cs="Arial"/>
          <w:b/>
          <w:sz w:val="28"/>
          <w:szCs w:val="28"/>
        </w:rPr>
      </w:pPr>
      <w:r w:rsidRPr="0050269C">
        <w:rPr>
          <w:rFonts w:ascii="Arial" w:hAnsi="Arial" w:cs="Arial"/>
          <w:b/>
          <w:sz w:val="28"/>
          <w:szCs w:val="28"/>
        </w:rPr>
        <w:t>Asesor</w:t>
      </w:r>
    </w:p>
    <w:p w:rsidR="002E25FD" w:rsidRPr="0050269C" w:rsidRDefault="002E25FD" w:rsidP="00F55954">
      <w:pPr>
        <w:pStyle w:val="Textoindependiente"/>
        <w:spacing w:before="240" w:line="360" w:lineRule="auto"/>
        <w:jc w:val="center"/>
        <w:rPr>
          <w:rFonts w:ascii="Arial" w:hAnsi="Arial" w:cs="Arial"/>
          <w:b/>
        </w:rPr>
      </w:pPr>
      <w:r w:rsidRPr="0050269C">
        <w:rPr>
          <w:rFonts w:ascii="Arial" w:eastAsia="Calibri" w:hAnsi="Arial" w:cs="Arial"/>
          <w:b/>
          <w:lang w:val="es-PE" w:eastAsia="en-US"/>
        </w:rPr>
        <w:t>ING. EVER RODRIGUES GUEVARA</w:t>
      </w:r>
    </w:p>
    <w:p w:rsidR="00BE6A41" w:rsidRPr="0050269C" w:rsidRDefault="00BE6A41" w:rsidP="00F55954">
      <w:pPr>
        <w:spacing w:before="240" w:line="360" w:lineRule="auto"/>
        <w:jc w:val="center"/>
        <w:rPr>
          <w:rFonts w:ascii="Arial" w:hAnsi="Arial" w:cs="Arial"/>
        </w:rPr>
      </w:pPr>
    </w:p>
    <w:p w:rsidR="002E25FD" w:rsidRPr="0050269C" w:rsidRDefault="00BE6A41" w:rsidP="00BE6A41">
      <w:pPr>
        <w:jc w:val="center"/>
        <w:rPr>
          <w:rFonts w:ascii="Arial" w:hAnsi="Arial" w:cs="Arial"/>
          <w:b/>
        </w:rPr>
      </w:pPr>
      <w:r w:rsidRPr="0050269C">
        <w:rPr>
          <w:rFonts w:ascii="Arial" w:hAnsi="Arial" w:cs="Arial"/>
          <w:b/>
        </w:rPr>
        <w:t>Jaén – Cajamarca - 2018</w:t>
      </w:r>
    </w:p>
    <w:p w:rsidR="00BE6A41" w:rsidRPr="0050269C" w:rsidRDefault="00BE6A41" w:rsidP="00BE6A41">
      <w:pPr>
        <w:spacing w:before="240" w:line="360" w:lineRule="auto"/>
        <w:jc w:val="center"/>
        <w:rPr>
          <w:rFonts w:ascii="Arial" w:hAnsi="Arial" w:cs="Arial"/>
          <w:b/>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center"/>
        <w:outlineLvl w:val="0"/>
        <w:rPr>
          <w:rFonts w:ascii="Arial" w:hAnsi="Arial" w:cs="Arial"/>
          <w:b/>
          <w:sz w:val="24"/>
          <w:szCs w:val="24"/>
        </w:rPr>
      </w:pPr>
      <w:bookmarkStart w:id="0" w:name="_Toc514323456"/>
      <w:bookmarkStart w:id="1" w:name="_Toc514884268"/>
      <w:r w:rsidRPr="0050269C">
        <w:rPr>
          <w:rFonts w:ascii="Arial" w:hAnsi="Arial" w:cs="Arial"/>
          <w:b/>
          <w:sz w:val="24"/>
          <w:szCs w:val="24"/>
        </w:rPr>
        <w:t>DEDICATORIA</w:t>
      </w:r>
      <w:bookmarkEnd w:id="0"/>
      <w:bookmarkEnd w:id="1"/>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BE6A41">
      <w:pPr>
        <w:pStyle w:val="Prrafodelista"/>
        <w:spacing w:before="240" w:line="360" w:lineRule="auto"/>
        <w:ind w:left="0"/>
        <w:jc w:val="both"/>
        <w:rPr>
          <w:rFonts w:ascii="Arial" w:hAnsi="Arial" w:cs="Arial"/>
          <w:b/>
          <w:sz w:val="24"/>
          <w:szCs w:val="24"/>
        </w:rPr>
      </w:pPr>
    </w:p>
    <w:p w:rsidR="00BE6A41" w:rsidRPr="0050269C" w:rsidRDefault="00BE6A41" w:rsidP="000448AE">
      <w:pPr>
        <w:pStyle w:val="Prrafodelista"/>
        <w:spacing w:before="240" w:line="360" w:lineRule="auto"/>
        <w:ind w:left="426" w:right="234"/>
        <w:jc w:val="both"/>
        <w:rPr>
          <w:rFonts w:ascii="Arial" w:hAnsi="Arial" w:cs="Arial"/>
          <w:b/>
          <w:sz w:val="24"/>
          <w:szCs w:val="24"/>
        </w:rPr>
      </w:pPr>
      <w:r w:rsidRPr="0050269C">
        <w:rPr>
          <w:rFonts w:ascii="Arial" w:hAnsi="Arial" w:cs="Arial"/>
          <w:sz w:val="24"/>
          <w:szCs w:val="24"/>
        </w:rPr>
        <w:t xml:space="preserve">A mi familia, quienes me brindaron su cariño, amor, paciencia y apoyo incondicional durante toda mi carrera profesional, sin cuya ayuda no habría sido </w:t>
      </w:r>
      <w:r w:rsidRPr="0050269C">
        <w:rPr>
          <w:rFonts w:ascii="Arial" w:hAnsi="Arial" w:cs="Arial"/>
          <w:sz w:val="24"/>
          <w:szCs w:val="24"/>
          <w:lang w:val="es-ES"/>
        </w:rPr>
        <w:t>posible lograr esta meta.</w:t>
      </w: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BE6A41" w:rsidRPr="0050269C" w:rsidRDefault="00BE6A41" w:rsidP="00F55954">
      <w:pPr>
        <w:pStyle w:val="Prrafodelista"/>
        <w:spacing w:before="240" w:line="360" w:lineRule="auto"/>
        <w:ind w:left="1701" w:right="1503"/>
        <w:jc w:val="center"/>
        <w:rPr>
          <w:rFonts w:ascii="Arial" w:hAnsi="Arial" w:cs="Arial"/>
          <w:b/>
          <w:sz w:val="24"/>
          <w:szCs w:val="24"/>
        </w:rPr>
      </w:pPr>
    </w:p>
    <w:p w:rsidR="002E25FD" w:rsidRPr="0050269C" w:rsidRDefault="002E25FD" w:rsidP="00BE6A41">
      <w:pPr>
        <w:pStyle w:val="Prrafodelista"/>
        <w:spacing w:before="240" w:line="360" w:lineRule="auto"/>
        <w:ind w:left="1701" w:right="1503"/>
        <w:jc w:val="center"/>
        <w:outlineLvl w:val="0"/>
        <w:rPr>
          <w:rFonts w:ascii="Arial" w:hAnsi="Arial" w:cs="Arial"/>
          <w:b/>
          <w:sz w:val="24"/>
          <w:szCs w:val="24"/>
        </w:rPr>
      </w:pPr>
      <w:bookmarkStart w:id="2" w:name="_Toc514323457"/>
      <w:bookmarkStart w:id="3" w:name="_Toc514884269"/>
      <w:r w:rsidRPr="0050269C">
        <w:rPr>
          <w:rFonts w:ascii="Arial" w:hAnsi="Arial" w:cs="Arial"/>
          <w:b/>
          <w:sz w:val="24"/>
          <w:szCs w:val="24"/>
        </w:rPr>
        <w:t>AGRADECIMIENTO</w:t>
      </w:r>
      <w:bookmarkEnd w:id="2"/>
      <w:bookmarkEnd w:id="3"/>
    </w:p>
    <w:p w:rsidR="002E25FD" w:rsidRPr="0050269C" w:rsidRDefault="002E25FD" w:rsidP="00F55954">
      <w:pPr>
        <w:pStyle w:val="Prrafodelista"/>
        <w:spacing w:before="240" w:line="360" w:lineRule="auto"/>
        <w:ind w:left="0"/>
        <w:jc w:val="both"/>
        <w:rPr>
          <w:rFonts w:ascii="Arial" w:hAnsi="Arial" w:cs="Arial"/>
          <w:sz w:val="24"/>
          <w:szCs w:val="24"/>
        </w:rPr>
      </w:pPr>
    </w:p>
    <w:p w:rsidR="002E25FD" w:rsidRPr="0050269C" w:rsidRDefault="002E25FD" w:rsidP="00F55954">
      <w:pPr>
        <w:pStyle w:val="Prrafodelista"/>
        <w:spacing w:before="240" w:line="360" w:lineRule="auto"/>
        <w:ind w:left="0"/>
        <w:jc w:val="both"/>
        <w:rPr>
          <w:rFonts w:ascii="Arial" w:hAnsi="Arial" w:cs="Arial"/>
          <w:sz w:val="24"/>
          <w:szCs w:val="24"/>
        </w:rPr>
      </w:pPr>
    </w:p>
    <w:p w:rsidR="002E25FD" w:rsidRPr="0050269C" w:rsidRDefault="002E25FD" w:rsidP="00F55954">
      <w:pPr>
        <w:pStyle w:val="Prrafodelista"/>
        <w:spacing w:before="240" w:line="360" w:lineRule="auto"/>
        <w:ind w:left="0"/>
        <w:jc w:val="both"/>
        <w:rPr>
          <w:rFonts w:ascii="Arial" w:hAnsi="Arial" w:cs="Arial"/>
          <w:sz w:val="24"/>
          <w:szCs w:val="24"/>
        </w:rPr>
      </w:pPr>
    </w:p>
    <w:p w:rsidR="002E25FD" w:rsidRPr="0050269C" w:rsidRDefault="002E25FD" w:rsidP="00F55954">
      <w:pPr>
        <w:pStyle w:val="Prrafodelista"/>
        <w:spacing w:before="240" w:line="360" w:lineRule="auto"/>
        <w:ind w:left="1701" w:right="1503"/>
        <w:jc w:val="both"/>
        <w:rPr>
          <w:rFonts w:ascii="Arial" w:hAnsi="Arial" w:cs="Arial"/>
          <w:sz w:val="24"/>
          <w:szCs w:val="24"/>
        </w:rPr>
      </w:pPr>
      <w:r w:rsidRPr="0050269C">
        <w:rPr>
          <w:rFonts w:ascii="Arial" w:hAnsi="Arial" w:cs="Arial"/>
          <w:sz w:val="24"/>
          <w:szCs w:val="24"/>
        </w:rPr>
        <w:t>A Dios, quien estuvo en todo momento conmigo y me dio la fortaleza y voluntad para hacer mis sueños realidad.</w:t>
      </w:r>
    </w:p>
    <w:p w:rsidR="002E25FD" w:rsidRPr="0050269C" w:rsidRDefault="002E25FD" w:rsidP="00F55954">
      <w:pPr>
        <w:pStyle w:val="Prrafodelista"/>
        <w:spacing w:before="240" w:line="360" w:lineRule="auto"/>
        <w:ind w:left="1701" w:right="1503"/>
        <w:jc w:val="both"/>
        <w:rPr>
          <w:rFonts w:ascii="Arial" w:hAnsi="Arial" w:cs="Arial"/>
          <w:sz w:val="24"/>
          <w:szCs w:val="24"/>
        </w:rPr>
      </w:pPr>
    </w:p>
    <w:p w:rsidR="002E25FD" w:rsidRPr="0050269C" w:rsidRDefault="002E25FD" w:rsidP="00F55954">
      <w:pPr>
        <w:pStyle w:val="Prrafodelista"/>
        <w:spacing w:before="240" w:line="360" w:lineRule="auto"/>
        <w:ind w:left="1701" w:right="1503"/>
        <w:jc w:val="both"/>
        <w:rPr>
          <w:rFonts w:ascii="Arial" w:hAnsi="Arial" w:cs="Arial"/>
          <w:sz w:val="24"/>
          <w:szCs w:val="24"/>
        </w:rPr>
      </w:pPr>
      <w:r w:rsidRPr="0050269C">
        <w:rPr>
          <w:rFonts w:ascii="Arial" w:hAnsi="Arial" w:cs="Arial"/>
          <w:sz w:val="24"/>
          <w:szCs w:val="24"/>
        </w:rPr>
        <w:t xml:space="preserve">A mi asesor, </w:t>
      </w:r>
      <w:r w:rsidR="00BE6A41" w:rsidRPr="0050269C">
        <w:rPr>
          <w:rFonts w:ascii="Arial" w:hAnsi="Arial" w:cs="Arial"/>
          <w:sz w:val="24"/>
          <w:szCs w:val="24"/>
        </w:rPr>
        <w:t>I</w:t>
      </w:r>
      <w:r w:rsidRPr="0050269C">
        <w:rPr>
          <w:rFonts w:ascii="Arial" w:hAnsi="Arial" w:cs="Arial"/>
          <w:sz w:val="24"/>
          <w:szCs w:val="24"/>
        </w:rPr>
        <w:t xml:space="preserve">ng. </w:t>
      </w:r>
      <w:proofErr w:type="spellStart"/>
      <w:r w:rsidRPr="0050269C">
        <w:rPr>
          <w:rFonts w:ascii="Arial" w:hAnsi="Arial" w:cs="Arial"/>
          <w:sz w:val="24"/>
          <w:szCs w:val="24"/>
        </w:rPr>
        <w:t>Ever</w:t>
      </w:r>
      <w:proofErr w:type="spellEnd"/>
      <w:r w:rsidRPr="0050269C">
        <w:rPr>
          <w:rFonts w:ascii="Arial" w:hAnsi="Arial" w:cs="Arial"/>
          <w:sz w:val="24"/>
          <w:szCs w:val="24"/>
        </w:rPr>
        <w:t xml:space="preserve"> Rodríguez Guevara por su valorable ayuda y colaboración desinteresada en el desarrollo de la investigación</w:t>
      </w:r>
    </w:p>
    <w:p w:rsidR="002E25FD" w:rsidRPr="0050269C" w:rsidRDefault="002E25FD" w:rsidP="00F55954">
      <w:pPr>
        <w:pStyle w:val="Prrafodelista"/>
        <w:spacing w:before="240" w:line="360" w:lineRule="auto"/>
        <w:ind w:left="1701" w:right="1503"/>
        <w:jc w:val="both"/>
        <w:rPr>
          <w:rFonts w:ascii="Arial" w:hAnsi="Arial" w:cs="Arial"/>
          <w:sz w:val="24"/>
          <w:szCs w:val="24"/>
        </w:rPr>
      </w:pPr>
    </w:p>
    <w:p w:rsidR="002E25FD" w:rsidRPr="0050269C" w:rsidRDefault="002E25FD" w:rsidP="00F55954">
      <w:pPr>
        <w:pStyle w:val="Prrafodelista"/>
        <w:spacing w:before="240" w:line="360" w:lineRule="auto"/>
        <w:ind w:left="1701" w:right="1503"/>
        <w:jc w:val="both"/>
        <w:rPr>
          <w:rFonts w:ascii="Arial" w:hAnsi="Arial" w:cs="Arial"/>
          <w:sz w:val="24"/>
          <w:szCs w:val="24"/>
        </w:rPr>
      </w:pPr>
      <w:r w:rsidRPr="0050269C">
        <w:rPr>
          <w:rFonts w:ascii="Arial" w:hAnsi="Arial" w:cs="Arial"/>
          <w:sz w:val="24"/>
          <w:szCs w:val="24"/>
        </w:rPr>
        <w:t>A todos los profesionales, compañeros y amigos, que de alguna u otra forma colaboraron e hicieron posible la realización de esta tesis.</w:t>
      </w:r>
    </w:p>
    <w:p w:rsidR="002E25FD" w:rsidRPr="0050269C" w:rsidRDefault="002E25FD" w:rsidP="00F55954">
      <w:pPr>
        <w:pStyle w:val="Prrafodelista"/>
        <w:spacing w:before="240" w:line="360" w:lineRule="auto"/>
        <w:ind w:left="0"/>
        <w:jc w:val="both"/>
        <w:rPr>
          <w:rFonts w:ascii="Arial" w:hAnsi="Arial" w:cs="Arial"/>
          <w:sz w:val="24"/>
          <w:szCs w:val="24"/>
        </w:rPr>
      </w:pPr>
      <w:r w:rsidRPr="0050269C">
        <w:rPr>
          <w:rFonts w:ascii="Arial" w:hAnsi="Arial" w:cs="Arial"/>
          <w:sz w:val="24"/>
          <w:szCs w:val="24"/>
        </w:rPr>
        <w:t>.</w:t>
      </w:r>
    </w:p>
    <w:p w:rsidR="002E25FD" w:rsidRPr="0050269C" w:rsidRDefault="002E25FD" w:rsidP="00F55954">
      <w:pPr>
        <w:pStyle w:val="Prrafodelista"/>
        <w:spacing w:before="240" w:line="360" w:lineRule="auto"/>
        <w:ind w:left="0"/>
        <w:jc w:val="both"/>
        <w:rPr>
          <w:rFonts w:ascii="Arial" w:hAnsi="Arial" w:cs="Arial"/>
          <w:sz w:val="24"/>
          <w:szCs w:val="24"/>
        </w:rPr>
      </w:pPr>
    </w:p>
    <w:p w:rsidR="002E25FD" w:rsidRPr="0050269C" w:rsidRDefault="002E25FD" w:rsidP="00F55954">
      <w:pPr>
        <w:pStyle w:val="Prrafodelista"/>
        <w:spacing w:before="240" w:line="360" w:lineRule="auto"/>
        <w:ind w:left="0"/>
        <w:jc w:val="both"/>
        <w:rPr>
          <w:rFonts w:ascii="Arial" w:hAnsi="Arial" w:cs="Arial"/>
          <w:sz w:val="24"/>
          <w:szCs w:val="24"/>
        </w:rPr>
      </w:pPr>
    </w:p>
    <w:p w:rsidR="002E25FD" w:rsidRPr="0050269C" w:rsidRDefault="002E25FD" w:rsidP="00F55954">
      <w:pPr>
        <w:spacing w:before="240" w:after="0" w:line="360" w:lineRule="auto"/>
        <w:rPr>
          <w:rFonts w:ascii="Arial" w:hAnsi="Arial" w:cs="Arial"/>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BE6A41" w:rsidRPr="0050269C" w:rsidRDefault="00BE6A41" w:rsidP="00F55954">
      <w:pPr>
        <w:pStyle w:val="Prrafodelista"/>
        <w:spacing w:before="240" w:line="360" w:lineRule="auto"/>
        <w:ind w:left="0"/>
        <w:jc w:val="both"/>
        <w:rPr>
          <w:rFonts w:ascii="Arial" w:hAnsi="Arial" w:cs="Arial"/>
          <w:b/>
          <w:sz w:val="24"/>
          <w:szCs w:val="24"/>
        </w:rPr>
      </w:pPr>
    </w:p>
    <w:p w:rsidR="002E25FD" w:rsidRPr="0050269C" w:rsidRDefault="002E25FD" w:rsidP="00F55954">
      <w:pPr>
        <w:pStyle w:val="Prrafodelista"/>
        <w:spacing w:before="240" w:line="360" w:lineRule="auto"/>
        <w:ind w:left="0"/>
        <w:jc w:val="both"/>
        <w:rPr>
          <w:rFonts w:ascii="Arial" w:hAnsi="Arial" w:cs="Arial"/>
          <w:b/>
          <w:sz w:val="24"/>
          <w:szCs w:val="24"/>
        </w:rPr>
      </w:pPr>
    </w:p>
    <w:p w:rsidR="00B47F60" w:rsidRPr="0050269C" w:rsidRDefault="00B47F60" w:rsidP="00BE6A41">
      <w:pPr>
        <w:pStyle w:val="Ttulo1"/>
        <w:jc w:val="center"/>
        <w:rPr>
          <w:rFonts w:ascii="Arial" w:eastAsia="Times New Roman" w:hAnsi="Arial" w:cs="Arial"/>
          <w:color w:val="auto"/>
          <w:kern w:val="36"/>
          <w:szCs w:val="24"/>
          <w:lang w:eastAsia="es-PE"/>
        </w:rPr>
      </w:pPr>
      <w:bookmarkStart w:id="4" w:name="_Toc514323458"/>
      <w:bookmarkStart w:id="5" w:name="_Toc514884270"/>
      <w:r w:rsidRPr="0050269C">
        <w:rPr>
          <w:rFonts w:ascii="Arial" w:eastAsia="Times New Roman" w:hAnsi="Arial" w:cs="Arial"/>
          <w:color w:val="auto"/>
          <w:kern w:val="36"/>
          <w:szCs w:val="24"/>
          <w:lang w:eastAsia="es-PE"/>
        </w:rPr>
        <w:lastRenderedPageBreak/>
        <w:t>INDICE</w:t>
      </w:r>
      <w:bookmarkEnd w:id="4"/>
      <w:bookmarkEnd w:id="5"/>
    </w:p>
    <w:sdt>
      <w:sdtPr>
        <w:rPr>
          <w:rFonts w:ascii="Arial" w:eastAsia="Calibri" w:hAnsi="Arial" w:cs="Arial"/>
          <w:color w:val="auto"/>
          <w:sz w:val="24"/>
          <w:szCs w:val="24"/>
          <w:lang w:val="es-ES" w:eastAsia="en-US"/>
        </w:rPr>
        <w:id w:val="16281974"/>
        <w:docPartObj>
          <w:docPartGallery w:val="Table of Contents"/>
          <w:docPartUnique/>
        </w:docPartObj>
      </w:sdtPr>
      <w:sdtEndPr>
        <w:rPr>
          <w:rFonts w:ascii="Calibri" w:hAnsi="Calibri" w:cs="Times New Roman"/>
          <w:b/>
          <w:bCs/>
          <w:sz w:val="22"/>
          <w:szCs w:val="22"/>
        </w:rPr>
      </w:sdtEndPr>
      <w:sdtContent>
        <w:sdt>
          <w:sdtPr>
            <w:rPr>
              <w:rFonts w:ascii="Arial" w:eastAsia="Calibri" w:hAnsi="Arial" w:cs="Arial"/>
              <w:b/>
              <w:bCs/>
              <w:noProof/>
              <w:color w:val="auto"/>
              <w:kern w:val="36"/>
              <w:sz w:val="24"/>
              <w:szCs w:val="24"/>
              <w:lang w:val="es-ES" w:eastAsia="en-US"/>
            </w:rPr>
            <w:id w:val="-376468967"/>
            <w:docPartObj>
              <w:docPartGallery w:val="Table of Contents"/>
              <w:docPartUnique/>
            </w:docPartObj>
          </w:sdtPr>
          <w:sdtEndPr>
            <w:rPr>
              <w:lang w:eastAsia="es-PE"/>
            </w:rPr>
          </w:sdtEndPr>
          <w:sdtContent>
            <w:p w:rsidR="00150D94" w:rsidRPr="009E61CF" w:rsidRDefault="00150D94" w:rsidP="00150D94">
              <w:pPr>
                <w:pStyle w:val="TtulodeTDC"/>
                <w:rPr>
                  <w:rFonts w:ascii="Arial" w:hAnsi="Arial" w:cs="Arial"/>
                  <w:sz w:val="24"/>
                  <w:szCs w:val="24"/>
                </w:rPr>
              </w:pPr>
            </w:p>
            <w:p w:rsidR="008A6D09" w:rsidRPr="009314CF" w:rsidRDefault="00150D94" w:rsidP="008A6D09">
              <w:pPr>
                <w:pStyle w:val="TDC1"/>
                <w:spacing w:line="240" w:lineRule="auto"/>
                <w:rPr>
                  <w:rFonts w:eastAsiaTheme="minorEastAsia"/>
                  <w:b w:val="0"/>
                  <w:bCs w:val="0"/>
                  <w:kern w:val="0"/>
                </w:rPr>
              </w:pPr>
              <w:r w:rsidRPr="009314CF">
                <w:fldChar w:fldCharType="begin"/>
              </w:r>
              <w:r w:rsidRPr="009314CF">
                <w:instrText xml:space="preserve"> TOC \o "1-3" \h \z \u </w:instrText>
              </w:r>
              <w:r w:rsidRPr="009314CF">
                <w:fldChar w:fldCharType="separate"/>
              </w:r>
              <w:r w:rsidR="008A6D09" w:rsidRPr="009314CF">
                <w:fldChar w:fldCharType="begin"/>
              </w:r>
              <w:r w:rsidR="008A6D09" w:rsidRPr="009314CF">
                <w:instrText xml:space="preserve"> TOC \o "1-3" \h \z \u </w:instrText>
              </w:r>
              <w:r w:rsidR="008A6D09" w:rsidRPr="009314CF">
                <w:fldChar w:fldCharType="separate"/>
              </w:r>
              <w:hyperlink w:anchor="_Toc514884268" w:history="1">
                <w:r w:rsidR="008A6D09" w:rsidRPr="009314CF">
                  <w:rPr>
                    <w:rStyle w:val="Hipervnculo"/>
                  </w:rPr>
                  <w:t>DEDICATORIA</w:t>
                </w:r>
                <w:r w:rsidR="008A6D09" w:rsidRPr="009314CF">
                  <w:rPr>
                    <w:webHidden/>
                  </w:rPr>
                  <w:tab/>
                </w:r>
                <w:r w:rsidR="008A6D09" w:rsidRPr="009314CF">
                  <w:rPr>
                    <w:webHidden/>
                  </w:rPr>
                  <w:fldChar w:fldCharType="begin"/>
                </w:r>
                <w:r w:rsidR="008A6D09" w:rsidRPr="009314CF">
                  <w:rPr>
                    <w:webHidden/>
                  </w:rPr>
                  <w:instrText xml:space="preserve"> PAGEREF _Toc514884268 \h </w:instrText>
                </w:r>
                <w:r w:rsidR="008A6D09" w:rsidRPr="009314CF">
                  <w:rPr>
                    <w:webHidden/>
                  </w:rPr>
                </w:r>
                <w:r w:rsidR="008A6D09" w:rsidRPr="009314CF">
                  <w:rPr>
                    <w:webHidden/>
                  </w:rPr>
                  <w:fldChar w:fldCharType="separate"/>
                </w:r>
                <w:r w:rsidR="00354EF0">
                  <w:rPr>
                    <w:webHidden/>
                  </w:rPr>
                  <w:t>ii</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69" w:history="1">
                <w:r w:rsidR="008A6D09" w:rsidRPr="009314CF">
                  <w:rPr>
                    <w:rStyle w:val="Hipervnculo"/>
                  </w:rPr>
                  <w:t>AGRADECIMIENTO</w:t>
                </w:r>
                <w:r w:rsidR="008A6D09" w:rsidRPr="009314CF">
                  <w:rPr>
                    <w:webHidden/>
                  </w:rPr>
                  <w:tab/>
                </w:r>
                <w:r w:rsidR="008A6D09" w:rsidRPr="009314CF">
                  <w:rPr>
                    <w:webHidden/>
                  </w:rPr>
                  <w:fldChar w:fldCharType="begin"/>
                </w:r>
                <w:r w:rsidR="008A6D09" w:rsidRPr="009314CF">
                  <w:rPr>
                    <w:webHidden/>
                  </w:rPr>
                  <w:instrText xml:space="preserve"> PAGEREF _Toc514884269 \h </w:instrText>
                </w:r>
                <w:r w:rsidR="008A6D09" w:rsidRPr="009314CF">
                  <w:rPr>
                    <w:webHidden/>
                  </w:rPr>
                </w:r>
                <w:r w:rsidR="008A6D09" w:rsidRPr="009314CF">
                  <w:rPr>
                    <w:webHidden/>
                  </w:rPr>
                  <w:fldChar w:fldCharType="separate"/>
                </w:r>
                <w:r w:rsidR="00354EF0">
                  <w:rPr>
                    <w:webHidden/>
                  </w:rPr>
                  <w:t>iii</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0" w:history="1">
                <w:r w:rsidR="008A6D09" w:rsidRPr="009314CF">
                  <w:rPr>
                    <w:rStyle w:val="Hipervnculo"/>
                    <w:rFonts w:eastAsia="Times New Roman"/>
                  </w:rPr>
                  <w:t>INDICE</w:t>
                </w:r>
                <w:r w:rsidR="008A6D09" w:rsidRPr="009314CF">
                  <w:rPr>
                    <w:webHidden/>
                  </w:rPr>
                  <w:tab/>
                </w:r>
                <w:r w:rsidR="008A6D09" w:rsidRPr="009314CF">
                  <w:rPr>
                    <w:webHidden/>
                  </w:rPr>
                  <w:fldChar w:fldCharType="begin"/>
                </w:r>
                <w:r w:rsidR="008A6D09" w:rsidRPr="009314CF">
                  <w:rPr>
                    <w:webHidden/>
                  </w:rPr>
                  <w:instrText xml:space="preserve"> PAGEREF _Toc514884270 \h </w:instrText>
                </w:r>
                <w:r w:rsidR="008A6D09" w:rsidRPr="009314CF">
                  <w:rPr>
                    <w:webHidden/>
                  </w:rPr>
                </w:r>
                <w:r w:rsidR="008A6D09" w:rsidRPr="009314CF">
                  <w:rPr>
                    <w:webHidden/>
                  </w:rPr>
                  <w:fldChar w:fldCharType="separate"/>
                </w:r>
                <w:r w:rsidR="00354EF0">
                  <w:rPr>
                    <w:webHidden/>
                  </w:rPr>
                  <w:t>iv</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1" w:history="1">
                <w:r w:rsidR="008A6D09" w:rsidRPr="009314CF">
                  <w:rPr>
                    <w:rStyle w:val="Hipervnculo"/>
                  </w:rPr>
                  <w:t>INDICE DE TABLAS</w:t>
                </w:r>
                <w:r w:rsidR="008A6D09" w:rsidRPr="009314CF">
                  <w:rPr>
                    <w:webHidden/>
                  </w:rPr>
                  <w:tab/>
                </w:r>
                <w:r w:rsidR="008A6D09" w:rsidRPr="009314CF">
                  <w:rPr>
                    <w:webHidden/>
                  </w:rPr>
                  <w:fldChar w:fldCharType="begin"/>
                </w:r>
                <w:r w:rsidR="008A6D09" w:rsidRPr="009314CF">
                  <w:rPr>
                    <w:webHidden/>
                  </w:rPr>
                  <w:instrText xml:space="preserve"> PAGEREF _Toc514884271 \h </w:instrText>
                </w:r>
                <w:r w:rsidR="008A6D09" w:rsidRPr="009314CF">
                  <w:rPr>
                    <w:webHidden/>
                  </w:rPr>
                </w:r>
                <w:r w:rsidR="008A6D09" w:rsidRPr="009314CF">
                  <w:rPr>
                    <w:webHidden/>
                  </w:rPr>
                  <w:fldChar w:fldCharType="separate"/>
                </w:r>
                <w:r w:rsidR="00354EF0">
                  <w:rPr>
                    <w:webHidden/>
                  </w:rPr>
                  <w:t>vi</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2" w:history="1">
                <w:r w:rsidR="008A6D09" w:rsidRPr="009314CF">
                  <w:rPr>
                    <w:rStyle w:val="Hipervnculo"/>
                  </w:rPr>
                  <w:t>INDICE DE FIGURAS</w:t>
                </w:r>
                <w:r w:rsidR="008A6D09" w:rsidRPr="009314CF">
                  <w:rPr>
                    <w:webHidden/>
                  </w:rPr>
                  <w:tab/>
                </w:r>
                <w:r w:rsidR="008A6D09" w:rsidRPr="009314CF">
                  <w:rPr>
                    <w:webHidden/>
                  </w:rPr>
                  <w:fldChar w:fldCharType="begin"/>
                </w:r>
                <w:r w:rsidR="008A6D09" w:rsidRPr="009314CF">
                  <w:rPr>
                    <w:webHidden/>
                  </w:rPr>
                  <w:instrText xml:space="preserve"> PAGEREF _Toc514884272 \h </w:instrText>
                </w:r>
                <w:r w:rsidR="008A6D09" w:rsidRPr="009314CF">
                  <w:rPr>
                    <w:webHidden/>
                  </w:rPr>
                </w:r>
                <w:r w:rsidR="008A6D09" w:rsidRPr="009314CF">
                  <w:rPr>
                    <w:webHidden/>
                  </w:rPr>
                  <w:fldChar w:fldCharType="separate"/>
                </w:r>
                <w:r w:rsidR="00354EF0">
                  <w:rPr>
                    <w:webHidden/>
                  </w:rPr>
                  <w:t>viii</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3" w:history="1">
                <w:r w:rsidR="008A6D09" w:rsidRPr="009314CF">
                  <w:rPr>
                    <w:rStyle w:val="Hipervnculo"/>
                  </w:rPr>
                  <w:t>RESUMEN</w:t>
                </w:r>
                <w:r w:rsidR="008A6D09" w:rsidRPr="009314CF">
                  <w:rPr>
                    <w:webHidden/>
                  </w:rPr>
                  <w:tab/>
                </w:r>
                <w:r w:rsidR="008A6D09" w:rsidRPr="009314CF">
                  <w:rPr>
                    <w:webHidden/>
                  </w:rPr>
                  <w:fldChar w:fldCharType="begin"/>
                </w:r>
                <w:r w:rsidR="008A6D09" w:rsidRPr="009314CF">
                  <w:rPr>
                    <w:webHidden/>
                  </w:rPr>
                  <w:instrText xml:space="preserve"> PAGEREF _Toc514884273 \h </w:instrText>
                </w:r>
                <w:r w:rsidR="008A6D09" w:rsidRPr="009314CF">
                  <w:rPr>
                    <w:webHidden/>
                  </w:rPr>
                </w:r>
                <w:r w:rsidR="008A6D09" w:rsidRPr="009314CF">
                  <w:rPr>
                    <w:webHidden/>
                  </w:rPr>
                  <w:fldChar w:fldCharType="separate"/>
                </w:r>
                <w:r w:rsidR="00354EF0">
                  <w:rPr>
                    <w:webHidden/>
                  </w:rPr>
                  <w:t>ix</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4" w:history="1">
                <w:r w:rsidR="008A6D09" w:rsidRPr="009314CF">
                  <w:rPr>
                    <w:rStyle w:val="Hipervnculo"/>
                  </w:rPr>
                  <w:t>ABSTRACT</w:t>
                </w:r>
                <w:r w:rsidR="008A6D09" w:rsidRPr="009314CF">
                  <w:rPr>
                    <w:webHidden/>
                  </w:rPr>
                  <w:tab/>
                </w:r>
                <w:r w:rsidR="008A6D09" w:rsidRPr="009314CF">
                  <w:rPr>
                    <w:webHidden/>
                  </w:rPr>
                  <w:fldChar w:fldCharType="begin"/>
                </w:r>
                <w:r w:rsidR="008A6D09" w:rsidRPr="009314CF">
                  <w:rPr>
                    <w:webHidden/>
                  </w:rPr>
                  <w:instrText xml:space="preserve"> PAGEREF _Toc514884274 \h </w:instrText>
                </w:r>
                <w:r w:rsidR="008A6D09" w:rsidRPr="009314CF">
                  <w:rPr>
                    <w:webHidden/>
                  </w:rPr>
                </w:r>
                <w:r w:rsidR="008A6D09" w:rsidRPr="009314CF">
                  <w:rPr>
                    <w:webHidden/>
                  </w:rPr>
                  <w:fldChar w:fldCharType="separate"/>
                </w:r>
                <w:r w:rsidR="00354EF0">
                  <w:rPr>
                    <w:webHidden/>
                  </w:rPr>
                  <w:t>x</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5" w:history="1">
                <w:r w:rsidR="008A6D09" w:rsidRPr="009314CF">
                  <w:rPr>
                    <w:rStyle w:val="Hipervnculo"/>
                  </w:rPr>
                  <w:t>CAPITULO I</w:t>
                </w:r>
                <w:r w:rsidR="008A6D09" w:rsidRPr="009314CF">
                  <w:rPr>
                    <w:webHidden/>
                  </w:rPr>
                  <w:tab/>
                </w:r>
                <w:r w:rsidR="008A6D09" w:rsidRPr="009314CF">
                  <w:rPr>
                    <w:webHidden/>
                  </w:rPr>
                  <w:fldChar w:fldCharType="begin"/>
                </w:r>
                <w:r w:rsidR="008A6D09" w:rsidRPr="009314CF">
                  <w:rPr>
                    <w:webHidden/>
                  </w:rPr>
                  <w:instrText xml:space="preserve"> PAGEREF _Toc514884275 \h </w:instrText>
                </w:r>
                <w:r w:rsidR="008A6D09" w:rsidRPr="009314CF">
                  <w:rPr>
                    <w:webHidden/>
                  </w:rPr>
                </w:r>
                <w:r w:rsidR="008A6D09" w:rsidRPr="009314CF">
                  <w:rPr>
                    <w:webHidden/>
                  </w:rPr>
                  <w:fldChar w:fldCharType="separate"/>
                </w:r>
                <w:r w:rsidR="00354EF0">
                  <w:rPr>
                    <w:webHidden/>
                  </w:rPr>
                  <w:t>1</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76" w:history="1">
                <w:r w:rsidR="008A6D09" w:rsidRPr="009314CF">
                  <w:rPr>
                    <w:rStyle w:val="Hipervnculo"/>
                  </w:rPr>
                  <w:t>INTRODUCCION</w:t>
                </w:r>
                <w:r w:rsidR="008A6D09" w:rsidRPr="009314CF">
                  <w:rPr>
                    <w:webHidden/>
                  </w:rPr>
                  <w:tab/>
                </w:r>
                <w:r w:rsidR="008A6D09" w:rsidRPr="009314CF">
                  <w:rPr>
                    <w:webHidden/>
                  </w:rPr>
                  <w:fldChar w:fldCharType="begin"/>
                </w:r>
                <w:r w:rsidR="008A6D09" w:rsidRPr="009314CF">
                  <w:rPr>
                    <w:webHidden/>
                  </w:rPr>
                  <w:instrText xml:space="preserve"> PAGEREF _Toc514884276 \h </w:instrText>
                </w:r>
                <w:r w:rsidR="008A6D09" w:rsidRPr="009314CF">
                  <w:rPr>
                    <w:webHidden/>
                  </w:rPr>
                </w:r>
                <w:r w:rsidR="008A6D09" w:rsidRPr="009314CF">
                  <w:rPr>
                    <w:webHidden/>
                  </w:rPr>
                  <w:fldChar w:fldCharType="separate"/>
                </w:r>
                <w:r w:rsidR="00354EF0">
                  <w:rPr>
                    <w:webHidden/>
                  </w:rPr>
                  <w:t>1</w:t>
                </w:r>
                <w:r w:rsidR="008A6D09" w:rsidRPr="009314CF">
                  <w:rPr>
                    <w:webHidden/>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77" w:history="1">
                <w:r w:rsidR="008A6D09" w:rsidRPr="009314CF">
                  <w:rPr>
                    <w:rStyle w:val="Hipervnculo"/>
                    <w:rFonts w:ascii="Arial" w:hAnsi="Arial" w:cs="Arial"/>
                    <w:noProof/>
                    <w:sz w:val="24"/>
                    <w:szCs w:val="24"/>
                  </w:rPr>
                  <w:t>1.1</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Planteamiento del Problema</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_Toc514884277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3</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78" w:history="1">
                <w:r w:rsidR="008A6D09" w:rsidRPr="009314CF">
                  <w:rPr>
                    <w:rStyle w:val="Hipervnculo"/>
                    <w:rFonts w:ascii="Arial" w:hAnsi="Arial" w:cs="Arial"/>
                    <w:noProof/>
                    <w:sz w:val="24"/>
                    <w:szCs w:val="24"/>
                  </w:rPr>
                  <w:t>1.2</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Formulación Del Problema</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_Toc514884278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79" w:history="1">
                <w:r w:rsidR="008A6D09" w:rsidRPr="009314CF">
                  <w:rPr>
                    <w:rStyle w:val="Hipervnculo"/>
                    <w:rFonts w:ascii="Arial" w:hAnsi="Arial" w:cs="Arial"/>
                    <w:noProof/>
                    <w:sz w:val="24"/>
                    <w:szCs w:val="24"/>
                  </w:rPr>
                  <w:t>1.3</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Hipótesis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_Toc514884279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80" w:history="1">
                <w:r w:rsidR="008A6D09" w:rsidRPr="009314CF">
                  <w:rPr>
                    <w:rStyle w:val="Hipervnculo"/>
                    <w:rFonts w:ascii="Arial" w:hAnsi="Arial" w:cs="Arial"/>
                    <w:noProof/>
                    <w:sz w:val="24"/>
                    <w:szCs w:val="24"/>
                  </w:rPr>
                  <w:t>1.4</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Justificación de la investigación: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_Toc514884280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81" w:history="1">
                <w:r w:rsidR="008A6D09" w:rsidRPr="009314CF">
                  <w:rPr>
                    <w:rStyle w:val="Hipervnculo"/>
                    <w:rFonts w:ascii="Arial" w:hAnsi="Arial" w:cs="Arial"/>
                    <w:noProof/>
                    <w:sz w:val="24"/>
                    <w:szCs w:val="24"/>
                  </w:rPr>
                  <w:t>1.5</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Alcances y Limitaciones de la Investigación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_Toc514884281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5</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82" w:history="1">
                <w:r w:rsidR="008A6D09" w:rsidRPr="009314CF">
                  <w:rPr>
                    <w:rStyle w:val="Hipervnculo"/>
                    <w:rFonts w:ascii="Arial" w:hAnsi="Arial" w:cs="Arial"/>
                    <w:noProof/>
                    <w:sz w:val="24"/>
                    <w:szCs w:val="24"/>
                  </w:rPr>
                  <w:t>1.6</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Objetivos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_Toc514884282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w:t>
                </w:r>
                <w:r w:rsidR="008A6D09" w:rsidRPr="009314CF">
                  <w:rPr>
                    <w:rFonts w:ascii="Arial" w:hAnsi="Arial" w:cs="Arial"/>
                    <w:noProof/>
                    <w:webHidden/>
                    <w:sz w:val="24"/>
                    <w:szCs w:val="24"/>
                  </w:rPr>
                  <w:fldChar w:fldCharType="end"/>
                </w:r>
              </w:hyperlink>
            </w:p>
            <w:p w:rsidR="008A6D09" w:rsidRPr="009314CF" w:rsidRDefault="00D57A61" w:rsidP="00EB0C23">
              <w:pPr>
                <w:pStyle w:val="TDC3"/>
                <w:rPr>
                  <w:rFonts w:eastAsiaTheme="minorEastAsia"/>
                </w:rPr>
              </w:pPr>
              <w:hyperlink w:anchor="_Toc514884283" w:history="1">
                <w:r w:rsidR="008A6D09" w:rsidRPr="009314CF">
                  <w:rPr>
                    <w:rStyle w:val="Hipervnculo"/>
                  </w:rPr>
                  <w:t>1.6.1</w:t>
                </w:r>
                <w:r w:rsidR="008A6D09" w:rsidRPr="009314CF">
                  <w:rPr>
                    <w:rFonts w:eastAsiaTheme="minorEastAsia"/>
                  </w:rPr>
                  <w:tab/>
                </w:r>
                <w:r w:rsidR="008A6D09" w:rsidRPr="009314CF">
                  <w:rPr>
                    <w:rStyle w:val="Hipervnculo"/>
                  </w:rPr>
                  <w:t>Objetivo General</w:t>
                </w:r>
                <w:r w:rsidR="008A6D09" w:rsidRPr="009314CF">
                  <w:rPr>
                    <w:webHidden/>
                  </w:rPr>
                  <w:tab/>
                </w:r>
                <w:r>
                  <w:rPr>
                    <w:webHidden/>
                  </w:rPr>
                  <w:t>………………………………………………………..</w:t>
                </w:r>
                <w:r w:rsidR="008A6D09" w:rsidRPr="009314CF">
                  <w:rPr>
                    <w:webHidden/>
                  </w:rPr>
                  <w:fldChar w:fldCharType="begin"/>
                </w:r>
                <w:r w:rsidR="008A6D09" w:rsidRPr="009314CF">
                  <w:rPr>
                    <w:webHidden/>
                  </w:rPr>
                  <w:instrText xml:space="preserve"> PAGEREF _Toc514884283 \h </w:instrText>
                </w:r>
                <w:r w:rsidR="008A6D09" w:rsidRPr="009314CF">
                  <w:rPr>
                    <w:webHidden/>
                  </w:rPr>
                </w:r>
                <w:r w:rsidR="008A6D09" w:rsidRPr="009314CF">
                  <w:rPr>
                    <w:webHidden/>
                  </w:rPr>
                  <w:fldChar w:fldCharType="separate"/>
                </w:r>
                <w:r w:rsidR="00354EF0">
                  <w:rPr>
                    <w:webHidden/>
                  </w:rPr>
                  <w:t>6</w:t>
                </w:r>
                <w:r w:rsidR="008A6D09" w:rsidRPr="009314CF">
                  <w:rPr>
                    <w:webHidden/>
                  </w:rPr>
                  <w:fldChar w:fldCharType="end"/>
                </w:r>
              </w:hyperlink>
            </w:p>
            <w:p w:rsidR="008A6D09" w:rsidRPr="009314CF" w:rsidRDefault="00D57A61" w:rsidP="00EB0C23">
              <w:pPr>
                <w:pStyle w:val="TDC3"/>
                <w:rPr>
                  <w:rFonts w:eastAsiaTheme="minorEastAsia"/>
                </w:rPr>
              </w:pPr>
              <w:hyperlink w:anchor="_Toc514884284" w:history="1">
                <w:r w:rsidR="008A6D09" w:rsidRPr="009314CF">
                  <w:rPr>
                    <w:rStyle w:val="Hipervnculo"/>
                  </w:rPr>
                  <w:t>1.6.2</w:t>
                </w:r>
                <w:r w:rsidR="008A6D09" w:rsidRPr="009314CF">
                  <w:rPr>
                    <w:rFonts w:eastAsiaTheme="minorEastAsia"/>
                  </w:rPr>
                  <w:tab/>
                </w:r>
                <w:r w:rsidR="008A6D09" w:rsidRPr="009314CF">
                  <w:rPr>
                    <w:rStyle w:val="Hipervnculo"/>
                  </w:rPr>
                  <w:t>Objetivos Específicos</w:t>
                </w:r>
                <w:r w:rsidR="008A6D09" w:rsidRPr="009314CF">
                  <w:rPr>
                    <w:webHidden/>
                  </w:rPr>
                  <w:tab/>
                </w:r>
                <w:r>
                  <w:rPr>
                    <w:webHidden/>
                  </w:rPr>
                  <w:t>………………………………………………..</w:t>
                </w:r>
                <w:r w:rsidR="008A6D09" w:rsidRPr="009314CF">
                  <w:rPr>
                    <w:webHidden/>
                  </w:rPr>
                  <w:fldChar w:fldCharType="begin"/>
                </w:r>
                <w:r w:rsidR="008A6D09" w:rsidRPr="009314CF">
                  <w:rPr>
                    <w:webHidden/>
                  </w:rPr>
                  <w:instrText xml:space="preserve"> PAGEREF _Toc514884284 \h </w:instrText>
                </w:r>
                <w:r w:rsidR="008A6D09" w:rsidRPr="009314CF">
                  <w:rPr>
                    <w:webHidden/>
                  </w:rPr>
                </w:r>
                <w:r w:rsidR="008A6D09" w:rsidRPr="009314CF">
                  <w:rPr>
                    <w:webHidden/>
                  </w:rPr>
                  <w:fldChar w:fldCharType="separate"/>
                </w:r>
                <w:r w:rsidR="00354EF0">
                  <w:rPr>
                    <w:webHidden/>
                  </w:rPr>
                  <w:t>6</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85" w:history="1">
                <w:r w:rsidR="008A6D09" w:rsidRPr="009314CF">
                  <w:rPr>
                    <w:rStyle w:val="Hipervnculo"/>
                  </w:rPr>
                  <w:t>CAPÍTULO II.</w:t>
                </w:r>
                <w:r w:rsidR="008A6D09" w:rsidRPr="009314CF">
                  <w:rPr>
                    <w:webHidden/>
                  </w:rPr>
                  <w:tab/>
                </w:r>
                <w:r w:rsidR="008A6D09" w:rsidRPr="009314CF">
                  <w:rPr>
                    <w:webHidden/>
                  </w:rPr>
                  <w:fldChar w:fldCharType="begin"/>
                </w:r>
                <w:r w:rsidR="008A6D09" w:rsidRPr="009314CF">
                  <w:rPr>
                    <w:webHidden/>
                  </w:rPr>
                  <w:instrText xml:space="preserve"> PAGEREF _Toc514884285 \h </w:instrText>
                </w:r>
                <w:r w:rsidR="008A6D09" w:rsidRPr="009314CF">
                  <w:rPr>
                    <w:webHidden/>
                  </w:rPr>
                </w:r>
                <w:r w:rsidR="008A6D09" w:rsidRPr="009314CF">
                  <w:rPr>
                    <w:webHidden/>
                  </w:rPr>
                  <w:fldChar w:fldCharType="separate"/>
                </w:r>
                <w:r w:rsidR="00354EF0">
                  <w:rPr>
                    <w:webHidden/>
                  </w:rPr>
                  <w:t>7</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86" w:history="1">
                <w:r w:rsidR="008A6D09" w:rsidRPr="009314CF">
                  <w:rPr>
                    <w:rStyle w:val="Hipervnculo"/>
                  </w:rPr>
                  <w:t>MARCO TEÓRICO</w:t>
                </w:r>
                <w:r w:rsidR="008A6D09" w:rsidRPr="009314CF">
                  <w:rPr>
                    <w:webHidden/>
                  </w:rPr>
                  <w:tab/>
                </w:r>
                <w:r w:rsidR="008A6D09" w:rsidRPr="009314CF">
                  <w:rPr>
                    <w:webHidden/>
                  </w:rPr>
                  <w:fldChar w:fldCharType="begin"/>
                </w:r>
                <w:r w:rsidR="008A6D09" w:rsidRPr="009314CF">
                  <w:rPr>
                    <w:webHidden/>
                  </w:rPr>
                  <w:instrText xml:space="preserve"> PAGEREF _Toc514884286 \h </w:instrText>
                </w:r>
                <w:r w:rsidR="008A6D09" w:rsidRPr="009314CF">
                  <w:rPr>
                    <w:webHidden/>
                  </w:rPr>
                </w:r>
                <w:r w:rsidR="008A6D09" w:rsidRPr="009314CF">
                  <w:rPr>
                    <w:webHidden/>
                  </w:rPr>
                  <w:fldChar w:fldCharType="separate"/>
                </w:r>
                <w:r w:rsidR="00354EF0">
                  <w:rPr>
                    <w:webHidden/>
                  </w:rPr>
                  <w:t>7</w:t>
                </w:r>
                <w:r w:rsidR="008A6D09" w:rsidRPr="009314CF">
                  <w:rPr>
                    <w:webHidden/>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87" w:history="1">
                <w:r w:rsidR="008A6D09" w:rsidRPr="009314CF">
                  <w:rPr>
                    <w:rStyle w:val="Hipervnculo"/>
                    <w:rFonts w:ascii="Arial" w:hAnsi="Arial" w:cs="Arial"/>
                    <w:noProof/>
                    <w:sz w:val="24"/>
                    <w:szCs w:val="24"/>
                  </w:rPr>
                  <w:t>2.1</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Antecedentes Teóricos de la Investigación: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_Toc514884287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7</w:t>
                </w:r>
                <w:r w:rsidR="008A6D09" w:rsidRPr="009314CF">
                  <w:rPr>
                    <w:rFonts w:ascii="Arial" w:hAnsi="Arial" w:cs="Arial"/>
                    <w:noProof/>
                    <w:webHidden/>
                    <w:sz w:val="24"/>
                    <w:szCs w:val="24"/>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88" w:history="1">
                <w:r w:rsidR="008A6D09" w:rsidRPr="009314CF">
                  <w:rPr>
                    <w:rStyle w:val="Hipervnculo"/>
                    <w:rFonts w:ascii="Arial" w:hAnsi="Arial" w:cs="Arial"/>
                    <w:noProof/>
                    <w:sz w:val="24"/>
                    <w:szCs w:val="24"/>
                  </w:rPr>
                  <w:t>2.2</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Bases Teóricas: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_Toc514884288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13</w:t>
                </w:r>
                <w:r w:rsidR="008A6D09" w:rsidRPr="009314CF">
                  <w:rPr>
                    <w:rFonts w:ascii="Arial" w:hAnsi="Arial" w:cs="Arial"/>
                    <w:noProof/>
                    <w:webHidden/>
                    <w:sz w:val="24"/>
                    <w:szCs w:val="24"/>
                  </w:rPr>
                  <w:fldChar w:fldCharType="end"/>
                </w:r>
              </w:hyperlink>
            </w:p>
            <w:p w:rsidR="008A6D09" w:rsidRPr="009314CF" w:rsidRDefault="00D57A61" w:rsidP="00EB0C23">
              <w:pPr>
                <w:pStyle w:val="TDC3"/>
                <w:rPr>
                  <w:rFonts w:eastAsiaTheme="minorEastAsia"/>
                </w:rPr>
              </w:pPr>
              <w:hyperlink w:anchor="_Toc514884289" w:history="1">
                <w:r w:rsidR="008A6D09" w:rsidRPr="009314CF">
                  <w:rPr>
                    <w:rStyle w:val="Hipervnculo"/>
                  </w:rPr>
                  <w:t>2.2.1</w:t>
                </w:r>
                <w:r w:rsidR="008A6D09" w:rsidRPr="009314CF">
                  <w:rPr>
                    <w:rFonts w:eastAsiaTheme="minorEastAsia"/>
                  </w:rPr>
                  <w:tab/>
                </w:r>
                <w:r w:rsidR="008A6D09" w:rsidRPr="009314CF">
                  <w:rPr>
                    <w:rStyle w:val="Hipervnculo"/>
                  </w:rPr>
                  <w:t>Origen del Ladrillo</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_Toc514884289 \h </w:instrText>
                </w:r>
                <w:r w:rsidR="008A6D09" w:rsidRPr="009314CF">
                  <w:rPr>
                    <w:webHidden/>
                  </w:rPr>
                </w:r>
                <w:r w:rsidR="008A6D09" w:rsidRPr="009314CF">
                  <w:rPr>
                    <w:webHidden/>
                  </w:rPr>
                  <w:fldChar w:fldCharType="separate"/>
                </w:r>
                <w:r w:rsidR="00354EF0">
                  <w:rPr>
                    <w:webHidden/>
                  </w:rPr>
                  <w:t>13</w:t>
                </w:r>
                <w:r w:rsidR="008A6D09" w:rsidRPr="009314CF">
                  <w:rPr>
                    <w:webHidden/>
                  </w:rPr>
                  <w:fldChar w:fldCharType="end"/>
                </w:r>
              </w:hyperlink>
            </w:p>
            <w:p w:rsidR="008A6D09" w:rsidRPr="009314CF" w:rsidRDefault="00D57A61" w:rsidP="00EB0C23">
              <w:pPr>
                <w:pStyle w:val="TDC3"/>
                <w:rPr>
                  <w:rFonts w:eastAsiaTheme="minorEastAsia"/>
                </w:rPr>
              </w:pPr>
              <w:hyperlink w:anchor="_Toc514884290" w:history="1">
                <w:r w:rsidR="008A6D09" w:rsidRPr="009314CF">
                  <w:rPr>
                    <w:rStyle w:val="Hipervnculo"/>
                  </w:rPr>
                  <w:t>2.2.2</w:t>
                </w:r>
                <w:r w:rsidR="008A6D09" w:rsidRPr="009314CF">
                  <w:rPr>
                    <w:rFonts w:eastAsiaTheme="minorEastAsia"/>
                  </w:rPr>
                  <w:tab/>
                </w:r>
                <w:r w:rsidR="008A6D09" w:rsidRPr="009314CF">
                  <w:rPr>
                    <w:rStyle w:val="Hipervnculo"/>
                  </w:rPr>
                  <w:t>Evolución de los Ladrillos de Concreto en el Perú</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_Toc514884290 \h </w:instrText>
                </w:r>
                <w:r w:rsidR="008A6D09" w:rsidRPr="009314CF">
                  <w:rPr>
                    <w:webHidden/>
                  </w:rPr>
                </w:r>
                <w:r w:rsidR="008A6D09" w:rsidRPr="009314CF">
                  <w:rPr>
                    <w:webHidden/>
                  </w:rPr>
                  <w:fldChar w:fldCharType="separate"/>
                </w:r>
                <w:r w:rsidR="00354EF0">
                  <w:rPr>
                    <w:webHidden/>
                  </w:rPr>
                  <w:t>14</w:t>
                </w:r>
                <w:r w:rsidR="008A6D09" w:rsidRPr="009314CF">
                  <w:rPr>
                    <w:webHidden/>
                  </w:rPr>
                  <w:fldChar w:fldCharType="end"/>
                </w:r>
              </w:hyperlink>
            </w:p>
            <w:p w:rsidR="008A6D09" w:rsidRPr="009314CF" w:rsidRDefault="00D57A61" w:rsidP="00EB0C23">
              <w:pPr>
                <w:pStyle w:val="TDC3"/>
                <w:rPr>
                  <w:rFonts w:eastAsiaTheme="minorEastAsia"/>
                </w:rPr>
              </w:pPr>
              <w:hyperlink w:anchor="_Toc514884291" w:history="1">
                <w:r w:rsidR="008A6D09" w:rsidRPr="009314CF">
                  <w:rPr>
                    <w:rStyle w:val="Hipervnculo"/>
                  </w:rPr>
                  <w:t>2.2.3</w:t>
                </w:r>
                <w:r w:rsidR="008A6D09" w:rsidRPr="009314CF">
                  <w:rPr>
                    <w:rFonts w:eastAsiaTheme="minorEastAsia"/>
                  </w:rPr>
                  <w:tab/>
                </w:r>
                <w:r w:rsidR="008A6D09" w:rsidRPr="009314CF">
                  <w:rPr>
                    <w:rStyle w:val="Hipervnculo"/>
                  </w:rPr>
                  <w:t>Albañilería</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_Toc514884291 \h </w:instrText>
                </w:r>
                <w:r w:rsidR="008A6D09" w:rsidRPr="009314CF">
                  <w:rPr>
                    <w:webHidden/>
                  </w:rPr>
                </w:r>
                <w:r w:rsidR="008A6D09" w:rsidRPr="009314CF">
                  <w:rPr>
                    <w:webHidden/>
                  </w:rPr>
                  <w:fldChar w:fldCharType="separate"/>
                </w:r>
                <w:r w:rsidR="00354EF0">
                  <w:rPr>
                    <w:webHidden/>
                  </w:rPr>
                  <w:t>17</w:t>
                </w:r>
                <w:r w:rsidR="008A6D09" w:rsidRPr="009314CF">
                  <w:rPr>
                    <w:webHidden/>
                  </w:rPr>
                  <w:fldChar w:fldCharType="end"/>
                </w:r>
              </w:hyperlink>
            </w:p>
            <w:p w:rsidR="008A6D09" w:rsidRPr="009314CF" w:rsidRDefault="00D57A61" w:rsidP="00EB0C23">
              <w:pPr>
                <w:pStyle w:val="TDC3"/>
                <w:rPr>
                  <w:rFonts w:eastAsiaTheme="minorEastAsia"/>
                </w:rPr>
              </w:pPr>
              <w:hyperlink w:anchor="_Toc514884292" w:history="1">
                <w:r w:rsidR="008A6D09" w:rsidRPr="009314CF">
                  <w:rPr>
                    <w:rStyle w:val="Hipervnculo"/>
                  </w:rPr>
                  <w:t>2.2.4</w:t>
                </w:r>
                <w:r w:rsidR="008A6D09" w:rsidRPr="009314CF">
                  <w:rPr>
                    <w:rFonts w:eastAsiaTheme="minorEastAsia"/>
                  </w:rPr>
                  <w:tab/>
                </w:r>
                <w:r w:rsidR="008A6D09" w:rsidRPr="009314CF">
                  <w:rPr>
                    <w:rStyle w:val="Hipervnculo"/>
                  </w:rPr>
                  <w:t>Unidad de Albañilería</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_Toc514884292 \h </w:instrText>
                </w:r>
                <w:r w:rsidR="008A6D09" w:rsidRPr="009314CF">
                  <w:rPr>
                    <w:webHidden/>
                  </w:rPr>
                </w:r>
                <w:r w:rsidR="008A6D09" w:rsidRPr="009314CF">
                  <w:rPr>
                    <w:webHidden/>
                  </w:rPr>
                  <w:fldChar w:fldCharType="separate"/>
                </w:r>
                <w:r w:rsidR="00354EF0">
                  <w:rPr>
                    <w:webHidden/>
                  </w:rPr>
                  <w:t>19</w:t>
                </w:r>
                <w:r w:rsidR="008A6D09" w:rsidRPr="009314CF">
                  <w:rPr>
                    <w:webHidden/>
                  </w:rPr>
                  <w:fldChar w:fldCharType="end"/>
                </w:r>
              </w:hyperlink>
            </w:p>
            <w:p w:rsidR="008A6D09" w:rsidRPr="009314CF" w:rsidRDefault="00D57A61" w:rsidP="00EB0C23">
              <w:pPr>
                <w:pStyle w:val="TDC3"/>
                <w:rPr>
                  <w:rFonts w:eastAsiaTheme="minorEastAsia"/>
                </w:rPr>
              </w:pPr>
              <w:hyperlink w:anchor="_Toc514884293" w:history="1">
                <w:r w:rsidR="008A6D09" w:rsidRPr="009314CF">
                  <w:rPr>
                    <w:rStyle w:val="Hipervnculo"/>
                  </w:rPr>
                  <w:t>2.2.5</w:t>
                </w:r>
                <w:r w:rsidR="008A6D09" w:rsidRPr="009314CF">
                  <w:rPr>
                    <w:rFonts w:eastAsiaTheme="minorEastAsia"/>
                  </w:rPr>
                  <w:tab/>
                </w:r>
                <w:r w:rsidR="008A6D09" w:rsidRPr="009314CF">
                  <w:rPr>
                    <w:rStyle w:val="Hipervnculo"/>
                  </w:rPr>
                  <w:t>Unidad de Concreto</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_Toc514884293 \h </w:instrText>
                </w:r>
                <w:r w:rsidR="008A6D09" w:rsidRPr="009314CF">
                  <w:rPr>
                    <w:webHidden/>
                  </w:rPr>
                </w:r>
                <w:r w:rsidR="008A6D09" w:rsidRPr="009314CF">
                  <w:rPr>
                    <w:webHidden/>
                  </w:rPr>
                  <w:fldChar w:fldCharType="separate"/>
                </w:r>
                <w:r w:rsidR="00354EF0">
                  <w:rPr>
                    <w:webHidden/>
                  </w:rPr>
                  <w:t>24</w:t>
                </w:r>
                <w:r w:rsidR="008A6D09" w:rsidRPr="009314CF">
                  <w:rPr>
                    <w:webHidden/>
                  </w:rPr>
                  <w:fldChar w:fldCharType="end"/>
                </w:r>
              </w:hyperlink>
            </w:p>
            <w:p w:rsidR="008A6D09" w:rsidRPr="009314CF" w:rsidRDefault="00D57A61" w:rsidP="00EB0C23">
              <w:pPr>
                <w:pStyle w:val="TDC3"/>
                <w:rPr>
                  <w:rFonts w:eastAsiaTheme="minorEastAsia"/>
                </w:rPr>
              </w:pPr>
              <w:hyperlink w:anchor="_Toc514884294" w:history="1">
                <w:r w:rsidR="008A6D09" w:rsidRPr="009314CF">
                  <w:rPr>
                    <w:rStyle w:val="Hipervnculo"/>
                  </w:rPr>
                  <w:t>2.2.6</w:t>
                </w:r>
                <w:r w:rsidR="008A6D09" w:rsidRPr="009314CF">
                  <w:rPr>
                    <w:rFonts w:eastAsiaTheme="minorEastAsia"/>
                  </w:rPr>
                  <w:tab/>
                </w:r>
                <w:r w:rsidR="008A6D09" w:rsidRPr="009314CF">
                  <w:rPr>
                    <w:rStyle w:val="Hipervnculo"/>
                  </w:rPr>
                  <w:t>Propiedades Físicas y Mecánicas del Ladrillo de Concreto</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_Toc514884294 \h </w:instrText>
                </w:r>
                <w:r w:rsidR="008A6D09" w:rsidRPr="009314CF">
                  <w:rPr>
                    <w:webHidden/>
                  </w:rPr>
                </w:r>
                <w:r w:rsidR="008A6D09" w:rsidRPr="009314CF">
                  <w:rPr>
                    <w:webHidden/>
                  </w:rPr>
                  <w:fldChar w:fldCharType="separate"/>
                </w:r>
                <w:r w:rsidR="00354EF0">
                  <w:rPr>
                    <w:webHidden/>
                  </w:rPr>
                  <w:t>31</w:t>
                </w:r>
                <w:r w:rsidR="008A6D09" w:rsidRPr="009314CF">
                  <w:rPr>
                    <w:webHidden/>
                  </w:rPr>
                  <w:fldChar w:fldCharType="end"/>
                </w:r>
              </w:hyperlink>
            </w:p>
            <w:p w:rsidR="008A6D09" w:rsidRPr="009314CF" w:rsidRDefault="00D57A61" w:rsidP="00EB0C23">
              <w:pPr>
                <w:pStyle w:val="TDC3"/>
                <w:rPr>
                  <w:rFonts w:eastAsiaTheme="minorEastAsia"/>
                </w:rPr>
              </w:pPr>
              <w:hyperlink w:anchor="_Toc514884295" w:history="1">
                <w:r w:rsidR="008A6D09" w:rsidRPr="009314CF">
                  <w:rPr>
                    <w:rStyle w:val="Hipervnculo"/>
                  </w:rPr>
                  <w:t>2.2.7</w:t>
                </w:r>
                <w:r w:rsidR="008A6D09" w:rsidRPr="009314CF">
                  <w:rPr>
                    <w:rFonts w:eastAsiaTheme="minorEastAsia"/>
                  </w:rPr>
                  <w:tab/>
                </w:r>
                <w:r w:rsidR="008A6D09" w:rsidRPr="009314CF">
                  <w:rPr>
                    <w:rStyle w:val="Hipervnculo"/>
                  </w:rPr>
                  <w:t>Concreto Vibrado en la Fabricación</w:t>
                </w:r>
                <w:r w:rsidR="008A6D09" w:rsidRPr="009314CF">
                  <w:rPr>
                    <w:webHidden/>
                  </w:rPr>
                  <w:tab/>
                </w:r>
                <w:r w:rsidR="0049368F">
                  <w:rPr>
                    <w:webHidden/>
                  </w:rPr>
                  <w:t>……………………………….</w:t>
                </w:r>
                <w:r w:rsidR="008A6D09" w:rsidRPr="009314CF">
                  <w:rPr>
                    <w:webHidden/>
                  </w:rPr>
                  <w:fldChar w:fldCharType="begin"/>
                </w:r>
                <w:r w:rsidR="008A6D09" w:rsidRPr="009314CF">
                  <w:rPr>
                    <w:webHidden/>
                  </w:rPr>
                  <w:instrText xml:space="preserve"> PAGEREF _Toc514884295 \h </w:instrText>
                </w:r>
                <w:r w:rsidR="008A6D09" w:rsidRPr="009314CF">
                  <w:rPr>
                    <w:webHidden/>
                  </w:rPr>
                </w:r>
                <w:r w:rsidR="008A6D09" w:rsidRPr="009314CF">
                  <w:rPr>
                    <w:webHidden/>
                  </w:rPr>
                  <w:fldChar w:fldCharType="separate"/>
                </w:r>
                <w:r w:rsidR="00354EF0">
                  <w:rPr>
                    <w:webHidden/>
                  </w:rPr>
                  <w:t>35</w:t>
                </w:r>
                <w:r w:rsidR="008A6D09" w:rsidRPr="009314CF">
                  <w:rPr>
                    <w:webHidden/>
                  </w:rPr>
                  <w:fldChar w:fldCharType="end"/>
                </w:r>
              </w:hyperlink>
              <w:hyperlink w:anchor="_Toc514884296" w:history="1"/>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297" w:history="1">
                <w:r w:rsidR="008A6D09" w:rsidRPr="009314CF">
                  <w:rPr>
                    <w:rStyle w:val="Hipervnculo"/>
                    <w:rFonts w:ascii="Arial" w:hAnsi="Arial" w:cs="Arial"/>
                    <w:noProof/>
                    <w:sz w:val="24"/>
                    <w:szCs w:val="24"/>
                  </w:rPr>
                  <w:t>2.3</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Definición de Términos Básicos</w:t>
                </w:r>
                <w:r w:rsidR="008A6D09" w:rsidRPr="009314CF">
                  <w:rPr>
                    <w:rFonts w:ascii="Arial" w:hAnsi="Arial" w:cs="Arial"/>
                    <w:noProof/>
                    <w:webHidden/>
                    <w:sz w:val="24"/>
                    <w:szCs w:val="24"/>
                  </w:rPr>
                  <w:tab/>
                </w:r>
              </w:hyperlink>
              <w:r w:rsidR="008A6D09">
                <w:rPr>
                  <w:rFonts w:ascii="Arial" w:hAnsi="Arial" w:cs="Arial"/>
                  <w:noProof/>
                  <w:sz w:val="24"/>
                  <w:szCs w:val="24"/>
                </w:rPr>
                <w:t>39</w:t>
              </w:r>
            </w:p>
            <w:p w:rsidR="008A6D09" w:rsidRPr="009314CF" w:rsidRDefault="00D57A61" w:rsidP="008A6D09">
              <w:pPr>
                <w:pStyle w:val="TDC1"/>
                <w:spacing w:line="240" w:lineRule="auto"/>
                <w:rPr>
                  <w:rFonts w:eastAsiaTheme="minorEastAsia"/>
                  <w:b w:val="0"/>
                  <w:bCs w:val="0"/>
                  <w:kern w:val="0"/>
                </w:rPr>
              </w:pPr>
              <w:hyperlink w:anchor="_Toc514884298" w:history="1">
                <w:r w:rsidR="008A6D09" w:rsidRPr="009314CF">
                  <w:rPr>
                    <w:rStyle w:val="Hipervnculo"/>
                  </w:rPr>
                  <w:t>CAPÍTULO III</w:t>
                </w:r>
                <w:r w:rsidR="008A6D09" w:rsidRPr="009314CF">
                  <w:rPr>
                    <w:webHidden/>
                  </w:rPr>
                  <w:tab/>
                </w:r>
                <w:r w:rsidR="008A6D09" w:rsidRPr="009314CF">
                  <w:rPr>
                    <w:webHidden/>
                  </w:rPr>
                  <w:fldChar w:fldCharType="begin"/>
                </w:r>
                <w:r w:rsidR="008A6D09" w:rsidRPr="009314CF">
                  <w:rPr>
                    <w:webHidden/>
                  </w:rPr>
                  <w:instrText xml:space="preserve"> PAGEREF _Toc514884298 \h </w:instrText>
                </w:r>
                <w:r w:rsidR="008A6D09" w:rsidRPr="009314CF">
                  <w:rPr>
                    <w:webHidden/>
                  </w:rPr>
                </w:r>
                <w:r w:rsidR="008A6D09" w:rsidRPr="009314CF">
                  <w:rPr>
                    <w:webHidden/>
                  </w:rPr>
                  <w:fldChar w:fldCharType="separate"/>
                </w:r>
                <w:r w:rsidR="00354EF0">
                  <w:rPr>
                    <w:webHidden/>
                  </w:rPr>
                  <w:t>40</w:t>
                </w:r>
                <w:r w:rsidR="008A6D09" w:rsidRPr="009314CF">
                  <w:rPr>
                    <w:webHidden/>
                  </w:rPr>
                  <w:fldChar w:fldCharType="end"/>
                </w:r>
              </w:hyperlink>
            </w:p>
            <w:p w:rsidR="008A6D09" w:rsidRPr="009314CF" w:rsidRDefault="00D57A61" w:rsidP="008A6D09">
              <w:pPr>
                <w:pStyle w:val="TDC1"/>
                <w:spacing w:line="240" w:lineRule="auto"/>
                <w:rPr>
                  <w:rFonts w:eastAsiaTheme="minorEastAsia"/>
                  <w:b w:val="0"/>
                  <w:bCs w:val="0"/>
                  <w:kern w:val="0"/>
                </w:rPr>
              </w:pPr>
              <w:hyperlink w:anchor="_Toc514884299" w:history="1">
                <w:r w:rsidR="008A6D09" w:rsidRPr="009314CF">
                  <w:rPr>
                    <w:rStyle w:val="Hipervnculo"/>
                  </w:rPr>
                  <w:t>MATERIALES Y MÉTODOS</w:t>
                </w:r>
                <w:r w:rsidR="008A6D09" w:rsidRPr="009314CF">
                  <w:rPr>
                    <w:webHidden/>
                  </w:rPr>
                  <w:tab/>
                </w:r>
                <w:r w:rsidR="008A6D09" w:rsidRPr="009314CF">
                  <w:rPr>
                    <w:webHidden/>
                  </w:rPr>
                  <w:fldChar w:fldCharType="begin"/>
                </w:r>
                <w:r w:rsidR="008A6D09" w:rsidRPr="009314CF">
                  <w:rPr>
                    <w:webHidden/>
                  </w:rPr>
                  <w:instrText xml:space="preserve"> PAGEREF _Toc514884299 \h </w:instrText>
                </w:r>
                <w:r w:rsidR="008A6D09" w:rsidRPr="009314CF">
                  <w:rPr>
                    <w:webHidden/>
                  </w:rPr>
                </w:r>
                <w:r w:rsidR="008A6D09" w:rsidRPr="009314CF">
                  <w:rPr>
                    <w:webHidden/>
                  </w:rPr>
                  <w:fldChar w:fldCharType="separate"/>
                </w:r>
                <w:r w:rsidR="00354EF0">
                  <w:rPr>
                    <w:webHidden/>
                  </w:rPr>
                  <w:t>40</w:t>
                </w:r>
                <w:r w:rsidR="008A6D09" w:rsidRPr="009314CF">
                  <w:rPr>
                    <w:webHidden/>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00" w:history="1">
                <w:r w:rsidR="008A6D09" w:rsidRPr="009314CF">
                  <w:rPr>
                    <w:rStyle w:val="Hipervnculo"/>
                    <w:rFonts w:ascii="Arial" w:hAnsi="Arial" w:cs="Arial"/>
                    <w:noProof/>
                    <w:kern w:val="36"/>
                    <w:sz w:val="24"/>
                    <w:szCs w:val="24"/>
                    <w:lang w:eastAsia="es-PE"/>
                  </w:rPr>
                  <w:t>3.1</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Materiales y Equipos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_Toc514884300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40</w:t>
                </w:r>
                <w:r w:rsidR="008A6D09" w:rsidRPr="009314CF">
                  <w:rPr>
                    <w:rFonts w:ascii="Arial" w:hAnsi="Arial" w:cs="Arial"/>
                    <w:noProof/>
                    <w:webHidden/>
                    <w:sz w:val="24"/>
                    <w:szCs w:val="24"/>
                  </w:rPr>
                  <w:fldChar w:fldCharType="end"/>
                </w:r>
              </w:hyperlink>
            </w:p>
            <w:p w:rsidR="008A6D09" w:rsidRPr="009314CF" w:rsidRDefault="00D57A61" w:rsidP="00EB0C23">
              <w:pPr>
                <w:pStyle w:val="TDC3"/>
                <w:rPr>
                  <w:rFonts w:eastAsiaTheme="minorEastAsia"/>
                </w:rPr>
              </w:pPr>
              <w:hyperlink w:anchor="_Toc514884301" w:history="1">
                <w:r w:rsidR="008A6D09" w:rsidRPr="009314CF">
                  <w:rPr>
                    <w:rStyle w:val="Hipervnculo"/>
                  </w:rPr>
                  <w:t>3.1.1</w:t>
                </w:r>
                <w:r w:rsidR="008A6D09" w:rsidRPr="009314CF">
                  <w:rPr>
                    <w:rFonts w:eastAsiaTheme="minorEastAsia"/>
                  </w:rPr>
                  <w:tab/>
                </w:r>
                <w:r w:rsidR="008A6D09" w:rsidRPr="009314CF">
                  <w:rPr>
                    <w:rStyle w:val="Hipervnculo"/>
                  </w:rPr>
                  <w:t>Materiales</w:t>
                </w:r>
                <w:r w:rsidR="00EB0C23">
                  <w:rPr>
                    <w:webHidden/>
                  </w:rPr>
                  <w:t>…………………………………………………</w:t>
                </w:r>
                <w:r>
                  <w:rPr>
                    <w:webHidden/>
                  </w:rPr>
                  <w:t>….</w:t>
                </w:r>
                <w:r w:rsidR="00EB0C23">
                  <w:rPr>
                    <w:webHidden/>
                  </w:rPr>
                  <w:t>……………</w:t>
                </w:r>
                <w:r w:rsidR="008A6D09" w:rsidRPr="009314CF">
                  <w:rPr>
                    <w:webHidden/>
                  </w:rPr>
                  <w:fldChar w:fldCharType="begin"/>
                </w:r>
                <w:r w:rsidR="008A6D09" w:rsidRPr="009314CF">
                  <w:rPr>
                    <w:webHidden/>
                  </w:rPr>
                  <w:instrText xml:space="preserve"> PAGEREF _Toc514884301 \h </w:instrText>
                </w:r>
                <w:r w:rsidR="008A6D09" w:rsidRPr="009314CF">
                  <w:rPr>
                    <w:webHidden/>
                  </w:rPr>
                </w:r>
                <w:r w:rsidR="008A6D09" w:rsidRPr="009314CF">
                  <w:rPr>
                    <w:webHidden/>
                  </w:rPr>
                  <w:fldChar w:fldCharType="separate"/>
                </w:r>
                <w:r w:rsidR="00354EF0">
                  <w:rPr>
                    <w:webHidden/>
                  </w:rPr>
                  <w:t>40</w:t>
                </w:r>
                <w:r w:rsidR="008A6D09" w:rsidRPr="009314CF">
                  <w:rPr>
                    <w:webHidden/>
                  </w:rPr>
                  <w:fldChar w:fldCharType="end"/>
                </w:r>
              </w:hyperlink>
            </w:p>
            <w:p w:rsidR="008A6D09" w:rsidRPr="009314CF" w:rsidRDefault="00D57A61" w:rsidP="00EB0C23">
              <w:pPr>
                <w:pStyle w:val="TDC3"/>
                <w:rPr>
                  <w:rFonts w:eastAsiaTheme="minorEastAsia"/>
                </w:rPr>
              </w:pPr>
              <w:hyperlink w:anchor="_Toc514884302" w:history="1">
                <w:r w:rsidR="008A6D09" w:rsidRPr="009314CF">
                  <w:rPr>
                    <w:rStyle w:val="Hipervnculo"/>
                  </w:rPr>
                  <w:t>3.1.2</w:t>
                </w:r>
                <w:r w:rsidR="008A6D09" w:rsidRPr="009314CF">
                  <w:rPr>
                    <w:rFonts w:eastAsiaTheme="minorEastAsia"/>
                  </w:rPr>
                  <w:tab/>
                </w:r>
                <w:r w:rsidR="008A6D09" w:rsidRPr="009314CF">
                  <w:rPr>
                    <w:rStyle w:val="Hipervnculo"/>
                  </w:rPr>
                  <w:t>Equipos</w:t>
                </w:r>
                <w:r w:rsidR="00EB0C23">
                  <w:rPr>
                    <w:webHidden/>
                  </w:rPr>
                  <w:t>……………………………………………………………</w:t>
                </w:r>
                <w:r>
                  <w:rPr>
                    <w:webHidden/>
                  </w:rPr>
                  <w:t>…….</w:t>
                </w:r>
                <w:r w:rsidR="00EB0C23">
                  <w:rPr>
                    <w:webHidden/>
                  </w:rPr>
                  <w:t>…</w:t>
                </w:r>
                <w:r w:rsidR="008A6D09" w:rsidRPr="009314CF">
                  <w:rPr>
                    <w:webHidden/>
                  </w:rPr>
                  <w:fldChar w:fldCharType="begin"/>
                </w:r>
                <w:r w:rsidR="008A6D09" w:rsidRPr="009314CF">
                  <w:rPr>
                    <w:webHidden/>
                  </w:rPr>
                  <w:instrText xml:space="preserve"> PAGEREF _Toc514884302 \h </w:instrText>
                </w:r>
                <w:r w:rsidR="008A6D09" w:rsidRPr="009314CF">
                  <w:rPr>
                    <w:webHidden/>
                  </w:rPr>
                </w:r>
                <w:r w:rsidR="008A6D09" w:rsidRPr="009314CF">
                  <w:rPr>
                    <w:webHidden/>
                  </w:rPr>
                  <w:fldChar w:fldCharType="separate"/>
                </w:r>
                <w:r w:rsidR="00354EF0">
                  <w:rPr>
                    <w:webHidden/>
                  </w:rPr>
                  <w:t>40</w:t>
                </w:r>
                <w:r w:rsidR="008A6D09" w:rsidRPr="009314CF">
                  <w:rPr>
                    <w:webHidden/>
                  </w:rPr>
                  <w:fldChar w:fldCharType="end"/>
                </w:r>
              </w:hyperlink>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03" w:history="1">
                <w:r w:rsidR="008A6D09" w:rsidRPr="009314CF">
                  <w:rPr>
                    <w:rStyle w:val="Hipervnculo"/>
                    <w:rFonts w:ascii="Arial" w:hAnsi="Arial" w:cs="Arial"/>
                    <w:noProof/>
                    <w:kern w:val="36"/>
                    <w:sz w:val="24"/>
                    <w:szCs w:val="24"/>
                    <w:lang w:eastAsia="es-PE"/>
                  </w:rPr>
                  <w:t>3.2</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Metodología de la Investigación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_Toc514884303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40</w:t>
                </w:r>
                <w:r w:rsidR="008A6D09" w:rsidRPr="009314CF">
                  <w:rPr>
                    <w:rFonts w:ascii="Arial" w:hAnsi="Arial" w:cs="Arial"/>
                    <w:noProof/>
                    <w:webHidden/>
                    <w:sz w:val="24"/>
                    <w:szCs w:val="24"/>
                  </w:rPr>
                  <w:fldChar w:fldCharType="end"/>
                </w:r>
              </w:hyperlink>
            </w:p>
            <w:p w:rsidR="008A6D09" w:rsidRPr="009314CF" w:rsidRDefault="00D57A61" w:rsidP="00EB0C23">
              <w:pPr>
                <w:pStyle w:val="TDC3"/>
                <w:rPr>
                  <w:rFonts w:eastAsiaTheme="minorEastAsia"/>
                </w:rPr>
              </w:pPr>
              <w:hyperlink w:anchor="_Toc514884304" w:history="1">
                <w:r w:rsidR="008A6D09" w:rsidRPr="009314CF">
                  <w:rPr>
                    <w:rStyle w:val="Hipervnculo"/>
                  </w:rPr>
                  <w:t>3.2.1</w:t>
                </w:r>
                <w:r w:rsidR="008A6D09" w:rsidRPr="009314CF">
                  <w:rPr>
                    <w:rFonts w:eastAsiaTheme="minorEastAsia"/>
                  </w:rPr>
                  <w:tab/>
                </w:r>
                <w:r w:rsidR="008A6D09" w:rsidRPr="009314CF">
                  <w:rPr>
                    <w:rStyle w:val="Hipervnculo"/>
                  </w:rPr>
                  <w:t>Tipo, Nivel, Diseño y Método de Investigación.</w:t>
                </w:r>
                <w:r w:rsidR="008A6D09" w:rsidRPr="009314CF">
                  <w:rPr>
                    <w:webHidden/>
                  </w:rPr>
                  <w:tab/>
                </w:r>
                <w:r w:rsidR="00EB0C23">
                  <w:rPr>
                    <w:webHidden/>
                  </w:rPr>
                  <w:t>……………………….</w:t>
                </w:r>
                <w:r w:rsidR="008A6D09" w:rsidRPr="009314CF">
                  <w:rPr>
                    <w:webHidden/>
                  </w:rPr>
                  <w:fldChar w:fldCharType="begin"/>
                </w:r>
                <w:r w:rsidR="008A6D09" w:rsidRPr="009314CF">
                  <w:rPr>
                    <w:webHidden/>
                  </w:rPr>
                  <w:instrText xml:space="preserve"> PAGEREF _Toc514884304 \h </w:instrText>
                </w:r>
                <w:r w:rsidR="008A6D09" w:rsidRPr="009314CF">
                  <w:rPr>
                    <w:webHidden/>
                  </w:rPr>
                </w:r>
                <w:r w:rsidR="008A6D09" w:rsidRPr="009314CF">
                  <w:rPr>
                    <w:webHidden/>
                  </w:rPr>
                  <w:fldChar w:fldCharType="separate"/>
                </w:r>
                <w:r w:rsidR="00354EF0">
                  <w:rPr>
                    <w:webHidden/>
                  </w:rPr>
                  <w:t>40</w:t>
                </w:r>
                <w:r w:rsidR="008A6D09" w:rsidRPr="009314CF">
                  <w:rPr>
                    <w:webHidden/>
                  </w:rPr>
                  <w:fldChar w:fldCharType="end"/>
                </w:r>
              </w:hyperlink>
            </w:p>
            <w:p w:rsidR="008A6D09" w:rsidRPr="009314CF" w:rsidRDefault="00D57A61" w:rsidP="00EB0C23">
              <w:pPr>
                <w:pStyle w:val="TDC3"/>
                <w:rPr>
                  <w:rFonts w:eastAsiaTheme="minorEastAsia"/>
                </w:rPr>
              </w:pPr>
              <w:hyperlink w:anchor="_Toc514884305" w:history="1">
                <w:r w:rsidR="008A6D09" w:rsidRPr="009314CF">
                  <w:rPr>
                    <w:rStyle w:val="Hipervnculo"/>
                  </w:rPr>
                  <w:t>3.2.2</w:t>
                </w:r>
                <w:r w:rsidR="008A6D09" w:rsidRPr="009314CF">
                  <w:rPr>
                    <w:rFonts w:eastAsiaTheme="minorEastAsia"/>
                  </w:rPr>
                  <w:tab/>
                </w:r>
                <w:r w:rsidR="008A6D09" w:rsidRPr="009314CF">
                  <w:rPr>
                    <w:rStyle w:val="Hipervnculo"/>
                  </w:rPr>
                  <w:t>Definición de Variables</w:t>
                </w:r>
                <w:r w:rsidR="008A6D09" w:rsidRPr="009314CF">
                  <w:rPr>
                    <w:webHidden/>
                  </w:rPr>
                  <w:tab/>
                </w:r>
                <w:r w:rsidR="00EB0C23">
                  <w:rPr>
                    <w:webHidden/>
                  </w:rPr>
                  <w:t>………………………………………………</w:t>
                </w:r>
                <w:r w:rsidR="008A6D09" w:rsidRPr="009314CF">
                  <w:rPr>
                    <w:webHidden/>
                  </w:rPr>
                  <w:fldChar w:fldCharType="begin"/>
                </w:r>
                <w:r w:rsidR="008A6D09" w:rsidRPr="009314CF">
                  <w:rPr>
                    <w:webHidden/>
                  </w:rPr>
                  <w:instrText xml:space="preserve"> PAGEREF _Toc514884305 \h </w:instrText>
                </w:r>
                <w:r w:rsidR="008A6D09" w:rsidRPr="009314CF">
                  <w:rPr>
                    <w:webHidden/>
                  </w:rPr>
                </w:r>
                <w:r w:rsidR="008A6D09" w:rsidRPr="009314CF">
                  <w:rPr>
                    <w:webHidden/>
                  </w:rPr>
                  <w:fldChar w:fldCharType="separate"/>
                </w:r>
                <w:r w:rsidR="00354EF0">
                  <w:rPr>
                    <w:webHidden/>
                  </w:rPr>
                  <w:t>41</w:t>
                </w:r>
                <w:r w:rsidR="008A6D09" w:rsidRPr="009314CF">
                  <w:rPr>
                    <w:webHidden/>
                  </w:rPr>
                  <w:fldChar w:fldCharType="end"/>
                </w:r>
              </w:hyperlink>
            </w:p>
            <w:p w:rsidR="008A6D09" w:rsidRPr="009314CF" w:rsidRDefault="00D57A61" w:rsidP="00EB0C23">
              <w:pPr>
                <w:pStyle w:val="TDC3"/>
                <w:rPr>
                  <w:rFonts w:eastAsiaTheme="minorEastAsia"/>
                </w:rPr>
              </w:pPr>
              <w:hyperlink w:anchor="_Toc514884306" w:history="1">
                <w:r w:rsidR="008A6D09" w:rsidRPr="009314CF">
                  <w:rPr>
                    <w:rStyle w:val="Hipervnculo"/>
                  </w:rPr>
                  <w:t>3.2.3</w:t>
                </w:r>
                <w:r w:rsidR="008A6D09" w:rsidRPr="009314CF">
                  <w:rPr>
                    <w:rFonts w:eastAsiaTheme="minorEastAsia"/>
                  </w:rPr>
                  <w:tab/>
                </w:r>
                <w:r w:rsidR="008A6D09" w:rsidRPr="009314CF">
                  <w:rPr>
                    <w:rStyle w:val="Hipervnculo"/>
                  </w:rPr>
                  <w:t>Operacionalización de Variables</w:t>
                </w:r>
                <w:r w:rsidR="008A6D09" w:rsidRPr="009314CF">
                  <w:rPr>
                    <w:webHidden/>
                  </w:rPr>
                  <w:tab/>
                </w:r>
                <w:r w:rsidR="00EB0C23">
                  <w:rPr>
                    <w:webHidden/>
                  </w:rPr>
                  <w:t>………………………………………</w:t>
                </w:r>
                <w:r w:rsidR="008A6D09" w:rsidRPr="009314CF">
                  <w:rPr>
                    <w:webHidden/>
                  </w:rPr>
                  <w:fldChar w:fldCharType="begin"/>
                </w:r>
                <w:r w:rsidR="008A6D09" w:rsidRPr="009314CF">
                  <w:rPr>
                    <w:webHidden/>
                  </w:rPr>
                  <w:instrText xml:space="preserve"> PAGEREF _Toc514884306 \h </w:instrText>
                </w:r>
                <w:r w:rsidR="008A6D09" w:rsidRPr="009314CF">
                  <w:rPr>
                    <w:webHidden/>
                  </w:rPr>
                </w:r>
                <w:r w:rsidR="008A6D09" w:rsidRPr="009314CF">
                  <w:rPr>
                    <w:webHidden/>
                  </w:rPr>
                  <w:fldChar w:fldCharType="separate"/>
                </w:r>
                <w:r w:rsidR="00354EF0">
                  <w:rPr>
                    <w:webHidden/>
                  </w:rPr>
                  <w:t>41</w:t>
                </w:r>
                <w:r w:rsidR="008A6D09" w:rsidRPr="009314CF">
                  <w:rPr>
                    <w:webHidden/>
                  </w:rPr>
                  <w:fldChar w:fldCharType="end"/>
                </w:r>
              </w:hyperlink>
            </w:p>
            <w:p w:rsidR="008A6D09" w:rsidRPr="009314CF" w:rsidRDefault="00D57A61" w:rsidP="00EB0C23">
              <w:pPr>
                <w:pStyle w:val="TDC3"/>
                <w:rPr>
                  <w:rFonts w:eastAsiaTheme="minorEastAsia"/>
                </w:rPr>
              </w:pPr>
              <w:hyperlink w:anchor="_Toc514884307" w:history="1">
                <w:r w:rsidR="008A6D09" w:rsidRPr="009314CF">
                  <w:rPr>
                    <w:rStyle w:val="Hipervnculo"/>
                  </w:rPr>
                  <w:t>3.2.4</w:t>
                </w:r>
                <w:r w:rsidR="008A6D09" w:rsidRPr="009314CF">
                  <w:rPr>
                    <w:rFonts w:eastAsiaTheme="minorEastAsia"/>
                  </w:rPr>
                  <w:tab/>
                </w:r>
                <w:r w:rsidR="008A6D09" w:rsidRPr="009314CF">
                  <w:rPr>
                    <w:rStyle w:val="Hipervnculo"/>
                  </w:rPr>
                  <w:t>Población, Muestra y Unidad de Análisis</w:t>
                </w:r>
                <w:r w:rsidR="008A6D09" w:rsidRPr="009314CF">
                  <w:rPr>
                    <w:webHidden/>
                  </w:rPr>
                  <w:tab/>
                </w:r>
                <w:r w:rsidR="00EB0C23">
                  <w:rPr>
                    <w:webHidden/>
                  </w:rPr>
                  <w:t>……………………….</w:t>
                </w:r>
                <w:r w:rsidR="008A6D09" w:rsidRPr="009314CF">
                  <w:rPr>
                    <w:webHidden/>
                  </w:rPr>
                  <w:fldChar w:fldCharType="begin"/>
                </w:r>
                <w:r w:rsidR="008A6D09" w:rsidRPr="009314CF">
                  <w:rPr>
                    <w:webHidden/>
                  </w:rPr>
                  <w:instrText xml:space="preserve"> PAGEREF _Toc514884307 \h </w:instrText>
                </w:r>
                <w:r w:rsidR="008A6D09" w:rsidRPr="009314CF">
                  <w:rPr>
                    <w:webHidden/>
                  </w:rPr>
                </w:r>
                <w:r w:rsidR="008A6D09" w:rsidRPr="009314CF">
                  <w:rPr>
                    <w:webHidden/>
                  </w:rPr>
                  <w:fldChar w:fldCharType="separate"/>
                </w:r>
                <w:r w:rsidR="00354EF0">
                  <w:rPr>
                    <w:webHidden/>
                  </w:rPr>
                  <w:t>41</w:t>
                </w:r>
                <w:r w:rsidR="008A6D09" w:rsidRPr="009314CF">
                  <w:rPr>
                    <w:webHidden/>
                  </w:rPr>
                  <w:fldChar w:fldCharType="end"/>
                </w:r>
              </w:hyperlink>
            </w:p>
            <w:p w:rsidR="008A6D09" w:rsidRPr="009314CF" w:rsidRDefault="00D57A61" w:rsidP="00EB0C23">
              <w:pPr>
                <w:pStyle w:val="TDC3"/>
                <w:rPr>
                  <w:rFonts w:eastAsiaTheme="minorEastAsia"/>
                </w:rPr>
              </w:pPr>
              <w:hyperlink w:anchor="_Toc514884308" w:history="1">
                <w:r w:rsidR="008A6D09" w:rsidRPr="009314CF">
                  <w:rPr>
                    <w:rStyle w:val="Hipervnculo"/>
                  </w:rPr>
                  <w:t>3.2.5</w:t>
                </w:r>
                <w:r w:rsidR="008A6D09" w:rsidRPr="009314CF">
                  <w:rPr>
                    <w:rFonts w:eastAsiaTheme="minorEastAsia"/>
                  </w:rPr>
                  <w:tab/>
                </w:r>
                <w:r w:rsidR="008A6D09" w:rsidRPr="009314CF">
                  <w:rPr>
                    <w:rStyle w:val="Hipervnculo"/>
                  </w:rPr>
                  <w:t>Datos Geográficos de la Población en Estudio</w:t>
                </w:r>
                <w:r w:rsidR="008A6D09" w:rsidRPr="009314CF">
                  <w:rPr>
                    <w:webHidden/>
                  </w:rPr>
                  <w:tab/>
                </w:r>
                <w:r w:rsidR="00EB0C23">
                  <w:rPr>
                    <w:webHidden/>
                  </w:rPr>
                  <w:t>……………………….</w:t>
                </w:r>
                <w:r w:rsidR="008A6D09" w:rsidRPr="009314CF">
                  <w:rPr>
                    <w:webHidden/>
                  </w:rPr>
                  <w:fldChar w:fldCharType="begin"/>
                </w:r>
                <w:r w:rsidR="008A6D09" w:rsidRPr="009314CF">
                  <w:rPr>
                    <w:webHidden/>
                  </w:rPr>
                  <w:instrText xml:space="preserve"> PAGEREF _Toc514884308 \h </w:instrText>
                </w:r>
                <w:r w:rsidR="008A6D09" w:rsidRPr="009314CF">
                  <w:rPr>
                    <w:webHidden/>
                  </w:rPr>
                </w:r>
                <w:r w:rsidR="008A6D09" w:rsidRPr="009314CF">
                  <w:rPr>
                    <w:webHidden/>
                  </w:rPr>
                  <w:fldChar w:fldCharType="separate"/>
                </w:r>
                <w:r w:rsidR="00354EF0">
                  <w:rPr>
                    <w:webHidden/>
                  </w:rPr>
                  <w:t>42</w:t>
                </w:r>
                <w:r w:rsidR="008A6D09" w:rsidRPr="009314CF">
                  <w:rPr>
                    <w:webHidden/>
                  </w:rPr>
                  <w:fldChar w:fldCharType="end"/>
                </w:r>
              </w:hyperlink>
            </w:p>
            <w:p w:rsidR="008A6D09" w:rsidRPr="009314CF" w:rsidRDefault="00D57A61" w:rsidP="00EB0C23">
              <w:pPr>
                <w:pStyle w:val="TDC3"/>
                <w:rPr>
                  <w:rFonts w:eastAsiaTheme="minorEastAsia"/>
                </w:rPr>
              </w:pPr>
              <w:hyperlink w:anchor="_Toc514884309" w:history="1">
                <w:r w:rsidR="008A6D09" w:rsidRPr="009314CF">
                  <w:rPr>
                    <w:rStyle w:val="Hipervnculo"/>
                  </w:rPr>
                  <w:t>3.2.6</w:t>
                </w:r>
                <w:r w:rsidR="008A6D09" w:rsidRPr="009314CF">
                  <w:rPr>
                    <w:rFonts w:eastAsiaTheme="minorEastAsia"/>
                  </w:rPr>
                  <w:tab/>
                </w:r>
                <w:r w:rsidR="008A6D09" w:rsidRPr="009314CF">
                  <w:rPr>
                    <w:rStyle w:val="Hipervnculo"/>
                  </w:rPr>
                  <w:t>Técnicas e instrumentos de recolección de los datos.</w:t>
                </w:r>
                <w:r w:rsidR="00EB0C23">
                  <w:rPr>
                    <w:rStyle w:val="Hipervnculo"/>
                  </w:rPr>
                  <w:t>.</w:t>
                </w:r>
              </w:hyperlink>
              <w:r w:rsidR="00EB0C23">
                <w:t>......................</w:t>
              </w:r>
              <w:r w:rsidR="008A6D09">
                <w:t>43</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13" w:history="1">
                <w:r w:rsidR="008A6D09" w:rsidRPr="009314CF">
                  <w:rPr>
                    <w:rStyle w:val="Hipervnculo"/>
                    <w:rFonts w:ascii="Arial" w:hAnsi="Arial" w:cs="Arial"/>
                    <w:noProof/>
                    <w:kern w:val="36"/>
                    <w:sz w:val="24"/>
                    <w:szCs w:val="24"/>
                    <w:lang w:eastAsia="es-PE"/>
                  </w:rPr>
                  <w:t>3.3</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Procedimiento de la Investigación</w:t>
                </w:r>
                <w:r w:rsidR="008A6D09" w:rsidRPr="009314CF">
                  <w:rPr>
                    <w:rFonts w:ascii="Arial" w:hAnsi="Arial" w:cs="Arial"/>
                    <w:noProof/>
                    <w:webHidden/>
                    <w:sz w:val="24"/>
                    <w:szCs w:val="24"/>
                  </w:rPr>
                  <w:tab/>
                </w:r>
              </w:hyperlink>
              <w:r w:rsidR="008A6D09">
                <w:rPr>
                  <w:rFonts w:ascii="Arial" w:hAnsi="Arial" w:cs="Arial"/>
                  <w:noProof/>
                  <w:sz w:val="24"/>
                  <w:szCs w:val="24"/>
                </w:rPr>
                <w:t>43</w:t>
              </w:r>
            </w:p>
            <w:p w:rsidR="008A6D09" w:rsidRPr="009314CF" w:rsidRDefault="00D57A61" w:rsidP="00EB0C23">
              <w:pPr>
                <w:pStyle w:val="TDC3"/>
                <w:rPr>
                  <w:rFonts w:eastAsiaTheme="minorEastAsia"/>
                </w:rPr>
              </w:pPr>
              <w:hyperlink w:anchor="_Toc514884314" w:history="1">
                <w:r w:rsidR="008A6D09" w:rsidRPr="009314CF">
                  <w:rPr>
                    <w:rStyle w:val="Hipervnculo"/>
                  </w:rPr>
                  <w:t>3.3.1</w:t>
                </w:r>
                <w:r w:rsidR="008A6D09" w:rsidRPr="009314CF">
                  <w:rPr>
                    <w:rFonts w:eastAsiaTheme="minorEastAsia"/>
                  </w:rPr>
                  <w:tab/>
                </w:r>
                <w:r w:rsidR="008A6D09" w:rsidRPr="009314CF">
                  <w:rPr>
                    <w:rStyle w:val="Hipervnculo"/>
                  </w:rPr>
                  <w:t>Muestreo</w:t>
                </w:r>
                <w:r w:rsidR="008A6D09" w:rsidRPr="009314CF">
                  <w:rPr>
                    <w:webHidden/>
                  </w:rPr>
                  <w:tab/>
                </w:r>
              </w:hyperlink>
              <w:r w:rsidR="00EB0C23">
                <w:t>………………………………………………………………</w:t>
              </w:r>
              <w:r w:rsidR="008A6D09">
                <w:t>43</w:t>
              </w:r>
            </w:p>
            <w:p w:rsidR="008A6D09" w:rsidRPr="009314CF" w:rsidRDefault="00D57A61" w:rsidP="00EB0C23">
              <w:pPr>
                <w:pStyle w:val="TDC3"/>
                <w:rPr>
                  <w:rFonts w:eastAsiaTheme="minorEastAsia"/>
                </w:rPr>
              </w:pPr>
              <w:hyperlink w:anchor="_Toc514884315" w:history="1">
                <w:r w:rsidR="008A6D09" w:rsidRPr="009314CF">
                  <w:rPr>
                    <w:rStyle w:val="Hipervnculo"/>
                  </w:rPr>
                  <w:t>3.3.2</w:t>
                </w:r>
                <w:r w:rsidR="008A6D09" w:rsidRPr="009314CF">
                  <w:rPr>
                    <w:rFonts w:eastAsiaTheme="minorEastAsia"/>
                  </w:rPr>
                  <w:tab/>
                </w:r>
                <w:r w:rsidR="008A6D09" w:rsidRPr="009314CF">
                  <w:rPr>
                    <w:rStyle w:val="Hipervnculo"/>
                  </w:rPr>
                  <w:t>Variación de Dimensiones</w:t>
                </w:r>
                <w:r w:rsidR="008A6D09" w:rsidRPr="009314CF">
                  <w:rPr>
                    <w:webHidden/>
                  </w:rPr>
                  <w:tab/>
                </w:r>
              </w:hyperlink>
              <w:r w:rsidR="00EB0C23">
                <w:t>………………………………………………</w:t>
              </w:r>
              <w:r w:rsidR="008A6D09">
                <w:t>44</w:t>
              </w:r>
            </w:p>
            <w:p w:rsidR="008A6D09" w:rsidRPr="009314CF" w:rsidRDefault="00D57A61" w:rsidP="00EB0C23">
              <w:pPr>
                <w:pStyle w:val="TDC3"/>
                <w:rPr>
                  <w:rFonts w:eastAsiaTheme="minorEastAsia"/>
                </w:rPr>
              </w:pPr>
              <w:hyperlink w:anchor="_Toc514884316" w:history="1">
                <w:r w:rsidR="008A6D09" w:rsidRPr="009314CF">
                  <w:rPr>
                    <w:rStyle w:val="Hipervnculo"/>
                  </w:rPr>
                  <w:t>3.3.3</w:t>
                </w:r>
                <w:r w:rsidR="008A6D09" w:rsidRPr="009314CF">
                  <w:rPr>
                    <w:rFonts w:eastAsiaTheme="minorEastAsia"/>
                  </w:rPr>
                  <w:tab/>
                </w:r>
                <w:r w:rsidR="008A6D09" w:rsidRPr="009314CF">
                  <w:rPr>
                    <w:rStyle w:val="Hipervnculo"/>
                  </w:rPr>
                  <w:t>Alabeo</w:t>
                </w:r>
                <w:r w:rsidR="008A6D09" w:rsidRPr="009314CF">
                  <w:rPr>
                    <w:webHidden/>
                  </w:rPr>
                  <w:tab/>
                </w:r>
              </w:hyperlink>
              <w:r w:rsidR="00EB0C23">
                <w:t>………………………………………………………………</w:t>
              </w:r>
              <w:r w:rsidR="008A6D09">
                <w:t>44</w:t>
              </w:r>
            </w:p>
            <w:p w:rsidR="008A6D09" w:rsidRPr="009314CF" w:rsidRDefault="00D57A61" w:rsidP="00EB0C23">
              <w:pPr>
                <w:pStyle w:val="TDC3"/>
                <w:rPr>
                  <w:rFonts w:eastAsiaTheme="minorEastAsia"/>
                </w:rPr>
              </w:pPr>
              <w:hyperlink w:anchor="_Toc514884317" w:history="1">
                <w:r w:rsidR="008A6D09" w:rsidRPr="009314CF">
                  <w:rPr>
                    <w:rStyle w:val="Hipervnculo"/>
                  </w:rPr>
                  <w:t>3.3.4</w:t>
                </w:r>
                <w:r w:rsidR="008A6D09" w:rsidRPr="009314CF">
                  <w:rPr>
                    <w:rFonts w:eastAsiaTheme="minorEastAsia"/>
                  </w:rPr>
                  <w:tab/>
                </w:r>
                <w:r w:rsidR="008A6D09" w:rsidRPr="009314CF">
                  <w:rPr>
                    <w:rStyle w:val="Hipervnculo"/>
                  </w:rPr>
                  <w:t>Absorción</w:t>
                </w:r>
                <w:r w:rsidR="008A6D09" w:rsidRPr="009314CF">
                  <w:rPr>
                    <w:webHidden/>
                  </w:rPr>
                  <w:tab/>
                </w:r>
              </w:hyperlink>
              <w:r w:rsidR="00EB0C23">
                <w:t>………………………………………………………………</w:t>
              </w:r>
              <w:r w:rsidR="008A6D09">
                <w:t>45</w:t>
              </w:r>
            </w:p>
            <w:p w:rsidR="008A6D09" w:rsidRPr="009314CF" w:rsidRDefault="00D57A61" w:rsidP="00EB0C23">
              <w:pPr>
                <w:pStyle w:val="TDC3"/>
                <w:rPr>
                  <w:rFonts w:eastAsiaTheme="minorEastAsia"/>
                </w:rPr>
              </w:pPr>
              <w:hyperlink w:anchor="_Toc514884318" w:history="1">
                <w:r w:rsidR="008A6D09" w:rsidRPr="009314CF">
                  <w:rPr>
                    <w:rStyle w:val="Hipervnculo"/>
                  </w:rPr>
                  <w:t>3.3.5</w:t>
                </w:r>
                <w:r w:rsidR="008A6D09" w:rsidRPr="009314CF">
                  <w:rPr>
                    <w:rFonts w:eastAsiaTheme="minorEastAsia"/>
                  </w:rPr>
                  <w:tab/>
                </w:r>
                <w:r w:rsidR="008A6D09" w:rsidRPr="009314CF">
                  <w:rPr>
                    <w:rStyle w:val="Hipervnculo"/>
                  </w:rPr>
                  <w:t>Resistencia a la Compresión</w:t>
                </w:r>
                <w:r w:rsidR="008A6D09" w:rsidRPr="009314CF">
                  <w:rPr>
                    <w:webHidden/>
                  </w:rPr>
                  <w:tab/>
                </w:r>
              </w:hyperlink>
              <w:r w:rsidR="00EB0C23">
                <w:t>………………………………………</w:t>
              </w:r>
              <w:r w:rsidR="008A6D09">
                <w:t>46</w:t>
              </w:r>
            </w:p>
            <w:p w:rsidR="008A6D09" w:rsidRPr="009314CF" w:rsidRDefault="00D57A61" w:rsidP="00EB0C23">
              <w:pPr>
                <w:pStyle w:val="TDC3"/>
                <w:rPr>
                  <w:rFonts w:eastAsiaTheme="minorEastAsia"/>
                </w:rPr>
              </w:pPr>
              <w:hyperlink w:anchor="_Toc514884319" w:history="1">
                <w:r w:rsidR="008A6D09" w:rsidRPr="009314CF">
                  <w:rPr>
                    <w:rStyle w:val="Hipervnculo"/>
                  </w:rPr>
                  <w:t>3.3.6</w:t>
                </w:r>
                <w:r w:rsidR="008A6D09" w:rsidRPr="009314CF">
                  <w:rPr>
                    <w:rFonts w:eastAsiaTheme="minorEastAsia"/>
                  </w:rPr>
                  <w:tab/>
                </w:r>
                <w:r w:rsidR="008A6D09" w:rsidRPr="009314CF">
                  <w:rPr>
                    <w:rStyle w:val="Hipervnculo"/>
                  </w:rPr>
                  <w:t>Procesamiento de Datos</w:t>
                </w:r>
                <w:r w:rsidR="008A6D09" w:rsidRPr="009314CF">
                  <w:rPr>
                    <w:webHidden/>
                  </w:rPr>
                  <w:tab/>
                </w:r>
              </w:hyperlink>
              <w:r w:rsidR="00EB0C23">
                <w:t>………………………………………………</w:t>
              </w:r>
              <w:r w:rsidR="008A6D09">
                <w:t>47</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20" w:history="1">
                <w:r w:rsidR="008A6D09" w:rsidRPr="009314CF">
                  <w:rPr>
                    <w:rStyle w:val="Hipervnculo"/>
                    <w:rFonts w:ascii="Arial" w:hAnsi="Arial" w:cs="Arial"/>
                    <w:noProof/>
                    <w:kern w:val="36"/>
                    <w:sz w:val="24"/>
                    <w:szCs w:val="24"/>
                    <w:lang w:eastAsia="es-PE"/>
                  </w:rPr>
                  <w:t>3.4</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Presentación</w:t>
                </w:r>
                <w:r w:rsidR="008A6D09" w:rsidRPr="009314CF">
                  <w:rPr>
                    <w:rStyle w:val="Hipervnculo"/>
                    <w:rFonts w:ascii="Arial" w:hAnsi="Arial" w:cs="Arial"/>
                    <w:noProof/>
                    <w:sz w:val="24"/>
                    <w:szCs w:val="24"/>
                  </w:rPr>
                  <w:t xml:space="preserve"> de Resultados</w:t>
                </w:r>
                <w:r w:rsidR="008A6D09" w:rsidRPr="009314CF">
                  <w:rPr>
                    <w:rFonts w:ascii="Arial" w:hAnsi="Arial" w:cs="Arial"/>
                    <w:noProof/>
                    <w:webHidden/>
                    <w:sz w:val="24"/>
                    <w:szCs w:val="24"/>
                  </w:rPr>
                  <w:tab/>
                </w:r>
              </w:hyperlink>
              <w:r w:rsidR="008A6D09">
                <w:rPr>
                  <w:rFonts w:ascii="Arial" w:hAnsi="Arial" w:cs="Arial"/>
                  <w:noProof/>
                  <w:sz w:val="24"/>
                  <w:szCs w:val="24"/>
                </w:rPr>
                <w:t>47</w:t>
              </w:r>
            </w:p>
            <w:p w:rsidR="008A6D09" w:rsidRPr="009314CF" w:rsidRDefault="00D57A61" w:rsidP="00EB0C23">
              <w:pPr>
                <w:pStyle w:val="TDC3"/>
                <w:rPr>
                  <w:rFonts w:eastAsiaTheme="minorEastAsia"/>
                </w:rPr>
              </w:pPr>
              <w:hyperlink w:anchor="_Toc514884321" w:history="1">
                <w:r w:rsidR="008A6D09" w:rsidRPr="009314CF">
                  <w:rPr>
                    <w:rStyle w:val="Hipervnculo"/>
                  </w:rPr>
                  <w:t>3.4.1</w:t>
                </w:r>
                <w:r w:rsidR="008A6D09" w:rsidRPr="009314CF">
                  <w:rPr>
                    <w:rFonts w:eastAsiaTheme="minorEastAsia"/>
                  </w:rPr>
                  <w:tab/>
                </w:r>
                <w:r w:rsidR="008A6D09" w:rsidRPr="009314CF">
                  <w:rPr>
                    <w:rStyle w:val="Hipervnculo"/>
                  </w:rPr>
                  <w:t>Resultados de la Variación de Dimensiones</w:t>
                </w:r>
                <w:r w:rsidR="008A6D09" w:rsidRPr="009314CF">
                  <w:rPr>
                    <w:webHidden/>
                  </w:rPr>
                  <w:tab/>
                </w:r>
              </w:hyperlink>
              <w:r w:rsidR="00EB0C23">
                <w:t>……………………….</w:t>
              </w:r>
              <w:r w:rsidR="008A6D09">
                <w:t>47</w:t>
              </w:r>
            </w:p>
            <w:p w:rsidR="008A6D09" w:rsidRPr="009314CF" w:rsidRDefault="00D57A61" w:rsidP="00EB0C23">
              <w:pPr>
                <w:pStyle w:val="TDC3"/>
                <w:rPr>
                  <w:rFonts w:eastAsiaTheme="minorEastAsia"/>
                </w:rPr>
              </w:pPr>
              <w:hyperlink w:anchor="_Toc514884322" w:history="1">
                <w:r w:rsidR="008A6D09" w:rsidRPr="009314CF">
                  <w:rPr>
                    <w:rStyle w:val="Hipervnculo"/>
                  </w:rPr>
                  <w:t>3.4.2</w:t>
                </w:r>
                <w:r w:rsidR="008A6D09" w:rsidRPr="009314CF">
                  <w:rPr>
                    <w:rFonts w:eastAsiaTheme="minorEastAsia"/>
                  </w:rPr>
                  <w:tab/>
                </w:r>
                <w:r w:rsidR="008A6D09" w:rsidRPr="009314CF">
                  <w:rPr>
                    <w:rStyle w:val="Hipervnculo"/>
                  </w:rPr>
                  <w:t>Resultados de Alabeo</w:t>
                </w:r>
                <w:r w:rsidR="008A6D09" w:rsidRPr="009314CF">
                  <w:rPr>
                    <w:webHidden/>
                  </w:rPr>
                  <w:tab/>
                </w:r>
              </w:hyperlink>
              <w:r w:rsidR="00EB0C23">
                <w:t>………………………………………………</w:t>
              </w:r>
              <w:r w:rsidR="008A6D09">
                <w:t>55</w:t>
              </w:r>
            </w:p>
            <w:p w:rsidR="008A6D09" w:rsidRPr="009314CF" w:rsidRDefault="00D57A61" w:rsidP="00EB0C23">
              <w:pPr>
                <w:pStyle w:val="TDC3"/>
                <w:rPr>
                  <w:rFonts w:eastAsiaTheme="minorEastAsia"/>
                </w:rPr>
              </w:pPr>
              <w:hyperlink w:anchor="_Toc514884323" w:history="1">
                <w:r w:rsidR="008A6D09" w:rsidRPr="009314CF">
                  <w:rPr>
                    <w:rStyle w:val="Hipervnculo"/>
                  </w:rPr>
                  <w:t>3.4.3</w:t>
                </w:r>
                <w:r w:rsidR="008A6D09" w:rsidRPr="009314CF">
                  <w:rPr>
                    <w:rFonts w:eastAsiaTheme="minorEastAsia"/>
                  </w:rPr>
                  <w:tab/>
                </w:r>
                <w:r w:rsidR="008A6D09" w:rsidRPr="009314CF">
                  <w:rPr>
                    <w:rStyle w:val="Hipervnculo"/>
                  </w:rPr>
                  <w:t>Resultados de la Absorción</w:t>
                </w:r>
                <w:r w:rsidR="008A6D09" w:rsidRPr="009314CF">
                  <w:rPr>
                    <w:webHidden/>
                  </w:rPr>
                  <w:tab/>
                </w:r>
              </w:hyperlink>
              <w:r w:rsidR="00EB0C23">
                <w:t>………………………………………</w:t>
              </w:r>
              <w:r w:rsidR="008A6D09">
                <w:t>58</w:t>
              </w:r>
            </w:p>
            <w:p w:rsidR="008A6D09" w:rsidRDefault="00D57A61" w:rsidP="00EB0C23">
              <w:pPr>
                <w:pStyle w:val="TDC3"/>
              </w:pPr>
              <w:hyperlink w:anchor="_Toc514884324" w:history="1">
                <w:r w:rsidR="008A6D09" w:rsidRPr="009314CF">
                  <w:rPr>
                    <w:rStyle w:val="Hipervnculo"/>
                  </w:rPr>
                  <w:t>3.4.4</w:t>
                </w:r>
                <w:r w:rsidR="008A6D09" w:rsidRPr="009314CF">
                  <w:rPr>
                    <w:rFonts w:eastAsiaTheme="minorEastAsia"/>
                  </w:rPr>
                  <w:tab/>
                </w:r>
                <w:r w:rsidR="008A6D09" w:rsidRPr="009314CF">
                  <w:rPr>
                    <w:rStyle w:val="Hipervnculo"/>
                  </w:rPr>
                  <w:t>Resultados de la Resistencia a Compresión</w:t>
                </w:r>
                <w:r w:rsidR="008A6D09" w:rsidRPr="009314CF">
                  <w:rPr>
                    <w:webHidden/>
                  </w:rPr>
                  <w:tab/>
                </w:r>
              </w:hyperlink>
              <w:r w:rsidR="00EB0C23">
                <w:t>………………………</w:t>
              </w:r>
              <w:r w:rsidR="008A6D09">
                <w:t>62</w:t>
              </w:r>
            </w:p>
            <w:p w:rsidR="008A6D09" w:rsidRPr="00EB0C23" w:rsidRDefault="008A6D09" w:rsidP="00EB0C23">
              <w:pPr>
                <w:pStyle w:val="TDC3"/>
                <w:rPr>
                  <w:rStyle w:val="Hipervnculo"/>
                  <w:bCs w:val="0"/>
                  <w:u w:val="none"/>
                </w:rPr>
              </w:pPr>
              <w:r w:rsidRPr="00EB0C23">
                <w:rPr>
                  <w:rStyle w:val="Hipervnculo"/>
                  <w:color w:val="auto"/>
                  <w:u w:val="none"/>
                </w:rPr>
                <w:t>3.4.5</w:t>
              </w:r>
              <w:r w:rsidRPr="00EB0C23">
                <w:rPr>
                  <w:rStyle w:val="Hipervnculo"/>
                  <w:color w:val="auto"/>
                  <w:u w:val="none"/>
                </w:rPr>
                <w:tab/>
                <w:t>Resultados Esfuerzo vs Deformación Unitaria</w:t>
              </w:r>
              <w:r w:rsidRPr="00EB0C23">
                <w:rPr>
                  <w:rStyle w:val="Hipervnculo"/>
                  <w:color w:val="auto"/>
                  <w:u w:val="none"/>
                </w:rPr>
                <w:tab/>
              </w:r>
              <w:r w:rsidR="00EB0C23">
                <w:rPr>
                  <w:rStyle w:val="Hipervnculo"/>
                  <w:color w:val="auto"/>
                  <w:u w:val="none"/>
                </w:rPr>
                <w:t>………………………</w:t>
              </w:r>
              <w:r w:rsidRPr="00EB0C23">
                <w:rPr>
                  <w:rStyle w:val="Hipervnculo"/>
                  <w:color w:val="auto"/>
                  <w:u w:val="none"/>
                </w:rPr>
                <w:t>65</w:t>
              </w:r>
            </w:p>
            <w:p w:rsidR="008A6D09" w:rsidRPr="009314CF" w:rsidRDefault="00D57A61" w:rsidP="008A6D09">
              <w:pPr>
                <w:pStyle w:val="TDC1"/>
                <w:spacing w:line="240" w:lineRule="auto"/>
                <w:rPr>
                  <w:rFonts w:eastAsiaTheme="minorEastAsia"/>
                  <w:b w:val="0"/>
                  <w:bCs w:val="0"/>
                  <w:kern w:val="0"/>
                </w:rPr>
              </w:pPr>
              <w:hyperlink w:anchor="_Toc514884325" w:history="1">
                <w:r w:rsidR="008A6D09" w:rsidRPr="009314CF">
                  <w:rPr>
                    <w:rStyle w:val="Hipervnculo"/>
                  </w:rPr>
                  <w:t>CAPÍTULO IV</w:t>
                </w:r>
                <w:r w:rsidR="008A6D09" w:rsidRPr="009314CF">
                  <w:rPr>
                    <w:webHidden/>
                  </w:rPr>
                  <w:tab/>
                </w:r>
              </w:hyperlink>
              <w:r w:rsidR="008A6D09">
                <w:t>73</w:t>
              </w:r>
            </w:p>
            <w:p w:rsidR="008A6D09" w:rsidRPr="009314CF" w:rsidRDefault="00D57A61" w:rsidP="008A6D09">
              <w:pPr>
                <w:pStyle w:val="TDC1"/>
                <w:spacing w:line="240" w:lineRule="auto"/>
                <w:rPr>
                  <w:rFonts w:eastAsiaTheme="minorEastAsia"/>
                  <w:b w:val="0"/>
                  <w:bCs w:val="0"/>
                  <w:kern w:val="0"/>
                </w:rPr>
              </w:pPr>
              <w:hyperlink w:anchor="_Toc514884326" w:history="1">
                <w:r w:rsidR="008A6D09" w:rsidRPr="009314CF">
                  <w:rPr>
                    <w:rStyle w:val="Hipervnculo"/>
                  </w:rPr>
                  <w:t>ANALISIS Y DISCUCIÓN DE RESULTADOS</w:t>
                </w:r>
                <w:r w:rsidR="008A6D09" w:rsidRPr="009314CF">
                  <w:rPr>
                    <w:webHidden/>
                  </w:rPr>
                  <w:tab/>
                </w:r>
              </w:hyperlink>
              <w:r w:rsidR="008A6D09">
                <w:t>73</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27" w:history="1">
                <w:r w:rsidR="008A6D09" w:rsidRPr="009314CF">
                  <w:rPr>
                    <w:rStyle w:val="Hipervnculo"/>
                    <w:rFonts w:ascii="Arial" w:hAnsi="Arial" w:cs="Arial"/>
                    <w:bCs/>
                    <w:noProof/>
                    <w:kern w:val="36"/>
                    <w:sz w:val="24"/>
                    <w:szCs w:val="24"/>
                    <w:lang w:eastAsia="es-PE"/>
                  </w:rPr>
                  <w:t>4.1</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Análisis de datos de la Variación de Dimensiones</w:t>
                </w:r>
                <w:r w:rsidR="008A6D09" w:rsidRPr="009314CF">
                  <w:rPr>
                    <w:rFonts w:ascii="Arial" w:hAnsi="Arial" w:cs="Arial"/>
                    <w:noProof/>
                    <w:webHidden/>
                    <w:sz w:val="24"/>
                    <w:szCs w:val="24"/>
                  </w:rPr>
                  <w:tab/>
                </w:r>
              </w:hyperlink>
              <w:r w:rsidR="008A6D09">
                <w:rPr>
                  <w:rFonts w:ascii="Arial" w:hAnsi="Arial" w:cs="Arial"/>
                  <w:noProof/>
                  <w:sz w:val="24"/>
                  <w:szCs w:val="24"/>
                </w:rPr>
                <w:t>73</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28" w:history="1">
                <w:r w:rsidR="008A6D09" w:rsidRPr="009314CF">
                  <w:rPr>
                    <w:rStyle w:val="Hipervnculo"/>
                    <w:rFonts w:ascii="Arial" w:hAnsi="Arial" w:cs="Arial"/>
                    <w:bCs/>
                    <w:noProof/>
                    <w:kern w:val="36"/>
                    <w:sz w:val="24"/>
                    <w:szCs w:val="24"/>
                    <w:lang w:eastAsia="es-PE"/>
                  </w:rPr>
                  <w:t>4.2</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Análisis de datos del Alabeo</w:t>
                </w:r>
                <w:r w:rsidR="008A6D09" w:rsidRPr="009314CF">
                  <w:rPr>
                    <w:rFonts w:ascii="Arial" w:hAnsi="Arial" w:cs="Arial"/>
                    <w:noProof/>
                    <w:webHidden/>
                    <w:sz w:val="24"/>
                    <w:szCs w:val="24"/>
                  </w:rPr>
                  <w:tab/>
                </w:r>
              </w:hyperlink>
              <w:r w:rsidR="008A6D09">
                <w:rPr>
                  <w:rFonts w:ascii="Arial" w:hAnsi="Arial" w:cs="Arial"/>
                  <w:noProof/>
                  <w:sz w:val="24"/>
                  <w:szCs w:val="24"/>
                </w:rPr>
                <w:t>75</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29" w:history="1">
                <w:r w:rsidR="008A6D09" w:rsidRPr="009314CF">
                  <w:rPr>
                    <w:rStyle w:val="Hipervnculo"/>
                    <w:rFonts w:ascii="Arial" w:hAnsi="Arial" w:cs="Arial"/>
                    <w:bCs/>
                    <w:noProof/>
                    <w:kern w:val="36"/>
                    <w:sz w:val="24"/>
                    <w:szCs w:val="24"/>
                    <w:lang w:eastAsia="es-PE"/>
                  </w:rPr>
                  <w:t>4.3</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Análisis de datos de la Absorción</w:t>
                </w:r>
                <w:r w:rsidR="008A6D09" w:rsidRPr="009314CF">
                  <w:rPr>
                    <w:rFonts w:ascii="Arial" w:hAnsi="Arial" w:cs="Arial"/>
                    <w:noProof/>
                    <w:webHidden/>
                    <w:sz w:val="24"/>
                    <w:szCs w:val="24"/>
                  </w:rPr>
                  <w:tab/>
                </w:r>
              </w:hyperlink>
              <w:r w:rsidR="008A6D09">
                <w:rPr>
                  <w:rFonts w:ascii="Arial" w:hAnsi="Arial" w:cs="Arial"/>
                  <w:noProof/>
                  <w:sz w:val="24"/>
                  <w:szCs w:val="24"/>
                </w:rPr>
                <w:t>77</w:t>
              </w:r>
            </w:p>
            <w:p w:rsidR="008A6D09" w:rsidRDefault="00D57A61" w:rsidP="008A6D09">
              <w:pPr>
                <w:pStyle w:val="TDC2"/>
                <w:tabs>
                  <w:tab w:val="left" w:pos="880"/>
                  <w:tab w:val="right" w:leader="dot" w:pos="8871"/>
                </w:tabs>
                <w:spacing w:line="240" w:lineRule="auto"/>
                <w:rPr>
                  <w:rFonts w:ascii="Arial" w:hAnsi="Arial" w:cs="Arial"/>
                  <w:noProof/>
                  <w:sz w:val="24"/>
                  <w:szCs w:val="24"/>
                </w:rPr>
              </w:pPr>
              <w:hyperlink w:anchor="_Toc514884330" w:history="1">
                <w:r w:rsidR="008A6D09" w:rsidRPr="009314CF">
                  <w:rPr>
                    <w:rStyle w:val="Hipervnculo"/>
                    <w:rFonts w:ascii="Arial" w:hAnsi="Arial" w:cs="Arial"/>
                    <w:bCs/>
                    <w:noProof/>
                    <w:kern w:val="36"/>
                    <w:sz w:val="24"/>
                    <w:szCs w:val="24"/>
                    <w:lang w:eastAsia="es-PE"/>
                  </w:rPr>
                  <w:t>4.4</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sz w:val="24"/>
                    <w:szCs w:val="24"/>
                  </w:rPr>
                  <w:t>Análisis de datos de la Resistencia a Compresión</w:t>
                </w:r>
                <w:r w:rsidR="008A6D09" w:rsidRPr="009314CF">
                  <w:rPr>
                    <w:rFonts w:ascii="Arial" w:hAnsi="Arial" w:cs="Arial"/>
                    <w:noProof/>
                    <w:webHidden/>
                    <w:sz w:val="24"/>
                    <w:szCs w:val="24"/>
                  </w:rPr>
                  <w:tab/>
                </w:r>
              </w:hyperlink>
              <w:r w:rsidR="008A6D09">
                <w:rPr>
                  <w:rFonts w:ascii="Arial" w:hAnsi="Arial" w:cs="Arial"/>
                  <w:noProof/>
                  <w:sz w:val="24"/>
                  <w:szCs w:val="24"/>
                </w:rPr>
                <w:t>77</w:t>
              </w:r>
            </w:p>
            <w:p w:rsidR="008A6D09" w:rsidRPr="003D5BA3" w:rsidRDefault="008A6D09" w:rsidP="008A6D09">
              <w:pPr>
                <w:pStyle w:val="TDC2"/>
                <w:tabs>
                  <w:tab w:val="left" w:pos="880"/>
                  <w:tab w:val="right" w:leader="dot" w:pos="8871"/>
                </w:tabs>
                <w:spacing w:line="240" w:lineRule="auto"/>
                <w:rPr>
                  <w:rFonts w:eastAsiaTheme="minorEastAsia"/>
                  <w:lang w:eastAsia="es-PE"/>
                </w:rPr>
              </w:pPr>
              <w:r w:rsidRPr="003D5BA3">
                <w:rPr>
                  <w:rFonts w:eastAsiaTheme="minorEastAsia"/>
                </w:rPr>
                <w:t>4.5</w:t>
              </w:r>
              <w:r w:rsidRPr="003D5BA3">
                <w:rPr>
                  <w:rFonts w:eastAsiaTheme="minorEastAsia"/>
                </w:rPr>
                <w:tab/>
              </w:r>
              <w:r w:rsidRPr="003D5BA3">
                <w:rPr>
                  <w:rFonts w:ascii="Arial" w:eastAsiaTheme="minorEastAsia" w:hAnsi="Arial" w:cs="Arial"/>
                  <w:noProof/>
                  <w:sz w:val="24"/>
                  <w:szCs w:val="24"/>
                  <w:lang w:eastAsia="es-PE"/>
                </w:rPr>
                <w:t>Análisis del Esfuerzo vs Deformación Unitaria de las 7 Ladrillera</w:t>
              </w:r>
              <w:r>
                <w:rPr>
                  <w:rFonts w:ascii="Arial" w:eastAsiaTheme="minorEastAsia" w:hAnsi="Arial" w:cs="Arial"/>
                  <w:noProof/>
                  <w:sz w:val="24"/>
                  <w:szCs w:val="24"/>
                  <w:lang w:eastAsia="es-PE"/>
                </w:rPr>
                <w:tab/>
                <w:t>79</w:t>
              </w:r>
            </w:p>
            <w:p w:rsidR="008A6D09" w:rsidRPr="009314CF" w:rsidRDefault="00D57A61" w:rsidP="008A6D09">
              <w:pPr>
                <w:pStyle w:val="TDC1"/>
                <w:spacing w:line="240" w:lineRule="auto"/>
                <w:rPr>
                  <w:rFonts w:eastAsiaTheme="minorEastAsia"/>
                  <w:b w:val="0"/>
                  <w:bCs w:val="0"/>
                  <w:kern w:val="0"/>
                </w:rPr>
              </w:pPr>
              <w:hyperlink w:anchor="_Toc514884331" w:history="1">
                <w:r w:rsidR="008A6D09" w:rsidRPr="009314CF">
                  <w:rPr>
                    <w:rStyle w:val="Hipervnculo"/>
                  </w:rPr>
                  <w:t>CAPÍTULO V</w:t>
                </w:r>
                <w:r w:rsidR="008A6D09" w:rsidRPr="009314CF">
                  <w:rPr>
                    <w:webHidden/>
                  </w:rPr>
                  <w:tab/>
                </w:r>
              </w:hyperlink>
              <w:r w:rsidR="008A6D09">
                <w:t>80</w:t>
              </w:r>
            </w:p>
            <w:p w:rsidR="008A6D09" w:rsidRPr="009314CF" w:rsidRDefault="00D57A61" w:rsidP="008A6D09">
              <w:pPr>
                <w:pStyle w:val="TDC1"/>
                <w:spacing w:line="240" w:lineRule="auto"/>
                <w:rPr>
                  <w:rFonts w:eastAsiaTheme="minorEastAsia"/>
                  <w:b w:val="0"/>
                  <w:bCs w:val="0"/>
                  <w:kern w:val="0"/>
                </w:rPr>
              </w:pPr>
              <w:hyperlink w:anchor="_Toc514884332" w:history="1">
                <w:r w:rsidR="008A6D09" w:rsidRPr="009314CF">
                  <w:rPr>
                    <w:rStyle w:val="Hipervnculo"/>
                  </w:rPr>
                  <w:t>CONCLUSIONES Y RECOMENDACIONES</w:t>
                </w:r>
                <w:r w:rsidR="008A6D09" w:rsidRPr="009314CF">
                  <w:rPr>
                    <w:webHidden/>
                  </w:rPr>
                  <w:tab/>
                </w:r>
              </w:hyperlink>
              <w:r w:rsidR="008A6D09">
                <w:t>80</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33" w:history="1">
                <w:r w:rsidR="008A6D09" w:rsidRPr="009314CF">
                  <w:rPr>
                    <w:rStyle w:val="Hipervnculo"/>
                    <w:rFonts w:ascii="Arial" w:hAnsi="Arial" w:cs="Arial"/>
                    <w:noProof/>
                    <w:kern w:val="36"/>
                    <w:sz w:val="24"/>
                    <w:szCs w:val="24"/>
                    <w:lang w:eastAsia="es-PE"/>
                  </w:rPr>
                  <w:t>5.1</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Conclusiones:</w:t>
                </w:r>
                <w:r w:rsidR="008A6D09" w:rsidRPr="009314CF">
                  <w:rPr>
                    <w:rFonts w:ascii="Arial" w:hAnsi="Arial" w:cs="Arial"/>
                    <w:noProof/>
                    <w:webHidden/>
                    <w:sz w:val="24"/>
                    <w:szCs w:val="24"/>
                  </w:rPr>
                  <w:tab/>
                </w:r>
              </w:hyperlink>
              <w:r w:rsidR="008A6D09">
                <w:rPr>
                  <w:rFonts w:ascii="Arial" w:hAnsi="Arial" w:cs="Arial"/>
                  <w:noProof/>
                  <w:sz w:val="24"/>
                  <w:szCs w:val="24"/>
                </w:rPr>
                <w:t>80</w:t>
              </w:r>
            </w:p>
            <w:p w:rsidR="008A6D09" w:rsidRPr="009314CF" w:rsidRDefault="00D57A61" w:rsidP="008A6D09">
              <w:pPr>
                <w:pStyle w:val="TDC2"/>
                <w:tabs>
                  <w:tab w:val="left" w:pos="880"/>
                  <w:tab w:val="right" w:leader="dot" w:pos="8871"/>
                </w:tabs>
                <w:spacing w:line="240" w:lineRule="auto"/>
                <w:rPr>
                  <w:rFonts w:ascii="Arial" w:eastAsiaTheme="minorEastAsia" w:hAnsi="Arial" w:cs="Arial"/>
                  <w:noProof/>
                  <w:sz w:val="24"/>
                  <w:szCs w:val="24"/>
                  <w:lang w:eastAsia="es-PE"/>
                </w:rPr>
              </w:pPr>
              <w:hyperlink w:anchor="_Toc514884334" w:history="1">
                <w:r w:rsidR="008A6D09" w:rsidRPr="009314CF">
                  <w:rPr>
                    <w:rStyle w:val="Hipervnculo"/>
                    <w:rFonts w:ascii="Arial" w:hAnsi="Arial" w:cs="Arial"/>
                    <w:noProof/>
                    <w:kern w:val="36"/>
                    <w:sz w:val="24"/>
                    <w:szCs w:val="24"/>
                    <w:lang w:eastAsia="es-PE"/>
                  </w:rPr>
                  <w:t>5.2</w:t>
                </w:r>
                <w:r w:rsidR="008A6D09" w:rsidRPr="009314CF">
                  <w:rPr>
                    <w:rFonts w:ascii="Arial" w:eastAsiaTheme="minorEastAsia" w:hAnsi="Arial" w:cs="Arial"/>
                    <w:noProof/>
                    <w:sz w:val="24"/>
                    <w:szCs w:val="24"/>
                    <w:lang w:eastAsia="es-PE"/>
                  </w:rPr>
                  <w:tab/>
                </w:r>
                <w:r w:rsidR="008A6D09" w:rsidRPr="009314CF">
                  <w:rPr>
                    <w:rStyle w:val="Hipervnculo"/>
                    <w:rFonts w:ascii="Arial" w:hAnsi="Arial" w:cs="Arial"/>
                    <w:noProof/>
                    <w:kern w:val="36"/>
                    <w:sz w:val="24"/>
                    <w:szCs w:val="24"/>
                    <w:lang w:eastAsia="es-PE"/>
                  </w:rPr>
                  <w:t>Recomendaciones</w:t>
                </w:r>
                <w:r w:rsidR="008A6D09" w:rsidRPr="009314CF">
                  <w:rPr>
                    <w:rFonts w:ascii="Arial" w:hAnsi="Arial" w:cs="Arial"/>
                    <w:noProof/>
                    <w:webHidden/>
                    <w:sz w:val="24"/>
                    <w:szCs w:val="24"/>
                  </w:rPr>
                  <w:tab/>
                </w:r>
              </w:hyperlink>
              <w:r w:rsidR="008A6D09">
                <w:rPr>
                  <w:rFonts w:ascii="Arial" w:hAnsi="Arial" w:cs="Arial"/>
                  <w:noProof/>
                  <w:sz w:val="24"/>
                  <w:szCs w:val="24"/>
                </w:rPr>
                <w:t>82</w:t>
              </w:r>
            </w:p>
            <w:p w:rsidR="008A6D09" w:rsidRPr="009314CF" w:rsidRDefault="00D57A61" w:rsidP="008A6D09">
              <w:pPr>
                <w:pStyle w:val="TDC1"/>
                <w:spacing w:line="240" w:lineRule="auto"/>
                <w:rPr>
                  <w:rFonts w:eastAsiaTheme="minorEastAsia"/>
                  <w:b w:val="0"/>
                  <w:bCs w:val="0"/>
                  <w:kern w:val="0"/>
                </w:rPr>
              </w:pPr>
              <w:hyperlink w:anchor="_Toc514884335" w:history="1">
                <w:r w:rsidR="008A6D09" w:rsidRPr="009314CF">
                  <w:rPr>
                    <w:rStyle w:val="Hipervnculo"/>
                  </w:rPr>
                  <w:t>REFERENCIAS BIBLIOGRAFICAS</w:t>
                </w:r>
                <w:r w:rsidR="008A6D09" w:rsidRPr="009314CF">
                  <w:rPr>
                    <w:webHidden/>
                  </w:rPr>
                  <w:tab/>
                </w:r>
              </w:hyperlink>
              <w:r w:rsidR="008A6D09">
                <w:t>83</w:t>
              </w:r>
            </w:p>
            <w:p w:rsidR="008A6D09" w:rsidRPr="009314CF" w:rsidRDefault="00D57A61" w:rsidP="008A6D09">
              <w:pPr>
                <w:pStyle w:val="TDC1"/>
                <w:spacing w:line="240" w:lineRule="auto"/>
                <w:rPr>
                  <w:rFonts w:eastAsiaTheme="minorEastAsia"/>
                  <w:b w:val="0"/>
                  <w:bCs w:val="0"/>
                  <w:kern w:val="0"/>
                </w:rPr>
              </w:pPr>
              <w:hyperlink w:anchor="_Toc514884336" w:history="1">
                <w:r w:rsidR="008A6D09">
                  <w:rPr>
                    <w:rStyle w:val="Hipervnculo"/>
                  </w:rPr>
                  <w:t>PANEL FOTOGRAFICO</w:t>
                </w:r>
                <w:r w:rsidR="008A6D09" w:rsidRPr="009314CF">
                  <w:rPr>
                    <w:webHidden/>
                  </w:rPr>
                  <w:tab/>
                </w:r>
              </w:hyperlink>
              <w:r w:rsidR="008A6D09">
                <w:t>85</w:t>
              </w:r>
            </w:p>
            <w:p w:rsidR="00150D94" w:rsidRPr="00150D94" w:rsidRDefault="008A6D09" w:rsidP="008A6D09">
              <w:pPr>
                <w:pStyle w:val="TDC1"/>
                <w:spacing w:line="240" w:lineRule="auto"/>
                <w:rPr>
                  <w:b w:val="0"/>
                  <w:bCs w:val="0"/>
                  <w:lang w:val="es-ES"/>
                </w:rPr>
              </w:pPr>
              <w:r w:rsidRPr="009314CF">
                <w:rPr>
                  <w:b w:val="0"/>
                  <w:bCs w:val="0"/>
                  <w:lang w:val="es-ES"/>
                </w:rPr>
                <w:fldChar w:fldCharType="end"/>
              </w:r>
              <w:r w:rsidR="00150D94" w:rsidRPr="009314CF">
                <w:rPr>
                  <w:b w:val="0"/>
                  <w:bCs w:val="0"/>
                  <w:lang w:val="es-ES"/>
                </w:rPr>
                <w:fldChar w:fldCharType="end"/>
              </w:r>
            </w:p>
          </w:sdtContent>
        </w:sdt>
        <w:p w:rsidR="00BE6A41" w:rsidRPr="009314CF" w:rsidRDefault="00D57A61" w:rsidP="00BE6A41"/>
      </w:sdtContent>
    </w:sdt>
    <w:p w:rsidR="00BE6A41" w:rsidRPr="0050269C" w:rsidRDefault="00BE6A41" w:rsidP="000448AE">
      <w:pPr>
        <w:pStyle w:val="Ttulo1"/>
        <w:jc w:val="center"/>
        <w:rPr>
          <w:rFonts w:ascii="Arial" w:eastAsiaTheme="minorEastAsia" w:hAnsi="Arial" w:cs="Arial"/>
          <w:bCs w:val="0"/>
          <w:color w:val="auto"/>
          <w:kern w:val="36"/>
          <w:sz w:val="24"/>
          <w:szCs w:val="24"/>
          <w:lang w:eastAsia="es-PE"/>
        </w:rPr>
      </w:pPr>
      <w:bookmarkStart w:id="6" w:name="_Toc514323459"/>
      <w:bookmarkStart w:id="7" w:name="_Toc514884271"/>
      <w:r w:rsidRPr="0050269C">
        <w:rPr>
          <w:rFonts w:ascii="Arial" w:eastAsiaTheme="minorEastAsia" w:hAnsi="Arial" w:cs="Arial"/>
          <w:bCs w:val="0"/>
          <w:color w:val="auto"/>
          <w:kern w:val="36"/>
          <w:sz w:val="24"/>
          <w:szCs w:val="24"/>
          <w:lang w:eastAsia="es-PE"/>
        </w:rPr>
        <w:lastRenderedPageBreak/>
        <w:t>INDICE DE TABLAS</w:t>
      </w:r>
      <w:bookmarkEnd w:id="6"/>
      <w:bookmarkEnd w:id="7"/>
    </w:p>
    <w:p w:rsidR="008A6D09" w:rsidRPr="009314CF" w:rsidRDefault="009314CF" w:rsidP="008A6D09">
      <w:pPr>
        <w:pStyle w:val="Tabladeilustraciones"/>
        <w:tabs>
          <w:tab w:val="right" w:leader="dot" w:pos="8871"/>
        </w:tabs>
        <w:spacing w:line="360" w:lineRule="auto"/>
        <w:rPr>
          <w:rFonts w:ascii="Arial" w:hAnsi="Arial" w:cs="Arial"/>
          <w:noProof/>
          <w:sz w:val="24"/>
          <w:szCs w:val="24"/>
        </w:rPr>
      </w:pPr>
      <w:r w:rsidRPr="009314CF">
        <w:rPr>
          <w:rFonts w:ascii="Arial" w:eastAsiaTheme="minorEastAsia" w:hAnsi="Arial" w:cs="Arial"/>
          <w:b/>
          <w:bCs/>
          <w:kern w:val="36"/>
          <w:sz w:val="24"/>
          <w:szCs w:val="24"/>
          <w:lang w:eastAsia="es-PE"/>
        </w:rPr>
        <w:fldChar w:fldCharType="begin"/>
      </w:r>
      <w:r w:rsidRPr="009314CF">
        <w:rPr>
          <w:rFonts w:ascii="Arial" w:eastAsiaTheme="minorEastAsia" w:hAnsi="Arial" w:cs="Arial"/>
          <w:b/>
          <w:bCs/>
          <w:kern w:val="36"/>
          <w:sz w:val="24"/>
          <w:szCs w:val="24"/>
          <w:lang w:eastAsia="es-PE"/>
        </w:rPr>
        <w:instrText xml:space="preserve"> TOC \h \z \c "Tabla" </w:instrText>
      </w:r>
      <w:r w:rsidRPr="009314CF">
        <w:rPr>
          <w:rFonts w:ascii="Arial" w:eastAsiaTheme="minorEastAsia" w:hAnsi="Arial" w:cs="Arial"/>
          <w:b/>
          <w:bCs/>
          <w:kern w:val="36"/>
          <w:sz w:val="24"/>
          <w:szCs w:val="24"/>
          <w:lang w:eastAsia="es-PE"/>
        </w:rPr>
        <w:fldChar w:fldCharType="separate"/>
      </w:r>
      <w:hyperlink w:anchor="_Toc514884359" w:history="1">
        <w:r w:rsidR="008A6D09" w:rsidRPr="009314CF">
          <w:rPr>
            <w:rStyle w:val="Hipervnculo"/>
            <w:rFonts w:ascii="Arial" w:hAnsi="Arial" w:cs="Arial"/>
            <w:b/>
            <w:noProof/>
            <w:sz w:val="24"/>
            <w:szCs w:val="24"/>
          </w:rPr>
          <w:t>Tabla 1:</w:t>
        </w:r>
        <w:r w:rsidR="008A6D09" w:rsidRPr="009314CF">
          <w:rPr>
            <w:rStyle w:val="Hipervnculo"/>
            <w:rFonts w:ascii="Arial" w:hAnsi="Arial" w:cs="Arial"/>
            <w:noProof/>
            <w:sz w:val="24"/>
            <w:szCs w:val="24"/>
          </w:rPr>
          <w:t xml:space="preserve"> Densidades de unidades de concreto elaboradas con diferentes agregados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_Toc514884359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25</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0" w:history="1">
        <w:r w:rsidR="008A6D09" w:rsidRPr="009314CF">
          <w:rPr>
            <w:rStyle w:val="Hipervnculo"/>
            <w:rFonts w:ascii="Arial" w:hAnsi="Arial" w:cs="Arial"/>
            <w:b/>
            <w:noProof/>
            <w:sz w:val="24"/>
            <w:szCs w:val="24"/>
          </w:rPr>
          <w:t>Tabla 2:</w:t>
        </w:r>
        <w:r w:rsidR="008A6D09" w:rsidRPr="009314CF">
          <w:rPr>
            <w:rStyle w:val="Hipervnculo"/>
            <w:rFonts w:ascii="Arial" w:hAnsi="Arial" w:cs="Arial"/>
            <w:noProof/>
            <w:sz w:val="24"/>
            <w:szCs w:val="24"/>
          </w:rPr>
          <w:t xml:space="preserve"> Granulometría de los agregados para bloques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_Toc514884360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26</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1" w:history="1">
        <w:r w:rsidR="008A6D09" w:rsidRPr="009314CF">
          <w:rPr>
            <w:rStyle w:val="Hipervnculo"/>
            <w:rFonts w:ascii="Arial" w:hAnsi="Arial" w:cs="Arial"/>
            <w:b/>
            <w:noProof/>
            <w:sz w:val="24"/>
            <w:szCs w:val="24"/>
          </w:rPr>
          <w:t>Tabla 3:</w:t>
        </w:r>
        <w:r w:rsidR="008A6D09" w:rsidRPr="009314CF">
          <w:rPr>
            <w:rStyle w:val="Hipervnculo"/>
            <w:rFonts w:ascii="Arial" w:hAnsi="Arial" w:cs="Arial"/>
            <w:noProof/>
            <w:sz w:val="24"/>
            <w:szCs w:val="24"/>
          </w:rPr>
          <w:t xml:space="preserve"> Clase de Albañilería para Fines Estructurales.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_Toc514884361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27</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2" w:history="1">
        <w:r w:rsidR="008A6D09" w:rsidRPr="009314CF">
          <w:rPr>
            <w:rStyle w:val="Hipervnculo"/>
            <w:rFonts w:ascii="Arial" w:hAnsi="Arial" w:cs="Arial"/>
            <w:b/>
            <w:noProof/>
            <w:sz w:val="24"/>
            <w:szCs w:val="24"/>
          </w:rPr>
          <w:t>Tabla 4:</w:t>
        </w:r>
        <w:r w:rsidR="008A6D09" w:rsidRPr="009314CF">
          <w:rPr>
            <w:rStyle w:val="Hipervnculo"/>
            <w:rFonts w:ascii="Arial" w:hAnsi="Arial" w:cs="Arial"/>
            <w:noProof/>
            <w:sz w:val="24"/>
            <w:szCs w:val="24"/>
          </w:rPr>
          <w:t xml:space="preserve"> </w:t>
        </w:r>
        <w:r w:rsidR="008A6D09" w:rsidRPr="009314CF">
          <w:rPr>
            <w:rStyle w:val="Hipervnculo"/>
            <w:rFonts w:ascii="Arial" w:eastAsiaTheme="minorHAnsi" w:hAnsi="Arial" w:cs="Arial"/>
            <w:bCs/>
            <w:iCs/>
            <w:noProof/>
            <w:sz w:val="24"/>
            <w:szCs w:val="24"/>
          </w:rPr>
          <w:t>Requisitos de resistencia y absorción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_Toc514884362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29</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3" w:history="1">
        <w:r w:rsidR="008A6D09" w:rsidRPr="009314CF">
          <w:rPr>
            <w:rStyle w:val="Hipervnculo"/>
            <w:rFonts w:ascii="Arial" w:hAnsi="Arial" w:cs="Arial"/>
            <w:b/>
            <w:noProof/>
            <w:sz w:val="24"/>
            <w:szCs w:val="24"/>
          </w:rPr>
          <w:t>Tabla 5:</w:t>
        </w:r>
        <w:r w:rsidR="008A6D09" w:rsidRPr="009314CF">
          <w:rPr>
            <w:rStyle w:val="Hipervnculo"/>
            <w:rFonts w:ascii="Arial" w:hAnsi="Arial" w:cs="Arial"/>
            <w:noProof/>
            <w:sz w:val="24"/>
            <w:szCs w:val="24"/>
          </w:rPr>
          <w:t xml:space="preserve"> Limitaciones en el uso de la Unidad de Albañilería para fines Estructurales.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_Toc514884363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30</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4" w:history="1">
        <w:r w:rsidR="008A6D09" w:rsidRPr="009314CF">
          <w:rPr>
            <w:rStyle w:val="Hipervnculo"/>
            <w:rFonts w:ascii="Arial" w:hAnsi="Arial" w:cs="Arial"/>
            <w:b/>
            <w:noProof/>
            <w:sz w:val="24"/>
            <w:szCs w:val="24"/>
          </w:rPr>
          <w:t>Tabla 6:</w:t>
        </w:r>
        <w:r w:rsidR="008A6D09" w:rsidRPr="009314CF">
          <w:rPr>
            <w:rStyle w:val="Hipervnculo"/>
            <w:rFonts w:ascii="Arial" w:hAnsi="Arial" w:cs="Arial"/>
            <w:noProof/>
            <w:sz w:val="24"/>
            <w:szCs w:val="24"/>
          </w:rPr>
          <w:t xml:space="preserve"> </w:t>
        </w:r>
        <w:r w:rsidR="008A6D09" w:rsidRPr="009314CF">
          <w:rPr>
            <w:rStyle w:val="Hipervnculo"/>
            <w:rFonts w:ascii="Arial" w:eastAsia="Times New Roman" w:hAnsi="Arial" w:cs="Arial"/>
            <w:noProof/>
            <w:sz w:val="24"/>
            <w:szCs w:val="24"/>
          </w:rPr>
          <w:t>Tipo, Nivel, Diseño y Método de Investigación</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_Toc514884364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40</w:t>
        </w:r>
        <w:r w:rsidR="008A6D09" w:rsidRPr="009314CF">
          <w:rPr>
            <w:rFonts w:ascii="Arial" w:hAnsi="Arial" w:cs="Arial"/>
            <w:noProof/>
            <w:webHidden/>
            <w:sz w:val="24"/>
            <w:szCs w:val="24"/>
          </w:rPr>
          <w:fldChar w:fldCharType="end"/>
        </w:r>
      </w:hyperlink>
      <w:r w:rsidR="008A6D09">
        <w:rPr>
          <w:rFonts w:ascii="Arial" w:hAnsi="Arial" w:cs="Arial"/>
          <w:noProof/>
          <w:sz w:val="24"/>
          <w:szCs w:val="24"/>
        </w:rPr>
        <w:t>0</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5" w:history="1">
        <w:r w:rsidR="008A6D09" w:rsidRPr="009314CF">
          <w:rPr>
            <w:rStyle w:val="Hipervnculo"/>
            <w:rFonts w:ascii="Arial" w:hAnsi="Arial" w:cs="Arial"/>
            <w:b/>
            <w:noProof/>
            <w:sz w:val="24"/>
            <w:szCs w:val="24"/>
          </w:rPr>
          <w:t>Tabla 7:</w:t>
        </w:r>
        <w:r w:rsidR="008A6D09" w:rsidRPr="009314CF">
          <w:rPr>
            <w:rStyle w:val="Hipervnculo"/>
            <w:rFonts w:ascii="Arial" w:hAnsi="Arial" w:cs="Arial"/>
            <w:noProof/>
            <w:sz w:val="24"/>
            <w:szCs w:val="24"/>
          </w:rPr>
          <w:t xml:space="preserve"> </w:t>
        </w:r>
        <w:r w:rsidR="008A6D09" w:rsidRPr="009314CF">
          <w:rPr>
            <w:rStyle w:val="Hipervnculo"/>
            <w:rFonts w:ascii="Arial" w:eastAsia="Times New Roman" w:hAnsi="Arial" w:cs="Arial"/>
            <w:noProof/>
            <w:sz w:val="24"/>
            <w:szCs w:val="24"/>
          </w:rPr>
          <w:t>Operacionalización de Variables</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_Toc514884365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41</w:t>
        </w:r>
        <w:r w:rsidR="008A6D09" w:rsidRPr="009314CF">
          <w:rPr>
            <w:rFonts w:ascii="Arial" w:hAnsi="Arial" w:cs="Arial"/>
            <w:noProof/>
            <w:webHidden/>
            <w:sz w:val="24"/>
            <w:szCs w:val="24"/>
          </w:rPr>
          <w:fldChar w:fldCharType="end"/>
        </w:r>
      </w:hyperlink>
      <w:r w:rsidR="008A6D09">
        <w:rPr>
          <w:rFonts w:ascii="Arial" w:hAnsi="Arial" w:cs="Arial"/>
          <w:noProof/>
          <w:sz w:val="24"/>
          <w:szCs w:val="24"/>
        </w:rPr>
        <w:t>1</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6" w:history="1">
        <w:r w:rsidR="008A6D09" w:rsidRPr="009314CF">
          <w:rPr>
            <w:rStyle w:val="Hipervnculo"/>
            <w:rFonts w:ascii="Arial" w:hAnsi="Arial" w:cs="Arial"/>
            <w:b/>
            <w:noProof/>
            <w:sz w:val="24"/>
            <w:szCs w:val="24"/>
          </w:rPr>
          <w:t>Tabla 8:</w:t>
        </w:r>
        <w:r w:rsidR="008A6D09" w:rsidRPr="009314CF">
          <w:rPr>
            <w:rStyle w:val="Hipervnculo"/>
            <w:rFonts w:ascii="Arial" w:hAnsi="Arial" w:cs="Arial"/>
            <w:noProof/>
            <w:sz w:val="24"/>
            <w:szCs w:val="24"/>
          </w:rPr>
          <w:t xml:space="preserve"> Datos Geográficos de la Ladrilleras en Estudio</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_Toc514884366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42</w:t>
        </w:r>
        <w:r w:rsidR="008A6D09" w:rsidRPr="009314CF">
          <w:rPr>
            <w:rFonts w:ascii="Arial" w:hAnsi="Arial" w:cs="Arial"/>
            <w:noProof/>
            <w:webHidden/>
            <w:sz w:val="24"/>
            <w:szCs w:val="24"/>
          </w:rPr>
          <w:fldChar w:fldCharType="end"/>
        </w:r>
      </w:hyperlink>
      <w:r w:rsidR="008A6D09">
        <w:rPr>
          <w:rFonts w:ascii="Arial" w:hAnsi="Arial" w:cs="Arial"/>
          <w:noProof/>
          <w:sz w:val="24"/>
          <w:szCs w:val="24"/>
        </w:rPr>
        <w:t>2</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7" w:history="1">
        <w:r w:rsidR="008A6D09" w:rsidRPr="009314CF">
          <w:rPr>
            <w:rStyle w:val="Hipervnculo"/>
            <w:rFonts w:ascii="Arial" w:hAnsi="Arial" w:cs="Arial"/>
            <w:b/>
            <w:noProof/>
            <w:sz w:val="24"/>
            <w:szCs w:val="24"/>
          </w:rPr>
          <w:t xml:space="preserve">Tabla 9: </w:t>
        </w:r>
        <w:r w:rsidR="008A6D09" w:rsidRPr="009314CF">
          <w:rPr>
            <w:rStyle w:val="Hipervnculo"/>
            <w:rFonts w:ascii="Arial" w:hAnsi="Arial" w:cs="Arial"/>
            <w:noProof/>
            <w:sz w:val="24"/>
            <w:szCs w:val="24"/>
          </w:rPr>
          <w:t>Técnicas e instrumentos de recolección de datos</w:t>
        </w:r>
        <w:r w:rsidR="008A6D09" w:rsidRPr="009314CF">
          <w:rPr>
            <w:rFonts w:ascii="Arial" w:hAnsi="Arial" w:cs="Arial"/>
            <w:noProof/>
            <w:webHidden/>
            <w:sz w:val="24"/>
            <w:szCs w:val="24"/>
          </w:rPr>
          <w:tab/>
        </w:r>
      </w:hyperlink>
      <w:r w:rsidR="008A6D09">
        <w:rPr>
          <w:rFonts w:ascii="Arial" w:hAnsi="Arial" w:cs="Arial"/>
          <w:noProof/>
          <w:sz w:val="24"/>
          <w:szCs w:val="24"/>
        </w:rPr>
        <w:t>43</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69"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0</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01</w:t>
        </w:r>
        <w:r w:rsidR="008A6D09" w:rsidRPr="009314CF">
          <w:rPr>
            <w:rFonts w:ascii="Arial" w:hAnsi="Arial" w:cs="Arial"/>
            <w:noProof/>
            <w:webHidden/>
            <w:sz w:val="24"/>
            <w:szCs w:val="24"/>
          </w:rPr>
          <w:tab/>
        </w:r>
      </w:hyperlink>
      <w:r w:rsidR="008A6D09">
        <w:rPr>
          <w:rFonts w:ascii="Arial" w:hAnsi="Arial" w:cs="Arial"/>
          <w:noProof/>
          <w:sz w:val="24"/>
          <w:szCs w:val="24"/>
        </w:rPr>
        <w:t>48</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0"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1</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02</w:t>
        </w:r>
        <w:r w:rsidR="008A6D09" w:rsidRPr="009314CF">
          <w:rPr>
            <w:rFonts w:ascii="Arial" w:hAnsi="Arial" w:cs="Arial"/>
            <w:noProof/>
            <w:webHidden/>
            <w:sz w:val="24"/>
            <w:szCs w:val="24"/>
          </w:rPr>
          <w:tab/>
        </w:r>
      </w:hyperlink>
      <w:r w:rsidR="008A6D09">
        <w:rPr>
          <w:rFonts w:ascii="Arial" w:hAnsi="Arial" w:cs="Arial"/>
          <w:noProof/>
          <w:sz w:val="24"/>
          <w:szCs w:val="24"/>
        </w:rPr>
        <w:t>49</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1"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2</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03</w:t>
        </w:r>
        <w:r w:rsidR="008A6D09" w:rsidRPr="009314CF">
          <w:rPr>
            <w:rFonts w:ascii="Arial" w:hAnsi="Arial" w:cs="Arial"/>
            <w:noProof/>
            <w:webHidden/>
            <w:sz w:val="24"/>
            <w:szCs w:val="24"/>
          </w:rPr>
          <w:tab/>
        </w:r>
      </w:hyperlink>
      <w:r w:rsidR="008A6D09">
        <w:rPr>
          <w:rFonts w:ascii="Arial" w:hAnsi="Arial" w:cs="Arial"/>
          <w:noProof/>
          <w:sz w:val="24"/>
          <w:szCs w:val="24"/>
        </w:rPr>
        <w:t>50</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2"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3</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04</w:t>
        </w:r>
        <w:r w:rsidR="008A6D09" w:rsidRPr="009314CF">
          <w:rPr>
            <w:rFonts w:ascii="Arial" w:hAnsi="Arial" w:cs="Arial"/>
            <w:noProof/>
            <w:webHidden/>
            <w:sz w:val="24"/>
            <w:szCs w:val="24"/>
          </w:rPr>
          <w:tab/>
        </w:r>
      </w:hyperlink>
      <w:r w:rsidR="008A6D09">
        <w:rPr>
          <w:rFonts w:ascii="Arial" w:hAnsi="Arial" w:cs="Arial"/>
          <w:noProof/>
          <w:sz w:val="24"/>
          <w:szCs w:val="24"/>
        </w:rPr>
        <w:t>51</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3"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4</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05</w:t>
        </w:r>
        <w:r w:rsidR="008A6D09" w:rsidRPr="009314CF">
          <w:rPr>
            <w:rFonts w:ascii="Arial" w:hAnsi="Arial" w:cs="Arial"/>
            <w:noProof/>
            <w:webHidden/>
            <w:sz w:val="24"/>
            <w:szCs w:val="24"/>
          </w:rPr>
          <w:tab/>
        </w:r>
      </w:hyperlink>
      <w:r w:rsidR="008A6D09">
        <w:rPr>
          <w:rFonts w:ascii="Arial" w:hAnsi="Arial" w:cs="Arial"/>
          <w:noProof/>
          <w:sz w:val="24"/>
          <w:szCs w:val="24"/>
        </w:rPr>
        <w:t>52</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4"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5</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06</w:t>
        </w:r>
        <w:r w:rsidR="008A6D09" w:rsidRPr="009314CF">
          <w:rPr>
            <w:rFonts w:ascii="Arial" w:hAnsi="Arial" w:cs="Arial"/>
            <w:noProof/>
            <w:webHidden/>
            <w:sz w:val="24"/>
            <w:szCs w:val="24"/>
          </w:rPr>
          <w:tab/>
        </w:r>
      </w:hyperlink>
      <w:r w:rsidR="008A6D09">
        <w:rPr>
          <w:rFonts w:ascii="Arial" w:hAnsi="Arial" w:cs="Arial"/>
          <w:noProof/>
          <w:sz w:val="24"/>
          <w:szCs w:val="24"/>
        </w:rPr>
        <w:t>53</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5"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6</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 Ladrillera 07</w:t>
        </w:r>
        <w:r w:rsidR="008A6D09" w:rsidRPr="009314CF">
          <w:rPr>
            <w:rFonts w:ascii="Arial" w:hAnsi="Arial" w:cs="Arial"/>
            <w:noProof/>
            <w:webHidden/>
            <w:sz w:val="24"/>
            <w:szCs w:val="24"/>
          </w:rPr>
          <w:tab/>
        </w:r>
      </w:hyperlink>
      <w:r w:rsidR="008A6D09">
        <w:rPr>
          <w:rFonts w:ascii="Arial" w:hAnsi="Arial" w:cs="Arial"/>
          <w:noProof/>
          <w:sz w:val="24"/>
          <w:szCs w:val="24"/>
        </w:rPr>
        <w:t>54</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6"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7</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01</w:t>
        </w:r>
        <w:r w:rsidR="008A6D09" w:rsidRPr="009314CF">
          <w:rPr>
            <w:rFonts w:ascii="Arial" w:hAnsi="Arial" w:cs="Arial"/>
            <w:noProof/>
            <w:webHidden/>
            <w:sz w:val="24"/>
            <w:szCs w:val="24"/>
          </w:rPr>
          <w:tab/>
        </w:r>
      </w:hyperlink>
      <w:r w:rsidR="008A6D09">
        <w:rPr>
          <w:rFonts w:ascii="Arial" w:hAnsi="Arial" w:cs="Arial"/>
          <w:noProof/>
          <w:sz w:val="24"/>
          <w:szCs w:val="24"/>
        </w:rPr>
        <w:t>55</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7" w:history="1">
        <w:r w:rsidR="008A6D09" w:rsidRPr="009314CF">
          <w:rPr>
            <w:rStyle w:val="Hipervnculo"/>
            <w:rFonts w:ascii="Arial" w:hAnsi="Arial" w:cs="Arial"/>
            <w:b/>
            <w:noProof/>
            <w:sz w:val="24"/>
            <w:szCs w:val="24"/>
          </w:rPr>
          <w:t>Tabla 1</w:t>
        </w:r>
        <w:r w:rsidR="008A6D09">
          <w:rPr>
            <w:rStyle w:val="Hipervnculo"/>
            <w:rFonts w:ascii="Arial" w:hAnsi="Arial" w:cs="Arial"/>
            <w:b/>
            <w:noProof/>
            <w:sz w:val="24"/>
            <w:szCs w:val="24"/>
          </w:rPr>
          <w:t>8</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02</w:t>
        </w:r>
        <w:r w:rsidR="008A6D09" w:rsidRPr="009314CF">
          <w:rPr>
            <w:rFonts w:ascii="Arial" w:hAnsi="Arial" w:cs="Arial"/>
            <w:noProof/>
            <w:webHidden/>
            <w:sz w:val="24"/>
            <w:szCs w:val="24"/>
          </w:rPr>
          <w:tab/>
        </w:r>
      </w:hyperlink>
      <w:r w:rsidR="008A6D09">
        <w:rPr>
          <w:rFonts w:ascii="Arial" w:hAnsi="Arial" w:cs="Arial"/>
          <w:noProof/>
          <w:sz w:val="24"/>
          <w:szCs w:val="24"/>
        </w:rPr>
        <w:t>55</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8" w:history="1">
        <w:r w:rsidR="008A6D09">
          <w:rPr>
            <w:rStyle w:val="Hipervnculo"/>
            <w:rFonts w:ascii="Arial" w:hAnsi="Arial" w:cs="Arial"/>
            <w:b/>
            <w:noProof/>
            <w:sz w:val="24"/>
            <w:szCs w:val="24"/>
          </w:rPr>
          <w:t>Tabla 19</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03</w:t>
        </w:r>
        <w:r w:rsidR="008A6D09" w:rsidRPr="009314CF">
          <w:rPr>
            <w:rFonts w:ascii="Arial" w:hAnsi="Arial" w:cs="Arial"/>
            <w:noProof/>
            <w:webHidden/>
            <w:sz w:val="24"/>
            <w:szCs w:val="24"/>
          </w:rPr>
          <w:tab/>
        </w:r>
      </w:hyperlink>
      <w:r w:rsidR="008A6D09">
        <w:rPr>
          <w:rFonts w:ascii="Arial" w:hAnsi="Arial" w:cs="Arial"/>
          <w:noProof/>
          <w:sz w:val="24"/>
          <w:szCs w:val="24"/>
        </w:rPr>
        <w:t>56</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79"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0</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04</w:t>
        </w:r>
        <w:r w:rsidR="008A6D09" w:rsidRPr="009314CF">
          <w:rPr>
            <w:rFonts w:ascii="Arial" w:hAnsi="Arial" w:cs="Arial"/>
            <w:noProof/>
            <w:webHidden/>
            <w:sz w:val="24"/>
            <w:szCs w:val="24"/>
          </w:rPr>
          <w:tab/>
        </w:r>
      </w:hyperlink>
      <w:r w:rsidR="008A6D09">
        <w:rPr>
          <w:rFonts w:ascii="Arial" w:hAnsi="Arial" w:cs="Arial"/>
          <w:noProof/>
          <w:sz w:val="24"/>
          <w:szCs w:val="24"/>
        </w:rPr>
        <w:t>56</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0"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1</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05</w:t>
        </w:r>
        <w:r w:rsidR="008A6D09" w:rsidRPr="009314CF">
          <w:rPr>
            <w:rFonts w:ascii="Arial" w:hAnsi="Arial" w:cs="Arial"/>
            <w:noProof/>
            <w:webHidden/>
            <w:sz w:val="24"/>
            <w:szCs w:val="24"/>
          </w:rPr>
          <w:tab/>
        </w:r>
      </w:hyperlink>
      <w:r w:rsidR="008A6D09">
        <w:rPr>
          <w:rFonts w:ascii="Arial" w:hAnsi="Arial" w:cs="Arial"/>
          <w:noProof/>
          <w:sz w:val="24"/>
          <w:szCs w:val="24"/>
        </w:rPr>
        <w:t>57</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1"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2</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06</w:t>
        </w:r>
        <w:r w:rsidR="008A6D09" w:rsidRPr="009314CF">
          <w:rPr>
            <w:rFonts w:ascii="Arial" w:hAnsi="Arial" w:cs="Arial"/>
            <w:noProof/>
            <w:webHidden/>
            <w:sz w:val="24"/>
            <w:szCs w:val="24"/>
          </w:rPr>
          <w:tab/>
        </w:r>
      </w:hyperlink>
      <w:r w:rsidR="008A6D09">
        <w:rPr>
          <w:rFonts w:ascii="Arial" w:hAnsi="Arial" w:cs="Arial"/>
          <w:noProof/>
          <w:sz w:val="24"/>
          <w:szCs w:val="24"/>
        </w:rPr>
        <w:t>57</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2"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3</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 Ladrillera 07</w:t>
        </w:r>
        <w:r w:rsidR="008A6D09" w:rsidRPr="009314CF">
          <w:rPr>
            <w:rFonts w:ascii="Arial" w:hAnsi="Arial" w:cs="Arial"/>
            <w:noProof/>
            <w:webHidden/>
            <w:sz w:val="24"/>
            <w:szCs w:val="24"/>
          </w:rPr>
          <w:tab/>
        </w:r>
      </w:hyperlink>
      <w:r w:rsidR="008A6D09">
        <w:rPr>
          <w:rFonts w:ascii="Arial" w:hAnsi="Arial" w:cs="Arial"/>
          <w:noProof/>
          <w:sz w:val="24"/>
          <w:szCs w:val="24"/>
        </w:rPr>
        <w:t>58</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3"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4</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01</w:t>
        </w:r>
        <w:r w:rsidR="008A6D09" w:rsidRPr="009314CF">
          <w:rPr>
            <w:rFonts w:ascii="Arial" w:hAnsi="Arial" w:cs="Arial"/>
            <w:noProof/>
            <w:webHidden/>
            <w:sz w:val="24"/>
            <w:szCs w:val="24"/>
          </w:rPr>
          <w:tab/>
        </w:r>
      </w:hyperlink>
      <w:r w:rsidR="008A6D09">
        <w:rPr>
          <w:rFonts w:ascii="Arial" w:hAnsi="Arial" w:cs="Arial"/>
          <w:noProof/>
          <w:sz w:val="24"/>
          <w:szCs w:val="24"/>
        </w:rPr>
        <w:t>58</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4"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5</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02</w:t>
        </w:r>
        <w:r w:rsidR="008A6D09" w:rsidRPr="009314CF">
          <w:rPr>
            <w:rFonts w:ascii="Arial" w:hAnsi="Arial" w:cs="Arial"/>
            <w:noProof/>
            <w:webHidden/>
            <w:sz w:val="24"/>
            <w:szCs w:val="24"/>
          </w:rPr>
          <w:tab/>
        </w:r>
      </w:hyperlink>
      <w:r w:rsidR="008A6D09">
        <w:rPr>
          <w:rFonts w:ascii="Arial" w:hAnsi="Arial" w:cs="Arial"/>
          <w:noProof/>
          <w:sz w:val="24"/>
          <w:szCs w:val="24"/>
        </w:rPr>
        <w:t>59</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5"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6</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03</w:t>
        </w:r>
        <w:r w:rsidR="008A6D09" w:rsidRPr="009314CF">
          <w:rPr>
            <w:rFonts w:ascii="Arial" w:hAnsi="Arial" w:cs="Arial"/>
            <w:noProof/>
            <w:webHidden/>
            <w:sz w:val="24"/>
            <w:szCs w:val="24"/>
          </w:rPr>
          <w:tab/>
        </w:r>
      </w:hyperlink>
      <w:r w:rsidR="008A6D09">
        <w:rPr>
          <w:rFonts w:ascii="Arial" w:hAnsi="Arial" w:cs="Arial"/>
          <w:noProof/>
          <w:sz w:val="24"/>
          <w:szCs w:val="24"/>
        </w:rPr>
        <w:t>59</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6"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7</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04</w:t>
        </w:r>
        <w:r w:rsidR="008A6D09" w:rsidRPr="009314CF">
          <w:rPr>
            <w:rFonts w:ascii="Arial" w:hAnsi="Arial" w:cs="Arial"/>
            <w:noProof/>
            <w:webHidden/>
            <w:sz w:val="24"/>
            <w:szCs w:val="24"/>
          </w:rPr>
          <w:tab/>
        </w:r>
      </w:hyperlink>
      <w:r w:rsidR="008A6D09">
        <w:rPr>
          <w:rFonts w:ascii="Arial" w:hAnsi="Arial" w:cs="Arial"/>
          <w:noProof/>
          <w:sz w:val="24"/>
          <w:szCs w:val="24"/>
        </w:rPr>
        <w:t>60</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7" w:history="1">
        <w:r w:rsidR="008A6D09" w:rsidRPr="009314CF">
          <w:rPr>
            <w:rStyle w:val="Hipervnculo"/>
            <w:rFonts w:ascii="Arial" w:hAnsi="Arial" w:cs="Arial"/>
            <w:b/>
            <w:noProof/>
            <w:sz w:val="24"/>
            <w:szCs w:val="24"/>
          </w:rPr>
          <w:t>Tabla 2</w:t>
        </w:r>
        <w:r w:rsidR="008A6D09">
          <w:rPr>
            <w:rStyle w:val="Hipervnculo"/>
            <w:rFonts w:ascii="Arial" w:hAnsi="Arial" w:cs="Arial"/>
            <w:b/>
            <w:noProof/>
            <w:sz w:val="24"/>
            <w:szCs w:val="24"/>
          </w:rPr>
          <w:t>8</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05</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_Toc514884387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w:t>
        </w:r>
        <w:r w:rsidR="008A6D09" w:rsidRPr="009314CF">
          <w:rPr>
            <w:rFonts w:ascii="Arial" w:hAnsi="Arial" w:cs="Arial"/>
            <w:noProof/>
            <w:webHidden/>
            <w:sz w:val="24"/>
            <w:szCs w:val="24"/>
          </w:rPr>
          <w:fldChar w:fldCharType="end"/>
        </w:r>
      </w:hyperlink>
      <w:r w:rsidR="008A6D09">
        <w:rPr>
          <w:rFonts w:ascii="Arial" w:hAnsi="Arial" w:cs="Arial"/>
          <w:noProof/>
          <w:sz w:val="24"/>
          <w:szCs w:val="24"/>
        </w:rPr>
        <w:t>0</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8" w:history="1">
        <w:r w:rsidR="008A6D09">
          <w:rPr>
            <w:rStyle w:val="Hipervnculo"/>
            <w:rFonts w:ascii="Arial" w:hAnsi="Arial" w:cs="Arial"/>
            <w:b/>
            <w:noProof/>
            <w:sz w:val="24"/>
            <w:szCs w:val="24"/>
          </w:rPr>
          <w:t>Tabla 29</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06</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_Toc514884388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61</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89"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0</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Absorción de la Ladrillera 07</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_Toc514884389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61</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0"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1</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01</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_Toc514884390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62</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1"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2</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02</w:t>
        </w:r>
        <w:r w:rsidR="008A6D09" w:rsidRPr="009314CF">
          <w:rPr>
            <w:rFonts w:ascii="Arial" w:hAnsi="Arial" w:cs="Arial"/>
            <w:noProof/>
            <w:webHidden/>
            <w:sz w:val="24"/>
            <w:szCs w:val="24"/>
          </w:rPr>
          <w:tab/>
        </w:r>
        <w:r w:rsidR="008A6D09" w:rsidRPr="009314CF">
          <w:rPr>
            <w:rFonts w:ascii="Arial" w:hAnsi="Arial" w:cs="Arial"/>
            <w:noProof/>
            <w:webHidden/>
            <w:sz w:val="24"/>
            <w:szCs w:val="24"/>
          </w:rPr>
          <w:fldChar w:fldCharType="begin"/>
        </w:r>
        <w:r w:rsidR="008A6D09" w:rsidRPr="009314CF">
          <w:rPr>
            <w:rFonts w:ascii="Arial" w:hAnsi="Arial" w:cs="Arial"/>
            <w:noProof/>
            <w:webHidden/>
            <w:sz w:val="24"/>
            <w:szCs w:val="24"/>
          </w:rPr>
          <w:instrText xml:space="preserve"> PAGEREF _Toc514884391 \h </w:instrText>
        </w:r>
        <w:r w:rsidR="008A6D09" w:rsidRPr="009314CF">
          <w:rPr>
            <w:rFonts w:ascii="Arial" w:hAnsi="Arial" w:cs="Arial"/>
            <w:noProof/>
            <w:webHidden/>
            <w:sz w:val="24"/>
            <w:szCs w:val="24"/>
          </w:rPr>
        </w:r>
        <w:r w:rsidR="008A6D09" w:rsidRPr="009314CF">
          <w:rPr>
            <w:rFonts w:ascii="Arial" w:hAnsi="Arial" w:cs="Arial"/>
            <w:noProof/>
            <w:webHidden/>
            <w:sz w:val="24"/>
            <w:szCs w:val="24"/>
          </w:rPr>
          <w:fldChar w:fldCharType="separate"/>
        </w:r>
        <w:r w:rsidR="00354EF0">
          <w:rPr>
            <w:rFonts w:ascii="Arial" w:hAnsi="Arial" w:cs="Arial"/>
            <w:noProof/>
            <w:webHidden/>
            <w:sz w:val="24"/>
            <w:szCs w:val="24"/>
          </w:rPr>
          <w:t>62</w:t>
        </w:r>
        <w:r w:rsidR="008A6D09" w:rsidRPr="009314CF">
          <w:rPr>
            <w:rFonts w:ascii="Arial" w:hAnsi="Arial" w:cs="Arial"/>
            <w:noProof/>
            <w:webHidden/>
            <w:sz w:val="24"/>
            <w:szCs w:val="24"/>
          </w:rPr>
          <w:fldChar w:fldCharType="end"/>
        </w:r>
      </w:hyperlink>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2"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3</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03</w:t>
        </w:r>
        <w:r w:rsidR="008A6D09" w:rsidRPr="009314CF">
          <w:rPr>
            <w:rFonts w:ascii="Arial" w:hAnsi="Arial" w:cs="Arial"/>
            <w:noProof/>
            <w:webHidden/>
            <w:sz w:val="24"/>
            <w:szCs w:val="24"/>
          </w:rPr>
          <w:tab/>
        </w:r>
      </w:hyperlink>
      <w:r w:rsidR="008A6D09">
        <w:rPr>
          <w:rFonts w:ascii="Arial" w:hAnsi="Arial" w:cs="Arial"/>
          <w:noProof/>
          <w:sz w:val="24"/>
          <w:szCs w:val="24"/>
        </w:rPr>
        <w:t>63</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3"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4</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04</w:t>
        </w:r>
        <w:r w:rsidR="008A6D09" w:rsidRPr="009314CF">
          <w:rPr>
            <w:rFonts w:ascii="Arial" w:hAnsi="Arial" w:cs="Arial"/>
            <w:noProof/>
            <w:webHidden/>
            <w:sz w:val="24"/>
            <w:szCs w:val="24"/>
          </w:rPr>
          <w:tab/>
        </w:r>
      </w:hyperlink>
      <w:r w:rsidR="008A6D09">
        <w:rPr>
          <w:rFonts w:ascii="Arial" w:hAnsi="Arial" w:cs="Arial"/>
          <w:noProof/>
          <w:sz w:val="24"/>
          <w:szCs w:val="24"/>
        </w:rPr>
        <w:t>63</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4"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5</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05</w:t>
        </w:r>
        <w:r w:rsidR="008A6D09" w:rsidRPr="009314CF">
          <w:rPr>
            <w:rFonts w:ascii="Arial" w:hAnsi="Arial" w:cs="Arial"/>
            <w:noProof/>
            <w:webHidden/>
            <w:sz w:val="24"/>
            <w:szCs w:val="24"/>
          </w:rPr>
          <w:tab/>
        </w:r>
      </w:hyperlink>
      <w:r w:rsidR="008A6D09">
        <w:rPr>
          <w:rFonts w:ascii="Arial" w:hAnsi="Arial" w:cs="Arial"/>
          <w:noProof/>
          <w:sz w:val="24"/>
          <w:szCs w:val="24"/>
        </w:rPr>
        <w:t>64</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5"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6</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06</w:t>
        </w:r>
        <w:r w:rsidR="008A6D09" w:rsidRPr="009314CF">
          <w:rPr>
            <w:rFonts w:ascii="Arial" w:hAnsi="Arial" w:cs="Arial"/>
            <w:noProof/>
            <w:webHidden/>
            <w:sz w:val="24"/>
            <w:szCs w:val="24"/>
          </w:rPr>
          <w:tab/>
        </w:r>
      </w:hyperlink>
      <w:r w:rsidR="008A6D09">
        <w:rPr>
          <w:rFonts w:ascii="Arial" w:hAnsi="Arial" w:cs="Arial"/>
          <w:noProof/>
          <w:sz w:val="24"/>
          <w:szCs w:val="24"/>
        </w:rPr>
        <w:t>64</w:t>
      </w:r>
    </w:p>
    <w:p w:rsidR="008A6D09" w:rsidRDefault="00D57A61" w:rsidP="008A6D09">
      <w:pPr>
        <w:pStyle w:val="Tabladeilustraciones"/>
        <w:tabs>
          <w:tab w:val="right" w:leader="dot" w:pos="8871"/>
        </w:tabs>
        <w:spacing w:line="360" w:lineRule="auto"/>
        <w:rPr>
          <w:rFonts w:ascii="Arial" w:hAnsi="Arial" w:cs="Arial"/>
          <w:noProof/>
          <w:sz w:val="24"/>
          <w:szCs w:val="24"/>
        </w:rPr>
      </w:pPr>
      <w:hyperlink w:anchor="_Toc514884396" w:history="1">
        <w:r w:rsidR="008A6D09" w:rsidRPr="009314CF">
          <w:rPr>
            <w:rStyle w:val="Hipervnculo"/>
            <w:rFonts w:ascii="Arial" w:hAnsi="Arial" w:cs="Arial"/>
            <w:b/>
            <w:noProof/>
            <w:sz w:val="24"/>
            <w:szCs w:val="24"/>
          </w:rPr>
          <w:t>Tabla 3</w:t>
        </w:r>
        <w:r w:rsidR="008A6D09">
          <w:rPr>
            <w:rStyle w:val="Hipervnculo"/>
            <w:rFonts w:ascii="Arial" w:hAnsi="Arial" w:cs="Arial"/>
            <w:b/>
            <w:noProof/>
            <w:sz w:val="24"/>
            <w:szCs w:val="24"/>
          </w:rPr>
          <w:t>7</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Resistencia a Compresión de la Ladrillera 07</w:t>
        </w:r>
        <w:r w:rsidR="008A6D09" w:rsidRPr="009314CF">
          <w:rPr>
            <w:rFonts w:ascii="Arial" w:hAnsi="Arial" w:cs="Arial"/>
            <w:noProof/>
            <w:webHidden/>
            <w:sz w:val="24"/>
            <w:szCs w:val="24"/>
          </w:rPr>
          <w:tab/>
        </w:r>
      </w:hyperlink>
      <w:r w:rsidR="008A6D09">
        <w:rPr>
          <w:rFonts w:ascii="Arial" w:hAnsi="Arial" w:cs="Arial"/>
          <w:noProof/>
          <w:sz w:val="24"/>
          <w:szCs w:val="24"/>
        </w:rPr>
        <w:t>65</w:t>
      </w:r>
    </w:p>
    <w:p w:rsidR="008A6D09" w:rsidRPr="00E904FA" w:rsidRDefault="008A6D09" w:rsidP="00E904FA">
      <w:pPr>
        <w:pStyle w:val="Tabladeilustraciones"/>
        <w:tabs>
          <w:tab w:val="right" w:leader="dot" w:pos="8871"/>
        </w:tabs>
        <w:spacing w:line="360" w:lineRule="auto"/>
        <w:rPr>
          <w:rStyle w:val="Hipervnculo"/>
          <w:color w:val="auto"/>
        </w:rPr>
      </w:pPr>
      <w:r w:rsidRPr="00E904FA">
        <w:rPr>
          <w:rStyle w:val="Hipervnculo"/>
          <w:rFonts w:ascii="Arial" w:hAnsi="Arial" w:cs="Arial"/>
          <w:b/>
          <w:noProof/>
          <w:color w:val="auto"/>
          <w:sz w:val="24"/>
          <w:szCs w:val="24"/>
        </w:rPr>
        <w:t xml:space="preserve">Tabla </w:t>
      </w:r>
      <w:r w:rsidRPr="00E904FA">
        <w:rPr>
          <w:rStyle w:val="Hipervnculo"/>
          <w:rFonts w:ascii="Arial" w:hAnsi="Arial" w:cs="Arial"/>
          <w:b/>
          <w:noProof/>
          <w:color w:val="auto"/>
          <w:sz w:val="24"/>
          <w:szCs w:val="24"/>
        </w:rPr>
        <w:fldChar w:fldCharType="begin"/>
      </w:r>
      <w:r w:rsidRPr="00E904FA">
        <w:rPr>
          <w:rStyle w:val="Hipervnculo"/>
          <w:rFonts w:ascii="Arial" w:hAnsi="Arial" w:cs="Arial"/>
          <w:b/>
          <w:noProof/>
          <w:color w:val="auto"/>
          <w:sz w:val="24"/>
          <w:szCs w:val="24"/>
        </w:rPr>
        <w:instrText xml:space="preserve"> SEQ Tabla \* ARABIC </w:instrText>
      </w:r>
      <w:r w:rsidRPr="00E904FA">
        <w:rPr>
          <w:rStyle w:val="Hipervnculo"/>
          <w:rFonts w:ascii="Arial" w:hAnsi="Arial" w:cs="Arial"/>
          <w:b/>
          <w:noProof/>
          <w:color w:val="auto"/>
          <w:sz w:val="24"/>
          <w:szCs w:val="24"/>
        </w:rPr>
        <w:fldChar w:fldCharType="separate"/>
      </w:r>
      <w:r w:rsidR="00354EF0">
        <w:rPr>
          <w:rStyle w:val="Hipervnculo"/>
          <w:rFonts w:ascii="Arial" w:hAnsi="Arial" w:cs="Arial"/>
          <w:b/>
          <w:noProof/>
          <w:color w:val="auto"/>
          <w:sz w:val="24"/>
          <w:szCs w:val="24"/>
        </w:rPr>
        <w:t>1</w:t>
      </w:r>
      <w:r w:rsidRPr="00E904FA">
        <w:rPr>
          <w:rStyle w:val="Hipervnculo"/>
          <w:rFonts w:ascii="Arial" w:hAnsi="Arial" w:cs="Arial"/>
          <w:b/>
          <w:noProof/>
          <w:color w:val="auto"/>
          <w:sz w:val="24"/>
          <w:szCs w:val="24"/>
        </w:rPr>
        <w:fldChar w:fldCharType="end"/>
      </w:r>
      <w:r w:rsidRPr="00E904FA">
        <w:rPr>
          <w:rStyle w:val="Hipervnculo"/>
          <w:rFonts w:ascii="Arial" w:hAnsi="Arial" w:cs="Arial"/>
          <w:b/>
          <w:noProof/>
          <w:color w:val="auto"/>
          <w:sz w:val="24"/>
          <w:szCs w:val="24"/>
        </w:rPr>
        <w:t>8:</w:t>
      </w:r>
      <w:r w:rsidRPr="00E904FA">
        <w:rPr>
          <w:rStyle w:val="Hipervnculo"/>
          <w:rFonts w:ascii="Arial" w:hAnsi="Arial" w:cs="Arial"/>
          <w:noProof/>
          <w:color w:val="auto"/>
          <w:sz w:val="24"/>
          <w:szCs w:val="24"/>
        </w:rPr>
        <w:t xml:space="preserve"> Resultados de Esfuerzo vs Deformación Unitaria de la Ladrillera 01.</w:t>
      </w:r>
      <w:r w:rsidRPr="00E904FA">
        <w:rPr>
          <w:rStyle w:val="Hipervnculo"/>
          <w:rFonts w:ascii="Arial" w:hAnsi="Arial" w:cs="Arial"/>
          <w:noProof/>
          <w:color w:val="auto"/>
          <w:sz w:val="24"/>
          <w:szCs w:val="24"/>
          <w:u w:val="none"/>
        </w:rPr>
        <w:t>.............................................................................................................</w:t>
      </w:r>
      <w:r w:rsidR="00E904FA">
        <w:rPr>
          <w:rStyle w:val="Hipervnculo"/>
          <w:rFonts w:ascii="Arial" w:hAnsi="Arial" w:cs="Arial"/>
          <w:noProof/>
          <w:color w:val="auto"/>
          <w:sz w:val="24"/>
          <w:szCs w:val="24"/>
          <w:u w:val="none"/>
        </w:rPr>
        <w:t>......</w:t>
      </w:r>
      <w:r w:rsidRPr="00E904FA">
        <w:rPr>
          <w:rStyle w:val="Hipervnculo"/>
          <w:rFonts w:ascii="Arial" w:hAnsi="Arial" w:cs="Arial"/>
          <w:noProof/>
          <w:color w:val="auto"/>
          <w:sz w:val="24"/>
          <w:szCs w:val="24"/>
          <w:u w:val="none"/>
        </w:rPr>
        <w:t>.........66</w:t>
      </w:r>
      <w:r w:rsidR="00E904FA">
        <w:rPr>
          <w:rStyle w:val="Hipervnculo"/>
          <w:rFonts w:ascii="Arial" w:hAnsi="Arial" w:cs="Arial"/>
          <w:noProof/>
          <w:color w:val="auto"/>
          <w:sz w:val="24"/>
          <w:szCs w:val="24"/>
        </w:rPr>
        <w:t xml:space="preserve"> </w:t>
      </w:r>
      <w:r w:rsidRPr="00E904FA">
        <w:rPr>
          <w:rStyle w:val="Hipervnculo"/>
          <w:rFonts w:ascii="Arial" w:hAnsi="Arial" w:cs="Arial"/>
          <w:b/>
          <w:noProof/>
          <w:color w:val="auto"/>
          <w:sz w:val="24"/>
          <w:szCs w:val="24"/>
        </w:rPr>
        <w:t xml:space="preserve">Tabla </w:t>
      </w:r>
      <w:r w:rsidRPr="00E904FA">
        <w:rPr>
          <w:rStyle w:val="Hipervnculo"/>
          <w:rFonts w:ascii="Arial" w:hAnsi="Arial" w:cs="Arial"/>
          <w:b/>
          <w:noProof/>
          <w:color w:val="auto"/>
          <w:sz w:val="24"/>
          <w:szCs w:val="24"/>
        </w:rPr>
        <w:fldChar w:fldCharType="begin"/>
      </w:r>
      <w:r w:rsidRPr="00E904FA">
        <w:rPr>
          <w:rStyle w:val="Hipervnculo"/>
          <w:rFonts w:ascii="Arial" w:hAnsi="Arial" w:cs="Arial"/>
          <w:b/>
          <w:noProof/>
          <w:color w:val="auto"/>
          <w:sz w:val="24"/>
          <w:szCs w:val="24"/>
        </w:rPr>
        <w:instrText xml:space="preserve"> SEQ Tabla \* ARABIC </w:instrText>
      </w:r>
      <w:r w:rsidRPr="00E904FA">
        <w:rPr>
          <w:rStyle w:val="Hipervnculo"/>
          <w:rFonts w:ascii="Arial" w:hAnsi="Arial" w:cs="Arial"/>
          <w:b/>
          <w:noProof/>
          <w:color w:val="auto"/>
          <w:sz w:val="24"/>
          <w:szCs w:val="24"/>
        </w:rPr>
        <w:fldChar w:fldCharType="separate"/>
      </w:r>
      <w:r w:rsidR="00354EF0">
        <w:rPr>
          <w:rStyle w:val="Hipervnculo"/>
          <w:rFonts w:ascii="Arial" w:hAnsi="Arial" w:cs="Arial"/>
          <w:b/>
          <w:noProof/>
          <w:color w:val="auto"/>
          <w:sz w:val="24"/>
          <w:szCs w:val="24"/>
        </w:rPr>
        <w:t>2</w:t>
      </w:r>
      <w:r w:rsidRPr="00E904FA">
        <w:rPr>
          <w:rStyle w:val="Hipervnculo"/>
          <w:rFonts w:ascii="Arial" w:hAnsi="Arial" w:cs="Arial"/>
          <w:b/>
          <w:noProof/>
          <w:color w:val="auto"/>
          <w:sz w:val="24"/>
          <w:szCs w:val="24"/>
        </w:rPr>
        <w:fldChar w:fldCharType="end"/>
      </w:r>
      <w:r w:rsidRPr="00E904FA">
        <w:rPr>
          <w:rStyle w:val="Hipervnculo"/>
          <w:rFonts w:ascii="Arial" w:hAnsi="Arial" w:cs="Arial"/>
          <w:b/>
          <w:noProof/>
          <w:color w:val="auto"/>
          <w:sz w:val="24"/>
          <w:szCs w:val="24"/>
        </w:rPr>
        <w:t>9:</w:t>
      </w:r>
      <w:r w:rsidRPr="00E904FA">
        <w:rPr>
          <w:rStyle w:val="Hipervnculo"/>
          <w:rFonts w:ascii="Arial" w:hAnsi="Arial" w:cs="Arial"/>
          <w:noProof/>
          <w:color w:val="auto"/>
          <w:sz w:val="24"/>
          <w:szCs w:val="24"/>
        </w:rPr>
        <w:t xml:space="preserve"> Resultados de Esfuerzo vs Deformación Unitaria de la Ladrillera 02</w:t>
      </w:r>
      <w:r w:rsidRPr="00E904FA">
        <w:rPr>
          <w:rStyle w:val="Hipervnculo"/>
          <w:rFonts w:ascii="Arial" w:hAnsi="Arial" w:cs="Arial"/>
          <w:noProof/>
          <w:color w:val="auto"/>
          <w:sz w:val="24"/>
          <w:szCs w:val="24"/>
          <w:u w:val="none"/>
        </w:rPr>
        <w:t>..........................................</w:t>
      </w:r>
      <w:r w:rsidR="00E904FA">
        <w:rPr>
          <w:rStyle w:val="Hipervnculo"/>
          <w:rFonts w:ascii="Arial" w:hAnsi="Arial" w:cs="Arial"/>
          <w:noProof/>
          <w:color w:val="auto"/>
          <w:sz w:val="24"/>
          <w:szCs w:val="24"/>
          <w:u w:val="none"/>
        </w:rPr>
        <w:t>......</w:t>
      </w:r>
      <w:r w:rsidRPr="00E904FA">
        <w:rPr>
          <w:rStyle w:val="Hipervnculo"/>
          <w:rFonts w:ascii="Arial" w:hAnsi="Arial" w:cs="Arial"/>
          <w:noProof/>
          <w:color w:val="auto"/>
          <w:sz w:val="24"/>
          <w:szCs w:val="24"/>
          <w:u w:val="none"/>
        </w:rPr>
        <w:t>.............................................................................67</w:t>
      </w:r>
      <w:r w:rsidR="00E904FA">
        <w:rPr>
          <w:rStyle w:val="Hipervnculo"/>
          <w:rFonts w:ascii="Arial" w:hAnsi="Arial" w:cs="Arial"/>
          <w:noProof/>
          <w:color w:val="auto"/>
          <w:sz w:val="24"/>
          <w:szCs w:val="24"/>
        </w:rPr>
        <w:t xml:space="preserve"> </w:t>
      </w:r>
      <w:r w:rsidRPr="00E904FA">
        <w:rPr>
          <w:rStyle w:val="Hipervnculo"/>
          <w:rFonts w:ascii="Arial" w:hAnsi="Arial" w:cs="Arial"/>
          <w:b/>
          <w:noProof/>
          <w:color w:val="auto"/>
          <w:sz w:val="24"/>
          <w:szCs w:val="24"/>
        </w:rPr>
        <w:t>Tabla 40:</w:t>
      </w:r>
      <w:r w:rsidRPr="00E904FA">
        <w:rPr>
          <w:rStyle w:val="Hipervnculo"/>
          <w:rFonts w:ascii="Arial" w:hAnsi="Arial" w:cs="Arial"/>
          <w:noProof/>
          <w:color w:val="auto"/>
          <w:sz w:val="24"/>
          <w:szCs w:val="24"/>
        </w:rPr>
        <w:t xml:space="preserve"> Resultados de Esfuerzo vs Deformación Unitaria de la Ladrillera 03</w:t>
      </w:r>
      <w:r w:rsidRPr="00E904FA">
        <w:rPr>
          <w:rStyle w:val="Hipervnculo"/>
          <w:rFonts w:ascii="Arial" w:hAnsi="Arial" w:cs="Arial"/>
          <w:noProof/>
          <w:color w:val="auto"/>
          <w:sz w:val="24"/>
          <w:szCs w:val="24"/>
          <w:u w:val="none"/>
        </w:rPr>
        <w:t>.......................................................</w:t>
      </w:r>
      <w:r w:rsidR="00EA13A2">
        <w:rPr>
          <w:rStyle w:val="Hipervnculo"/>
          <w:rFonts w:ascii="Arial" w:hAnsi="Arial" w:cs="Arial"/>
          <w:noProof/>
          <w:color w:val="auto"/>
          <w:sz w:val="24"/>
          <w:szCs w:val="24"/>
          <w:u w:val="none"/>
        </w:rPr>
        <w:t>......</w:t>
      </w:r>
      <w:r w:rsidRPr="00E904FA">
        <w:rPr>
          <w:rStyle w:val="Hipervnculo"/>
          <w:rFonts w:ascii="Arial" w:hAnsi="Arial" w:cs="Arial"/>
          <w:noProof/>
          <w:color w:val="auto"/>
          <w:sz w:val="24"/>
          <w:szCs w:val="24"/>
          <w:u w:val="none"/>
        </w:rPr>
        <w:t>................................................................68</w:t>
      </w:r>
    </w:p>
    <w:p w:rsidR="008A6D09" w:rsidRPr="00E904FA" w:rsidRDefault="008A6D09" w:rsidP="00E904FA">
      <w:pPr>
        <w:pStyle w:val="Tabladeilustraciones"/>
        <w:tabs>
          <w:tab w:val="right" w:leader="dot" w:pos="8871"/>
        </w:tabs>
        <w:spacing w:line="360" w:lineRule="auto"/>
        <w:rPr>
          <w:rStyle w:val="Hipervnculo"/>
          <w:rFonts w:ascii="Arial" w:hAnsi="Arial" w:cs="Arial"/>
          <w:noProof/>
          <w:color w:val="auto"/>
          <w:sz w:val="24"/>
          <w:szCs w:val="24"/>
        </w:rPr>
      </w:pPr>
      <w:r w:rsidRPr="00E904FA">
        <w:rPr>
          <w:rStyle w:val="Hipervnculo"/>
          <w:rFonts w:ascii="Arial" w:hAnsi="Arial" w:cs="Arial"/>
          <w:b/>
          <w:noProof/>
          <w:color w:val="auto"/>
          <w:sz w:val="24"/>
          <w:szCs w:val="24"/>
        </w:rPr>
        <w:t>Tabla 41:</w:t>
      </w:r>
      <w:r w:rsidRPr="00E904FA">
        <w:rPr>
          <w:rStyle w:val="Hipervnculo"/>
          <w:rFonts w:ascii="Arial" w:hAnsi="Arial" w:cs="Arial"/>
          <w:noProof/>
          <w:color w:val="auto"/>
          <w:sz w:val="24"/>
          <w:szCs w:val="24"/>
        </w:rPr>
        <w:t xml:space="preserve"> Resultados de Esfuerzo vs Deformación Unitaria de la Ladrillera 04</w:t>
      </w:r>
      <w:r w:rsidRPr="00EA13A2">
        <w:rPr>
          <w:rStyle w:val="Hipervnculo"/>
          <w:rFonts w:ascii="Arial" w:hAnsi="Arial" w:cs="Arial"/>
          <w:noProof/>
          <w:color w:val="auto"/>
          <w:sz w:val="24"/>
          <w:szCs w:val="24"/>
          <w:u w:val="none"/>
        </w:rPr>
        <w:t>....</w:t>
      </w:r>
      <w:r w:rsidR="00EA13A2">
        <w:rPr>
          <w:rStyle w:val="Hipervnculo"/>
          <w:rFonts w:ascii="Arial" w:hAnsi="Arial" w:cs="Arial"/>
          <w:noProof/>
          <w:color w:val="auto"/>
          <w:sz w:val="24"/>
          <w:szCs w:val="24"/>
          <w:u w:val="none"/>
        </w:rPr>
        <w:t>......</w:t>
      </w:r>
      <w:r w:rsidRPr="00EA13A2">
        <w:rPr>
          <w:rStyle w:val="Hipervnculo"/>
          <w:rFonts w:ascii="Arial" w:hAnsi="Arial" w:cs="Arial"/>
          <w:noProof/>
          <w:color w:val="auto"/>
          <w:sz w:val="24"/>
          <w:szCs w:val="24"/>
          <w:u w:val="none"/>
        </w:rPr>
        <w:t>...................................................................................................................69</w:t>
      </w:r>
    </w:p>
    <w:p w:rsidR="008A6D09" w:rsidRPr="00E904FA" w:rsidRDefault="008A6D09" w:rsidP="00E904FA">
      <w:pPr>
        <w:pStyle w:val="Tabladeilustraciones"/>
        <w:tabs>
          <w:tab w:val="right" w:leader="dot" w:pos="8871"/>
        </w:tabs>
        <w:spacing w:line="360" w:lineRule="auto"/>
        <w:rPr>
          <w:rStyle w:val="Hipervnculo"/>
          <w:rFonts w:ascii="Arial" w:hAnsi="Arial" w:cs="Arial"/>
          <w:noProof/>
          <w:color w:val="auto"/>
          <w:sz w:val="24"/>
          <w:szCs w:val="24"/>
        </w:rPr>
      </w:pPr>
      <w:r w:rsidRPr="00E904FA">
        <w:rPr>
          <w:rStyle w:val="Hipervnculo"/>
          <w:rFonts w:ascii="Arial" w:hAnsi="Arial" w:cs="Arial"/>
          <w:b/>
          <w:noProof/>
          <w:color w:val="auto"/>
          <w:sz w:val="24"/>
          <w:szCs w:val="24"/>
        </w:rPr>
        <w:t>Tabla 42:</w:t>
      </w:r>
      <w:r w:rsidRPr="00E904FA">
        <w:rPr>
          <w:rStyle w:val="Hipervnculo"/>
          <w:rFonts w:ascii="Arial" w:hAnsi="Arial" w:cs="Arial"/>
          <w:noProof/>
          <w:color w:val="auto"/>
          <w:sz w:val="24"/>
          <w:szCs w:val="24"/>
        </w:rPr>
        <w:t xml:space="preserve"> Resultados de Esfuerzo vs Deformación Unitaria de la Ladrillera 05.</w:t>
      </w:r>
      <w:r w:rsidRPr="00EA13A2">
        <w:rPr>
          <w:rStyle w:val="Hipervnculo"/>
          <w:rFonts w:ascii="Arial" w:hAnsi="Arial" w:cs="Arial"/>
          <w:noProof/>
          <w:color w:val="auto"/>
          <w:sz w:val="24"/>
          <w:szCs w:val="24"/>
          <w:u w:val="none"/>
        </w:rPr>
        <w:t>....................................</w:t>
      </w:r>
      <w:r w:rsidR="00EA13A2">
        <w:rPr>
          <w:rStyle w:val="Hipervnculo"/>
          <w:rFonts w:ascii="Arial" w:hAnsi="Arial" w:cs="Arial"/>
          <w:noProof/>
          <w:color w:val="auto"/>
          <w:sz w:val="24"/>
          <w:szCs w:val="24"/>
          <w:u w:val="none"/>
        </w:rPr>
        <w:t>......</w:t>
      </w:r>
      <w:r w:rsidRPr="00EA13A2">
        <w:rPr>
          <w:rStyle w:val="Hipervnculo"/>
          <w:rFonts w:ascii="Arial" w:hAnsi="Arial" w:cs="Arial"/>
          <w:noProof/>
          <w:color w:val="auto"/>
          <w:sz w:val="24"/>
          <w:szCs w:val="24"/>
          <w:u w:val="none"/>
        </w:rPr>
        <w:t>..................................................................................70</w:t>
      </w:r>
    </w:p>
    <w:p w:rsidR="008A6D09" w:rsidRPr="00E904FA" w:rsidRDefault="008A6D09" w:rsidP="00E904FA">
      <w:pPr>
        <w:pStyle w:val="Tabladeilustraciones"/>
        <w:tabs>
          <w:tab w:val="right" w:leader="dot" w:pos="8871"/>
        </w:tabs>
        <w:spacing w:line="360" w:lineRule="auto"/>
        <w:rPr>
          <w:rStyle w:val="Hipervnculo"/>
          <w:rFonts w:ascii="Arial" w:hAnsi="Arial" w:cs="Arial"/>
          <w:noProof/>
          <w:color w:val="auto"/>
          <w:sz w:val="24"/>
          <w:szCs w:val="24"/>
        </w:rPr>
      </w:pPr>
      <w:r w:rsidRPr="00E904FA">
        <w:rPr>
          <w:rStyle w:val="Hipervnculo"/>
          <w:rFonts w:ascii="Arial" w:hAnsi="Arial" w:cs="Arial"/>
          <w:b/>
          <w:noProof/>
          <w:color w:val="auto"/>
          <w:sz w:val="24"/>
          <w:szCs w:val="24"/>
        </w:rPr>
        <w:t>Tabla 43:</w:t>
      </w:r>
      <w:r w:rsidRPr="00E904FA">
        <w:rPr>
          <w:rStyle w:val="Hipervnculo"/>
          <w:rFonts w:ascii="Arial" w:hAnsi="Arial" w:cs="Arial"/>
          <w:noProof/>
          <w:color w:val="auto"/>
          <w:sz w:val="24"/>
          <w:szCs w:val="24"/>
        </w:rPr>
        <w:t xml:space="preserve"> Resultados de Esfuerzo vs Deformación Unitaria de la Ladrillera 06</w:t>
      </w:r>
      <w:r w:rsidRPr="00EA13A2">
        <w:rPr>
          <w:rStyle w:val="Hipervnculo"/>
          <w:rFonts w:ascii="Arial" w:hAnsi="Arial" w:cs="Arial"/>
          <w:noProof/>
          <w:color w:val="auto"/>
          <w:sz w:val="24"/>
          <w:szCs w:val="24"/>
          <w:u w:val="none"/>
        </w:rPr>
        <w:t>.....................................</w:t>
      </w:r>
      <w:r w:rsidR="00EA13A2">
        <w:rPr>
          <w:rStyle w:val="Hipervnculo"/>
          <w:rFonts w:ascii="Arial" w:hAnsi="Arial" w:cs="Arial"/>
          <w:noProof/>
          <w:color w:val="auto"/>
          <w:sz w:val="24"/>
          <w:szCs w:val="24"/>
          <w:u w:val="none"/>
        </w:rPr>
        <w:t>......</w:t>
      </w:r>
      <w:r w:rsidRPr="00EA13A2">
        <w:rPr>
          <w:rStyle w:val="Hipervnculo"/>
          <w:rFonts w:ascii="Arial" w:hAnsi="Arial" w:cs="Arial"/>
          <w:noProof/>
          <w:color w:val="auto"/>
          <w:sz w:val="24"/>
          <w:szCs w:val="24"/>
          <w:u w:val="none"/>
        </w:rPr>
        <w:t>..................................................................................71</w:t>
      </w:r>
    </w:p>
    <w:p w:rsidR="008A6D09" w:rsidRPr="00E904FA" w:rsidRDefault="008A6D09" w:rsidP="00E904FA">
      <w:pPr>
        <w:pStyle w:val="Tabladeilustraciones"/>
        <w:tabs>
          <w:tab w:val="right" w:leader="dot" w:pos="8871"/>
        </w:tabs>
        <w:spacing w:line="360" w:lineRule="auto"/>
        <w:rPr>
          <w:rStyle w:val="Hipervnculo"/>
          <w:noProof/>
          <w:color w:val="auto"/>
        </w:rPr>
      </w:pPr>
      <w:r w:rsidRPr="00E904FA">
        <w:rPr>
          <w:rStyle w:val="Hipervnculo"/>
          <w:rFonts w:ascii="Arial" w:hAnsi="Arial" w:cs="Arial"/>
          <w:b/>
          <w:noProof/>
          <w:color w:val="auto"/>
          <w:sz w:val="24"/>
          <w:szCs w:val="24"/>
        </w:rPr>
        <w:t>Tabla 44:</w:t>
      </w:r>
      <w:r w:rsidRPr="00E904FA">
        <w:rPr>
          <w:rStyle w:val="Hipervnculo"/>
          <w:rFonts w:ascii="Arial" w:hAnsi="Arial" w:cs="Arial"/>
          <w:noProof/>
          <w:color w:val="auto"/>
          <w:sz w:val="24"/>
          <w:szCs w:val="24"/>
        </w:rPr>
        <w:t xml:space="preserve"> Resultados de Esfuerzo vs Deformación Unitaria de la Ladrillera 07</w:t>
      </w:r>
      <w:r w:rsidRPr="00EA13A2">
        <w:rPr>
          <w:rStyle w:val="Hipervnculo"/>
          <w:rFonts w:ascii="Arial" w:hAnsi="Arial" w:cs="Arial"/>
          <w:noProof/>
          <w:color w:val="auto"/>
          <w:sz w:val="24"/>
          <w:szCs w:val="24"/>
          <w:u w:val="none"/>
        </w:rPr>
        <w:t>................</w:t>
      </w:r>
      <w:r w:rsidR="00EA13A2">
        <w:rPr>
          <w:rStyle w:val="Hipervnculo"/>
          <w:rFonts w:ascii="Arial" w:hAnsi="Arial" w:cs="Arial"/>
          <w:noProof/>
          <w:color w:val="auto"/>
          <w:sz w:val="24"/>
          <w:szCs w:val="24"/>
          <w:u w:val="none"/>
        </w:rPr>
        <w:t>......</w:t>
      </w:r>
      <w:r w:rsidRPr="00EA13A2">
        <w:rPr>
          <w:rStyle w:val="Hipervnculo"/>
          <w:rFonts w:ascii="Arial" w:hAnsi="Arial" w:cs="Arial"/>
          <w:noProof/>
          <w:color w:val="auto"/>
          <w:sz w:val="24"/>
          <w:szCs w:val="24"/>
          <w:u w:val="none"/>
        </w:rPr>
        <w:t>.......................................................................................................72</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7" w:history="1">
        <w:r w:rsidR="008A6D09">
          <w:rPr>
            <w:rStyle w:val="Hipervnculo"/>
            <w:rFonts w:ascii="Arial" w:hAnsi="Arial" w:cs="Arial"/>
            <w:b/>
            <w:noProof/>
            <w:sz w:val="24"/>
            <w:szCs w:val="24"/>
          </w:rPr>
          <w:t>Tabla 45</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Variación Dimensional de las 07 Ladrilleras</w:t>
        </w:r>
        <w:r w:rsidR="008A6D09" w:rsidRPr="009314CF">
          <w:rPr>
            <w:rFonts w:ascii="Arial" w:hAnsi="Arial" w:cs="Arial"/>
            <w:noProof/>
            <w:webHidden/>
            <w:sz w:val="24"/>
            <w:szCs w:val="24"/>
          </w:rPr>
          <w:tab/>
        </w:r>
      </w:hyperlink>
      <w:r w:rsidR="008A6D09">
        <w:rPr>
          <w:rFonts w:ascii="Arial" w:hAnsi="Arial" w:cs="Arial"/>
          <w:noProof/>
          <w:sz w:val="24"/>
          <w:szCs w:val="24"/>
        </w:rPr>
        <w:t>73</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398" w:history="1">
        <w:r w:rsidR="008A6D09">
          <w:rPr>
            <w:rStyle w:val="Hipervnculo"/>
            <w:rFonts w:ascii="Arial" w:hAnsi="Arial" w:cs="Arial"/>
            <w:b/>
            <w:noProof/>
            <w:sz w:val="24"/>
            <w:szCs w:val="24"/>
          </w:rPr>
          <w:t>Tabla 46</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del Alabeo de las 07 Ladrilleras</w:t>
        </w:r>
        <w:r w:rsidR="008A6D09" w:rsidRPr="009314CF">
          <w:rPr>
            <w:rFonts w:ascii="Arial" w:hAnsi="Arial" w:cs="Arial"/>
            <w:noProof/>
            <w:webHidden/>
            <w:sz w:val="24"/>
            <w:szCs w:val="24"/>
          </w:rPr>
          <w:tab/>
        </w:r>
      </w:hyperlink>
      <w:r w:rsidR="008A6D09">
        <w:rPr>
          <w:rFonts w:ascii="Arial" w:hAnsi="Arial" w:cs="Arial"/>
          <w:noProof/>
          <w:sz w:val="24"/>
          <w:szCs w:val="24"/>
        </w:rPr>
        <w:t>75</w:t>
      </w:r>
    </w:p>
    <w:p w:rsidR="008A6D09" w:rsidRDefault="00D57A61" w:rsidP="008A6D09">
      <w:pPr>
        <w:pStyle w:val="Tabladeilustraciones"/>
        <w:tabs>
          <w:tab w:val="right" w:leader="dot" w:pos="8871"/>
        </w:tabs>
        <w:spacing w:line="360" w:lineRule="auto"/>
        <w:rPr>
          <w:rFonts w:ascii="Arial" w:hAnsi="Arial" w:cs="Arial"/>
          <w:noProof/>
          <w:sz w:val="24"/>
          <w:szCs w:val="24"/>
        </w:rPr>
      </w:pPr>
      <w:hyperlink w:anchor="_Toc514884399" w:history="1">
        <w:r w:rsidR="008A6D09">
          <w:rPr>
            <w:rStyle w:val="Hipervnculo"/>
            <w:rFonts w:ascii="Arial" w:hAnsi="Arial" w:cs="Arial"/>
            <w:b/>
            <w:noProof/>
            <w:sz w:val="24"/>
            <w:szCs w:val="24"/>
          </w:rPr>
          <w:t>Tabla 47</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Absorción de las 07 Ladrilleras</w:t>
        </w:r>
        <w:r w:rsidR="008A6D09" w:rsidRPr="009314CF">
          <w:rPr>
            <w:rFonts w:ascii="Arial" w:hAnsi="Arial" w:cs="Arial"/>
            <w:noProof/>
            <w:webHidden/>
            <w:sz w:val="24"/>
            <w:szCs w:val="24"/>
          </w:rPr>
          <w:tab/>
        </w:r>
      </w:hyperlink>
      <w:r w:rsidR="008A6D09">
        <w:rPr>
          <w:rFonts w:ascii="Arial" w:hAnsi="Arial" w:cs="Arial"/>
          <w:noProof/>
          <w:sz w:val="24"/>
          <w:szCs w:val="24"/>
        </w:rPr>
        <w:t>77</w:t>
      </w:r>
    </w:p>
    <w:p w:rsidR="008A6D09" w:rsidRPr="005D7A0E" w:rsidRDefault="008A6D09" w:rsidP="008A6D09">
      <w:pPr>
        <w:pStyle w:val="Tabladeilustraciones"/>
        <w:tabs>
          <w:tab w:val="right" w:leader="dot" w:pos="8871"/>
        </w:tabs>
        <w:spacing w:line="360" w:lineRule="auto"/>
        <w:rPr>
          <w:rStyle w:val="Hipervnculo"/>
          <w:rFonts w:ascii="Arial" w:hAnsi="Arial" w:cs="Arial"/>
          <w:b/>
          <w:noProof/>
          <w:sz w:val="24"/>
          <w:szCs w:val="24"/>
        </w:rPr>
      </w:pPr>
      <w:r w:rsidRPr="00EA13A2">
        <w:rPr>
          <w:rStyle w:val="Hipervnculo"/>
          <w:rFonts w:ascii="Arial" w:hAnsi="Arial" w:cs="Arial"/>
          <w:b/>
          <w:noProof/>
          <w:color w:val="auto"/>
          <w:sz w:val="24"/>
          <w:szCs w:val="24"/>
        </w:rPr>
        <w:t xml:space="preserve">Tabla </w:t>
      </w:r>
      <w:r w:rsidRPr="00EA13A2">
        <w:rPr>
          <w:rStyle w:val="Hipervnculo"/>
          <w:rFonts w:ascii="Arial" w:hAnsi="Arial" w:cs="Arial"/>
          <w:b/>
          <w:noProof/>
          <w:color w:val="auto"/>
          <w:sz w:val="24"/>
          <w:szCs w:val="24"/>
        </w:rPr>
        <w:fldChar w:fldCharType="begin"/>
      </w:r>
      <w:r w:rsidRPr="00EA13A2">
        <w:rPr>
          <w:rStyle w:val="Hipervnculo"/>
          <w:rFonts w:ascii="Arial" w:hAnsi="Arial" w:cs="Arial"/>
          <w:b/>
          <w:noProof/>
          <w:color w:val="auto"/>
          <w:sz w:val="24"/>
          <w:szCs w:val="24"/>
        </w:rPr>
        <w:instrText xml:space="preserve"> SEQ Tabla \* ARABIC </w:instrText>
      </w:r>
      <w:r w:rsidRPr="00EA13A2">
        <w:rPr>
          <w:rStyle w:val="Hipervnculo"/>
          <w:rFonts w:ascii="Arial" w:hAnsi="Arial" w:cs="Arial"/>
          <w:b/>
          <w:noProof/>
          <w:color w:val="auto"/>
          <w:sz w:val="24"/>
          <w:szCs w:val="24"/>
        </w:rPr>
        <w:fldChar w:fldCharType="separate"/>
      </w:r>
      <w:r w:rsidR="00354EF0">
        <w:rPr>
          <w:rStyle w:val="Hipervnculo"/>
          <w:rFonts w:ascii="Arial" w:hAnsi="Arial" w:cs="Arial"/>
          <w:b/>
          <w:noProof/>
          <w:color w:val="auto"/>
          <w:sz w:val="24"/>
          <w:szCs w:val="24"/>
        </w:rPr>
        <w:t>3</w:t>
      </w:r>
      <w:r w:rsidRPr="00EA13A2">
        <w:rPr>
          <w:rStyle w:val="Hipervnculo"/>
          <w:rFonts w:ascii="Arial" w:hAnsi="Arial" w:cs="Arial"/>
          <w:b/>
          <w:noProof/>
          <w:color w:val="auto"/>
          <w:sz w:val="24"/>
          <w:szCs w:val="24"/>
        </w:rPr>
        <w:fldChar w:fldCharType="end"/>
      </w:r>
      <w:r w:rsidRPr="00EA13A2">
        <w:rPr>
          <w:rStyle w:val="Hipervnculo"/>
          <w:rFonts w:ascii="Arial" w:hAnsi="Arial" w:cs="Arial"/>
          <w:b/>
          <w:noProof/>
          <w:color w:val="auto"/>
          <w:sz w:val="24"/>
          <w:szCs w:val="24"/>
        </w:rPr>
        <w:t>8</w:t>
      </w:r>
      <w:r w:rsidRPr="00EA13A2">
        <w:rPr>
          <w:rStyle w:val="Hipervnculo"/>
          <w:rFonts w:ascii="Arial" w:hAnsi="Arial" w:cs="Arial"/>
          <w:noProof/>
          <w:color w:val="auto"/>
          <w:sz w:val="24"/>
          <w:szCs w:val="24"/>
        </w:rPr>
        <w:t xml:space="preserve">: Resultados de la Resistencia a Compresión de las 07 Ladrilleras </w:t>
      </w:r>
      <w:r w:rsidR="00EA13A2">
        <w:rPr>
          <w:rStyle w:val="Hipervnculo"/>
          <w:rFonts w:ascii="Arial" w:hAnsi="Arial" w:cs="Arial"/>
          <w:noProof/>
          <w:color w:val="auto"/>
          <w:sz w:val="24"/>
          <w:szCs w:val="24"/>
          <w:u w:val="none"/>
        </w:rPr>
        <w:t>……</w:t>
      </w:r>
      <w:r w:rsidRPr="00EA13A2">
        <w:rPr>
          <w:rStyle w:val="Hipervnculo"/>
          <w:rFonts w:ascii="Arial" w:hAnsi="Arial" w:cs="Arial"/>
          <w:noProof/>
          <w:color w:val="auto"/>
          <w:sz w:val="24"/>
          <w:szCs w:val="24"/>
          <w:u w:val="none"/>
        </w:rPr>
        <w:t>.</w:t>
      </w:r>
      <w:r w:rsidRPr="005D7A0E">
        <w:rPr>
          <w:rStyle w:val="Hipervnculo"/>
          <w:rFonts w:ascii="Arial" w:hAnsi="Arial" w:cs="Arial"/>
          <w:noProof/>
          <w:color w:val="auto"/>
          <w:sz w:val="24"/>
          <w:szCs w:val="24"/>
          <w:u w:val="none"/>
        </w:rPr>
        <w:t>78</w:t>
      </w:r>
    </w:p>
    <w:p w:rsidR="008A6D09"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400" w:history="1">
        <w:r w:rsidR="008A6D09">
          <w:rPr>
            <w:rStyle w:val="Hipervnculo"/>
            <w:rFonts w:ascii="Arial" w:hAnsi="Arial" w:cs="Arial"/>
            <w:b/>
            <w:noProof/>
            <w:sz w:val="24"/>
            <w:szCs w:val="24"/>
          </w:rPr>
          <w:t>Tabla 49</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Resultados de la Resistencia a Compresión de las 07 Ladrilleras</w:t>
        </w:r>
        <w:r w:rsidR="008A6D09" w:rsidRPr="009314CF">
          <w:rPr>
            <w:rFonts w:ascii="Arial" w:hAnsi="Arial" w:cs="Arial"/>
            <w:noProof/>
            <w:webHidden/>
            <w:sz w:val="24"/>
            <w:szCs w:val="24"/>
          </w:rPr>
          <w:tab/>
        </w:r>
      </w:hyperlink>
      <w:r w:rsidR="008A6D09">
        <w:rPr>
          <w:rFonts w:ascii="Arial" w:hAnsi="Arial" w:cs="Arial"/>
          <w:noProof/>
          <w:sz w:val="24"/>
          <w:szCs w:val="24"/>
        </w:rPr>
        <w:t>79</w:t>
      </w:r>
    </w:p>
    <w:p w:rsidR="009314CF" w:rsidRPr="009314CF" w:rsidRDefault="00D57A61" w:rsidP="008A6D09">
      <w:pPr>
        <w:pStyle w:val="Tabladeilustraciones"/>
        <w:tabs>
          <w:tab w:val="right" w:leader="dot" w:pos="8871"/>
        </w:tabs>
        <w:spacing w:line="360" w:lineRule="auto"/>
        <w:rPr>
          <w:rFonts w:ascii="Arial" w:hAnsi="Arial" w:cs="Arial"/>
          <w:noProof/>
          <w:sz w:val="24"/>
          <w:szCs w:val="24"/>
        </w:rPr>
      </w:pPr>
      <w:hyperlink w:anchor="_Toc514884401" w:history="1">
        <w:r w:rsidR="008A6D09">
          <w:rPr>
            <w:rStyle w:val="Hipervnculo"/>
            <w:rFonts w:ascii="Arial" w:hAnsi="Arial" w:cs="Arial"/>
            <w:b/>
            <w:noProof/>
            <w:sz w:val="24"/>
            <w:szCs w:val="24"/>
          </w:rPr>
          <w:t>Tabla 50</w:t>
        </w:r>
        <w:r w:rsidR="008A6D09" w:rsidRPr="009314CF">
          <w:rPr>
            <w:rStyle w:val="Hipervnculo"/>
            <w:rFonts w:ascii="Arial" w:hAnsi="Arial" w:cs="Arial"/>
            <w:b/>
            <w:noProof/>
            <w:sz w:val="24"/>
            <w:szCs w:val="24"/>
          </w:rPr>
          <w:t xml:space="preserve">: </w:t>
        </w:r>
        <w:r w:rsidR="008A6D09" w:rsidRPr="009314CF">
          <w:rPr>
            <w:rStyle w:val="Hipervnculo"/>
            <w:rFonts w:ascii="Arial" w:hAnsi="Arial" w:cs="Arial"/>
            <w:noProof/>
            <w:sz w:val="24"/>
            <w:szCs w:val="24"/>
          </w:rPr>
          <w:t>Resumen de las Propiedades Físico - Mecánicas de las 07 Ladrilleras de la cuidad de Bagua Grande</w:t>
        </w:r>
        <w:r w:rsidR="008A6D09" w:rsidRPr="009314CF">
          <w:rPr>
            <w:rFonts w:ascii="Arial" w:hAnsi="Arial" w:cs="Arial"/>
            <w:noProof/>
            <w:webHidden/>
            <w:sz w:val="24"/>
            <w:szCs w:val="24"/>
          </w:rPr>
          <w:tab/>
        </w:r>
      </w:hyperlink>
      <w:r w:rsidR="008A6D09">
        <w:rPr>
          <w:rFonts w:ascii="Arial" w:hAnsi="Arial" w:cs="Arial"/>
          <w:noProof/>
          <w:sz w:val="24"/>
          <w:szCs w:val="24"/>
        </w:rPr>
        <w:t>81</w:t>
      </w:r>
    </w:p>
    <w:p w:rsidR="00BE6A41" w:rsidRPr="009314CF" w:rsidRDefault="009314CF" w:rsidP="00150D94">
      <w:pPr>
        <w:spacing w:before="240" w:line="360" w:lineRule="auto"/>
        <w:ind w:right="-7"/>
        <w:rPr>
          <w:rFonts w:ascii="Arial" w:eastAsiaTheme="minorEastAsia" w:hAnsi="Arial" w:cs="Arial"/>
          <w:b/>
          <w:bCs/>
          <w:kern w:val="36"/>
          <w:sz w:val="24"/>
          <w:szCs w:val="24"/>
          <w:lang w:eastAsia="es-PE"/>
        </w:rPr>
      </w:pPr>
      <w:r w:rsidRPr="009314CF">
        <w:rPr>
          <w:rFonts w:ascii="Arial" w:eastAsiaTheme="minorEastAsia" w:hAnsi="Arial" w:cs="Arial"/>
          <w:b/>
          <w:bCs/>
          <w:kern w:val="36"/>
          <w:sz w:val="24"/>
          <w:szCs w:val="24"/>
          <w:lang w:eastAsia="es-PE"/>
        </w:rPr>
        <w:fldChar w:fldCharType="end"/>
      </w: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0448AE">
      <w:pPr>
        <w:pStyle w:val="Ttulo1"/>
        <w:jc w:val="center"/>
        <w:rPr>
          <w:rFonts w:ascii="Arial" w:eastAsiaTheme="minorEastAsia" w:hAnsi="Arial" w:cs="Arial"/>
          <w:bCs w:val="0"/>
          <w:color w:val="auto"/>
          <w:kern w:val="36"/>
          <w:sz w:val="24"/>
          <w:szCs w:val="24"/>
          <w:lang w:eastAsia="es-PE"/>
        </w:rPr>
      </w:pPr>
      <w:bookmarkStart w:id="8" w:name="_Toc514323460"/>
      <w:bookmarkStart w:id="9" w:name="_Toc514884272"/>
      <w:r w:rsidRPr="0050269C">
        <w:rPr>
          <w:rFonts w:ascii="Arial" w:eastAsiaTheme="minorEastAsia" w:hAnsi="Arial" w:cs="Arial"/>
          <w:bCs w:val="0"/>
          <w:color w:val="auto"/>
          <w:kern w:val="36"/>
          <w:sz w:val="24"/>
          <w:szCs w:val="24"/>
          <w:lang w:eastAsia="es-PE"/>
        </w:rPr>
        <w:lastRenderedPageBreak/>
        <w:t>INDICE DE FIGURAS</w:t>
      </w:r>
      <w:bookmarkEnd w:id="8"/>
      <w:bookmarkEnd w:id="9"/>
    </w:p>
    <w:p w:rsidR="00EA13A2" w:rsidRPr="009314CF" w:rsidRDefault="009314CF" w:rsidP="00EA13A2">
      <w:pPr>
        <w:pStyle w:val="Tabladeilustraciones"/>
        <w:tabs>
          <w:tab w:val="right" w:leader="dot" w:pos="8871"/>
        </w:tabs>
        <w:rPr>
          <w:rFonts w:ascii="Arial" w:eastAsiaTheme="minorEastAsia" w:hAnsi="Arial" w:cs="Arial"/>
          <w:noProof/>
          <w:sz w:val="24"/>
          <w:szCs w:val="24"/>
          <w:lang w:eastAsia="es-PE"/>
        </w:rPr>
      </w:pPr>
      <w:r w:rsidRPr="009314CF">
        <w:rPr>
          <w:rFonts w:ascii="Arial" w:eastAsiaTheme="minorEastAsia" w:hAnsi="Arial" w:cs="Arial"/>
          <w:b/>
          <w:bCs/>
          <w:kern w:val="36"/>
          <w:sz w:val="24"/>
          <w:szCs w:val="24"/>
          <w:lang w:eastAsia="es-PE"/>
        </w:rPr>
        <w:fldChar w:fldCharType="begin"/>
      </w:r>
      <w:r w:rsidRPr="009314CF">
        <w:rPr>
          <w:rFonts w:ascii="Arial" w:eastAsiaTheme="minorEastAsia" w:hAnsi="Arial" w:cs="Arial"/>
          <w:b/>
          <w:bCs/>
          <w:kern w:val="36"/>
          <w:sz w:val="24"/>
          <w:szCs w:val="24"/>
          <w:lang w:eastAsia="es-PE"/>
        </w:rPr>
        <w:instrText xml:space="preserve"> TOC \h \z \c "Figura" </w:instrText>
      </w:r>
      <w:r w:rsidRPr="009314CF">
        <w:rPr>
          <w:rFonts w:ascii="Arial" w:eastAsiaTheme="minorEastAsia" w:hAnsi="Arial" w:cs="Arial"/>
          <w:b/>
          <w:bCs/>
          <w:kern w:val="36"/>
          <w:sz w:val="24"/>
          <w:szCs w:val="24"/>
          <w:lang w:eastAsia="es-PE"/>
        </w:rPr>
        <w:fldChar w:fldCharType="separate"/>
      </w:r>
      <w:hyperlink w:anchor="_Toc514884505" w:history="1">
        <w:r w:rsidR="00EA13A2" w:rsidRPr="009314CF">
          <w:rPr>
            <w:rStyle w:val="Hipervnculo"/>
            <w:rFonts w:ascii="Arial" w:hAnsi="Arial" w:cs="Arial"/>
            <w:b/>
            <w:noProof/>
            <w:sz w:val="24"/>
            <w:szCs w:val="24"/>
          </w:rPr>
          <w:t>Figura 1:</w:t>
        </w:r>
        <w:r w:rsidR="00EA13A2" w:rsidRPr="009314CF">
          <w:rPr>
            <w:rStyle w:val="Hipervnculo"/>
            <w:rFonts w:ascii="Arial" w:hAnsi="Arial" w:cs="Arial"/>
            <w:noProof/>
            <w:sz w:val="24"/>
            <w:szCs w:val="24"/>
          </w:rPr>
          <w:t xml:space="preserve"> Ladrillo solido</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_Toc514884505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20</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06" w:history="1">
        <w:r w:rsidR="00EA13A2" w:rsidRPr="009314CF">
          <w:rPr>
            <w:rStyle w:val="Hipervnculo"/>
            <w:rFonts w:ascii="Arial" w:hAnsi="Arial" w:cs="Arial"/>
            <w:b/>
            <w:noProof/>
            <w:sz w:val="24"/>
            <w:szCs w:val="24"/>
          </w:rPr>
          <w:t>Figura 2:</w:t>
        </w:r>
        <w:r w:rsidR="00EA13A2" w:rsidRPr="009314CF">
          <w:rPr>
            <w:rStyle w:val="Hipervnculo"/>
            <w:rFonts w:ascii="Arial" w:hAnsi="Arial" w:cs="Arial"/>
            <w:noProof/>
            <w:sz w:val="24"/>
            <w:szCs w:val="24"/>
          </w:rPr>
          <w:t xml:space="preserve"> Ladrillo Perforado</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_Toc514884506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21</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07" w:history="1">
        <w:r w:rsidR="00EA13A2" w:rsidRPr="009314CF">
          <w:rPr>
            <w:rStyle w:val="Hipervnculo"/>
            <w:rFonts w:ascii="Arial" w:hAnsi="Arial" w:cs="Arial"/>
            <w:b/>
            <w:noProof/>
            <w:sz w:val="24"/>
            <w:szCs w:val="24"/>
          </w:rPr>
          <w:t>Figura 3:</w:t>
        </w:r>
        <w:r w:rsidR="00EA13A2" w:rsidRPr="009314CF">
          <w:rPr>
            <w:rStyle w:val="Hipervnculo"/>
            <w:rFonts w:ascii="Arial" w:hAnsi="Arial" w:cs="Arial"/>
            <w:noProof/>
            <w:sz w:val="24"/>
            <w:szCs w:val="24"/>
          </w:rPr>
          <w:t xml:space="preserve"> Ladrillo Alveolares</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_Toc514884507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21</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08" w:history="1">
        <w:r w:rsidR="00EA13A2" w:rsidRPr="009314CF">
          <w:rPr>
            <w:rStyle w:val="Hipervnculo"/>
            <w:rFonts w:ascii="Arial" w:hAnsi="Arial" w:cs="Arial"/>
            <w:b/>
            <w:noProof/>
            <w:sz w:val="24"/>
            <w:szCs w:val="24"/>
          </w:rPr>
          <w:t>Figura 4:</w:t>
        </w:r>
        <w:r w:rsidR="00EA13A2" w:rsidRPr="009314CF">
          <w:rPr>
            <w:rStyle w:val="Hipervnculo"/>
            <w:rFonts w:ascii="Arial" w:hAnsi="Arial" w:cs="Arial"/>
            <w:noProof/>
            <w:sz w:val="24"/>
            <w:szCs w:val="24"/>
          </w:rPr>
          <w:t xml:space="preserve"> Ladrillo Tubulares</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_Toc514884508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21</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09" w:history="1">
        <w:r w:rsidR="00EA13A2" w:rsidRPr="009314CF">
          <w:rPr>
            <w:rStyle w:val="Hipervnculo"/>
            <w:rFonts w:ascii="Arial" w:hAnsi="Arial" w:cs="Arial"/>
            <w:b/>
            <w:noProof/>
            <w:sz w:val="24"/>
            <w:szCs w:val="24"/>
          </w:rPr>
          <w:t>Figura 5:</w:t>
        </w:r>
        <w:r w:rsidR="00EA13A2" w:rsidRPr="009314CF">
          <w:rPr>
            <w:rStyle w:val="Hipervnculo"/>
            <w:rFonts w:ascii="Arial" w:hAnsi="Arial" w:cs="Arial"/>
            <w:noProof/>
            <w:sz w:val="24"/>
            <w:szCs w:val="24"/>
          </w:rPr>
          <w:t>Textura del Concreto</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_Toc514884509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26</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0"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6</w:t>
        </w:r>
        <w:r w:rsidR="00EA13A2" w:rsidRPr="009314CF">
          <w:rPr>
            <w:rStyle w:val="Hipervnculo"/>
            <w:rFonts w:ascii="Arial" w:hAnsi="Arial" w:cs="Arial"/>
            <w:b/>
            <w:noProof/>
            <w:sz w:val="24"/>
            <w:szCs w:val="24"/>
          </w:rPr>
          <w:t>:</w:t>
        </w:r>
        <w:r w:rsidR="00EA13A2" w:rsidRPr="009314CF">
          <w:rPr>
            <w:rStyle w:val="Hipervnculo"/>
            <w:rFonts w:ascii="Arial" w:hAnsi="Arial" w:cs="Arial"/>
            <w:noProof/>
            <w:sz w:val="24"/>
            <w:szCs w:val="24"/>
            <w:lang w:eastAsia="es-PE"/>
          </w:rPr>
          <w:t xml:space="preserve"> Fórmula de la dimension promedio</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_Toc514884510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31</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1"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7</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Fórmula de la Variación Dimensional (%)</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_Toc514884511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31</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2"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8</w:t>
        </w:r>
        <w:r w:rsidR="00EA13A2" w:rsidRPr="009314CF">
          <w:rPr>
            <w:rStyle w:val="Hipervnculo"/>
            <w:rFonts w:ascii="Arial" w:hAnsi="Arial" w:cs="Arial"/>
            <w:b/>
            <w:noProof/>
            <w:sz w:val="24"/>
            <w:szCs w:val="24"/>
          </w:rPr>
          <w:t>:</w:t>
        </w:r>
        <w:r w:rsidR="00EA13A2" w:rsidRPr="009314CF">
          <w:rPr>
            <w:rStyle w:val="Hipervnculo"/>
            <w:rFonts w:ascii="Arial" w:hAnsi="Arial" w:cs="Arial"/>
            <w:noProof/>
            <w:sz w:val="24"/>
            <w:szCs w:val="24"/>
          </w:rPr>
          <w:t xml:space="preserve"> Alabeo cóncavo y convexo</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_Toc514884512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32</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3" w:history="1">
        <w:r w:rsidR="00EA13A2">
          <w:rPr>
            <w:rStyle w:val="Hipervnculo"/>
            <w:rFonts w:ascii="Arial" w:hAnsi="Arial" w:cs="Arial"/>
            <w:b/>
            <w:noProof/>
            <w:sz w:val="24"/>
            <w:szCs w:val="24"/>
          </w:rPr>
          <w:t>Figura 9</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Fórmula de la Absorción Promedio (%)</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_Toc514884513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33</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4"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0</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Fórmulas de la Resistencia a comprensión</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_Toc514884514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35</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5"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1</w:t>
        </w:r>
        <w:r w:rsidR="00EA13A2" w:rsidRPr="009314CF">
          <w:rPr>
            <w:rStyle w:val="Hipervnculo"/>
            <w:rFonts w:ascii="Arial" w:hAnsi="Arial" w:cs="Arial"/>
            <w:b/>
            <w:noProof/>
            <w:sz w:val="24"/>
            <w:szCs w:val="24"/>
          </w:rPr>
          <w:t>:</w:t>
        </w:r>
        <w:r w:rsidR="00EA13A2" w:rsidRPr="009314CF">
          <w:rPr>
            <w:rStyle w:val="Hipervnculo"/>
            <w:rFonts w:ascii="Arial" w:hAnsi="Arial" w:cs="Arial"/>
            <w:iCs/>
            <w:noProof/>
            <w:sz w:val="24"/>
            <w:szCs w:val="24"/>
          </w:rPr>
          <w:t xml:space="preserve"> Variación de resistencia entre un concreto vibrado manualmente y un concreto vibrado mecánicamente.</w:t>
        </w:r>
        <w:r w:rsidR="00EA13A2" w:rsidRPr="009314CF">
          <w:rPr>
            <w:rFonts w:ascii="Arial" w:hAnsi="Arial" w:cs="Arial"/>
            <w:noProof/>
            <w:webHidden/>
            <w:sz w:val="24"/>
            <w:szCs w:val="24"/>
          </w:rPr>
          <w:tab/>
        </w:r>
        <w:r w:rsidR="00EA13A2" w:rsidRPr="009314CF">
          <w:rPr>
            <w:rFonts w:ascii="Arial" w:hAnsi="Arial" w:cs="Arial"/>
            <w:noProof/>
            <w:webHidden/>
            <w:sz w:val="24"/>
            <w:szCs w:val="24"/>
          </w:rPr>
          <w:fldChar w:fldCharType="begin"/>
        </w:r>
        <w:r w:rsidR="00EA13A2" w:rsidRPr="009314CF">
          <w:rPr>
            <w:rFonts w:ascii="Arial" w:hAnsi="Arial" w:cs="Arial"/>
            <w:noProof/>
            <w:webHidden/>
            <w:sz w:val="24"/>
            <w:szCs w:val="24"/>
          </w:rPr>
          <w:instrText xml:space="preserve"> PAGEREF _Toc514884515 \h </w:instrText>
        </w:r>
        <w:r w:rsidR="00EA13A2" w:rsidRPr="009314CF">
          <w:rPr>
            <w:rFonts w:ascii="Arial" w:hAnsi="Arial" w:cs="Arial"/>
            <w:noProof/>
            <w:webHidden/>
            <w:sz w:val="24"/>
            <w:szCs w:val="24"/>
          </w:rPr>
        </w:r>
        <w:r w:rsidR="00EA13A2" w:rsidRPr="009314CF">
          <w:rPr>
            <w:rFonts w:ascii="Arial" w:hAnsi="Arial" w:cs="Arial"/>
            <w:noProof/>
            <w:webHidden/>
            <w:sz w:val="24"/>
            <w:szCs w:val="24"/>
          </w:rPr>
          <w:fldChar w:fldCharType="separate"/>
        </w:r>
        <w:r w:rsidR="00354EF0">
          <w:rPr>
            <w:rFonts w:ascii="Arial" w:hAnsi="Arial" w:cs="Arial"/>
            <w:noProof/>
            <w:webHidden/>
            <w:sz w:val="24"/>
            <w:szCs w:val="24"/>
          </w:rPr>
          <w:t>38</w:t>
        </w:r>
        <w:r w:rsidR="00EA13A2" w:rsidRPr="009314CF">
          <w:rPr>
            <w:rFonts w:ascii="Arial" w:hAnsi="Arial" w:cs="Arial"/>
            <w:noProof/>
            <w:webHidden/>
            <w:sz w:val="24"/>
            <w:szCs w:val="24"/>
          </w:rPr>
          <w:fldChar w:fldCharType="end"/>
        </w:r>
      </w:hyperlink>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19"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2</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Fabricación de Ladrillos de Concreto en la Cuidad de Bagua Grande - Amazonas</w:t>
        </w:r>
        <w:r w:rsidR="00EA13A2" w:rsidRPr="009314CF">
          <w:rPr>
            <w:rFonts w:ascii="Arial" w:hAnsi="Arial" w:cs="Arial"/>
            <w:noProof/>
            <w:webHidden/>
            <w:sz w:val="24"/>
            <w:szCs w:val="24"/>
          </w:rPr>
          <w:tab/>
        </w:r>
      </w:hyperlink>
      <w:r w:rsidR="00EA13A2">
        <w:rPr>
          <w:rFonts w:ascii="Arial" w:hAnsi="Arial" w:cs="Arial"/>
          <w:noProof/>
          <w:sz w:val="24"/>
          <w:szCs w:val="24"/>
        </w:rPr>
        <w:t>43</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0"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3</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Medición de las Dimensiones del Ladrillo de Concreto</w:t>
        </w:r>
        <w:r w:rsidR="00EA13A2" w:rsidRPr="009314CF">
          <w:rPr>
            <w:rStyle w:val="Hipervnculo"/>
            <w:rFonts w:ascii="Arial" w:hAnsi="Arial" w:cs="Arial"/>
            <w:b/>
            <w:noProof/>
            <w:sz w:val="24"/>
            <w:szCs w:val="24"/>
          </w:rPr>
          <w:t>.</w:t>
        </w:r>
        <w:r w:rsidR="00EA13A2" w:rsidRPr="009314CF">
          <w:rPr>
            <w:rFonts w:ascii="Arial" w:hAnsi="Arial" w:cs="Arial"/>
            <w:noProof/>
            <w:webHidden/>
            <w:sz w:val="24"/>
            <w:szCs w:val="24"/>
          </w:rPr>
          <w:tab/>
        </w:r>
      </w:hyperlink>
      <w:r w:rsidR="00EA13A2">
        <w:rPr>
          <w:rFonts w:ascii="Arial" w:hAnsi="Arial" w:cs="Arial"/>
          <w:noProof/>
          <w:sz w:val="24"/>
          <w:szCs w:val="24"/>
        </w:rPr>
        <w:t>44</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1"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4</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Medición del Alabeo del Ladrillo de Concreto</w:t>
        </w:r>
        <w:r w:rsidR="00EA13A2" w:rsidRPr="009314CF">
          <w:rPr>
            <w:rFonts w:ascii="Arial" w:hAnsi="Arial" w:cs="Arial"/>
            <w:noProof/>
            <w:webHidden/>
            <w:sz w:val="24"/>
            <w:szCs w:val="24"/>
          </w:rPr>
          <w:tab/>
        </w:r>
      </w:hyperlink>
      <w:r w:rsidR="00EA13A2">
        <w:rPr>
          <w:rFonts w:ascii="Arial" w:hAnsi="Arial" w:cs="Arial"/>
          <w:noProof/>
          <w:sz w:val="24"/>
          <w:szCs w:val="24"/>
        </w:rPr>
        <w:t>45</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2" w:history="1">
        <w:r w:rsidR="00EA13A2" w:rsidRPr="009314CF">
          <w:rPr>
            <w:rStyle w:val="Hipervnculo"/>
            <w:rFonts w:ascii="Arial" w:hAnsi="Arial" w:cs="Arial"/>
            <w:b/>
            <w:noProof/>
            <w:sz w:val="24"/>
            <w:szCs w:val="24"/>
          </w:rPr>
          <w:t>Figura 1</w:t>
        </w:r>
        <w:r w:rsidR="00EA13A2">
          <w:rPr>
            <w:rStyle w:val="Hipervnculo"/>
            <w:rFonts w:ascii="Arial" w:hAnsi="Arial" w:cs="Arial"/>
            <w:b/>
            <w:noProof/>
            <w:sz w:val="24"/>
            <w:szCs w:val="24"/>
          </w:rPr>
          <w:t>5</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Registro del Peso Saturado Superficialmente Seco del Ladrillo de Concreto.</w:t>
        </w:r>
        <w:r w:rsidR="00EA13A2" w:rsidRPr="009314CF">
          <w:rPr>
            <w:rFonts w:ascii="Arial" w:hAnsi="Arial" w:cs="Arial"/>
            <w:noProof/>
            <w:webHidden/>
            <w:sz w:val="24"/>
            <w:szCs w:val="24"/>
          </w:rPr>
          <w:tab/>
        </w:r>
      </w:hyperlink>
      <w:r w:rsidR="00EA13A2">
        <w:rPr>
          <w:rFonts w:ascii="Arial" w:hAnsi="Arial" w:cs="Arial"/>
          <w:noProof/>
          <w:sz w:val="24"/>
          <w:szCs w:val="24"/>
        </w:rPr>
        <w:t>46</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3"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16</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rPr>
          <w:t>Ensayo de Resistencia a la Compresión del Ladrillo de Concreto</w:t>
        </w:r>
        <w:r w:rsidR="00EA13A2" w:rsidRPr="009314CF">
          <w:rPr>
            <w:rFonts w:ascii="Arial" w:hAnsi="Arial" w:cs="Arial"/>
            <w:noProof/>
            <w:webHidden/>
            <w:sz w:val="24"/>
            <w:szCs w:val="24"/>
          </w:rPr>
          <w:tab/>
        </w:r>
      </w:hyperlink>
      <w:r w:rsidR="00EA13A2">
        <w:rPr>
          <w:rFonts w:ascii="Arial" w:hAnsi="Arial" w:cs="Arial"/>
          <w:noProof/>
          <w:sz w:val="24"/>
          <w:szCs w:val="24"/>
        </w:rPr>
        <w:t>47</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4" w:history="1">
        <w:r w:rsidR="00EA13A2">
          <w:rPr>
            <w:rStyle w:val="Hipervnculo"/>
            <w:rFonts w:ascii="Arial" w:hAnsi="Arial" w:cs="Arial"/>
            <w:b/>
            <w:noProof/>
            <w:sz w:val="24"/>
            <w:szCs w:val="24"/>
          </w:rPr>
          <w:t>Figura 17</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lang w:val="es-CR"/>
          </w:rPr>
          <w:t>Variación dimensional en la Altura de las Ladrilleras y de la NTE. 070</w:t>
        </w:r>
        <w:r w:rsidR="00EA13A2" w:rsidRPr="009314CF">
          <w:rPr>
            <w:rFonts w:ascii="Arial" w:hAnsi="Arial" w:cs="Arial"/>
            <w:noProof/>
            <w:webHidden/>
            <w:sz w:val="24"/>
            <w:szCs w:val="24"/>
          </w:rPr>
          <w:tab/>
        </w:r>
      </w:hyperlink>
      <w:r w:rsidR="00EA13A2">
        <w:rPr>
          <w:rFonts w:ascii="Arial" w:hAnsi="Arial" w:cs="Arial"/>
          <w:noProof/>
          <w:sz w:val="24"/>
          <w:szCs w:val="24"/>
        </w:rPr>
        <w:t>74</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5"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18</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lang w:val="es-CR"/>
          </w:rPr>
          <w:t>Variación dimensional del Ancho de las Ladrilleras y de la NTE. 070</w:t>
        </w:r>
        <w:r w:rsidR="00EA13A2" w:rsidRPr="009314CF">
          <w:rPr>
            <w:rFonts w:ascii="Arial" w:hAnsi="Arial" w:cs="Arial"/>
            <w:noProof/>
            <w:webHidden/>
            <w:sz w:val="24"/>
            <w:szCs w:val="24"/>
          </w:rPr>
          <w:tab/>
        </w:r>
      </w:hyperlink>
      <w:r w:rsidR="00EA13A2">
        <w:rPr>
          <w:rFonts w:ascii="Arial" w:hAnsi="Arial" w:cs="Arial"/>
          <w:noProof/>
          <w:sz w:val="24"/>
          <w:szCs w:val="24"/>
        </w:rPr>
        <w:t>74</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6"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19</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lang w:val="es-CR"/>
          </w:rPr>
          <w:t>Variación dimensional del Longitud de las Ladrilleras y de la NTE. 070</w:t>
        </w:r>
        <w:r w:rsidR="00EA13A2" w:rsidRPr="009314CF">
          <w:rPr>
            <w:rFonts w:ascii="Arial" w:hAnsi="Arial" w:cs="Arial"/>
            <w:noProof/>
            <w:webHidden/>
            <w:sz w:val="24"/>
            <w:szCs w:val="24"/>
          </w:rPr>
          <w:tab/>
        </w:r>
      </w:hyperlink>
      <w:r w:rsidR="00EA13A2">
        <w:rPr>
          <w:rFonts w:ascii="Arial" w:hAnsi="Arial" w:cs="Arial"/>
          <w:noProof/>
          <w:sz w:val="24"/>
          <w:szCs w:val="24"/>
        </w:rPr>
        <w:t>75</w:t>
      </w:r>
    </w:p>
    <w:p w:rsidR="00EA13A2"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7"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20</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lang w:val="es-CR"/>
          </w:rPr>
          <w:t>Alabeo de las Ladrilleras y de la NTE. 070</w:t>
        </w:r>
        <w:r w:rsidR="00EA13A2" w:rsidRPr="009314CF">
          <w:rPr>
            <w:rFonts w:ascii="Arial" w:hAnsi="Arial" w:cs="Arial"/>
            <w:noProof/>
            <w:webHidden/>
            <w:sz w:val="24"/>
            <w:szCs w:val="24"/>
          </w:rPr>
          <w:tab/>
        </w:r>
      </w:hyperlink>
      <w:r w:rsidR="00EA13A2">
        <w:rPr>
          <w:rFonts w:ascii="Arial" w:hAnsi="Arial" w:cs="Arial"/>
          <w:noProof/>
          <w:sz w:val="24"/>
          <w:szCs w:val="24"/>
        </w:rPr>
        <w:t>76</w:t>
      </w:r>
    </w:p>
    <w:p w:rsidR="009314CF" w:rsidRPr="009314CF" w:rsidRDefault="00D57A61" w:rsidP="00EA13A2">
      <w:pPr>
        <w:pStyle w:val="Tabladeilustraciones"/>
        <w:tabs>
          <w:tab w:val="right" w:leader="dot" w:pos="8871"/>
        </w:tabs>
        <w:rPr>
          <w:rFonts w:ascii="Arial" w:eastAsiaTheme="minorEastAsia" w:hAnsi="Arial" w:cs="Arial"/>
          <w:noProof/>
          <w:sz w:val="24"/>
          <w:szCs w:val="24"/>
          <w:lang w:eastAsia="es-PE"/>
        </w:rPr>
      </w:pPr>
      <w:hyperlink w:anchor="_Toc514884528" w:history="1">
        <w:r w:rsidR="00EA13A2" w:rsidRPr="009314CF">
          <w:rPr>
            <w:rStyle w:val="Hipervnculo"/>
            <w:rFonts w:ascii="Arial" w:hAnsi="Arial" w:cs="Arial"/>
            <w:b/>
            <w:noProof/>
            <w:sz w:val="24"/>
            <w:szCs w:val="24"/>
          </w:rPr>
          <w:t xml:space="preserve">Figura </w:t>
        </w:r>
        <w:r w:rsidR="00EA13A2">
          <w:rPr>
            <w:rStyle w:val="Hipervnculo"/>
            <w:rFonts w:ascii="Arial" w:hAnsi="Arial" w:cs="Arial"/>
            <w:b/>
            <w:noProof/>
            <w:sz w:val="24"/>
            <w:szCs w:val="24"/>
          </w:rPr>
          <w:t>21</w:t>
        </w:r>
        <w:r w:rsidR="00EA13A2" w:rsidRPr="009314CF">
          <w:rPr>
            <w:rStyle w:val="Hipervnculo"/>
            <w:rFonts w:ascii="Arial" w:hAnsi="Arial" w:cs="Arial"/>
            <w:b/>
            <w:noProof/>
            <w:sz w:val="24"/>
            <w:szCs w:val="24"/>
          </w:rPr>
          <w:t xml:space="preserve">: </w:t>
        </w:r>
        <w:r w:rsidR="00EA13A2" w:rsidRPr="009314CF">
          <w:rPr>
            <w:rStyle w:val="Hipervnculo"/>
            <w:rFonts w:ascii="Arial" w:hAnsi="Arial" w:cs="Arial"/>
            <w:noProof/>
            <w:sz w:val="24"/>
            <w:szCs w:val="24"/>
            <w:lang w:val="es-CR"/>
          </w:rPr>
          <w:t>Resistencia Característica a Compresión de las Ladrilleras y de la NTE. 070</w:t>
        </w:r>
        <w:r w:rsidR="00EA13A2" w:rsidRPr="009314CF">
          <w:rPr>
            <w:rFonts w:ascii="Arial" w:hAnsi="Arial" w:cs="Arial"/>
            <w:noProof/>
            <w:webHidden/>
            <w:sz w:val="24"/>
            <w:szCs w:val="24"/>
          </w:rPr>
          <w:tab/>
        </w:r>
      </w:hyperlink>
      <w:r w:rsidR="00EA13A2">
        <w:rPr>
          <w:rFonts w:ascii="Arial" w:hAnsi="Arial" w:cs="Arial"/>
          <w:noProof/>
          <w:sz w:val="24"/>
          <w:szCs w:val="24"/>
        </w:rPr>
        <w:t>78</w:t>
      </w:r>
    </w:p>
    <w:p w:rsidR="00BE6A41" w:rsidRPr="0050269C" w:rsidRDefault="009314CF" w:rsidP="00F55954">
      <w:pPr>
        <w:spacing w:before="240" w:line="360" w:lineRule="auto"/>
        <w:ind w:right="-7"/>
        <w:rPr>
          <w:rFonts w:ascii="Arial" w:eastAsiaTheme="minorEastAsia" w:hAnsi="Arial" w:cs="Arial"/>
          <w:b/>
          <w:bCs/>
          <w:kern w:val="36"/>
          <w:sz w:val="24"/>
          <w:szCs w:val="24"/>
          <w:lang w:eastAsia="es-PE"/>
        </w:rPr>
      </w:pPr>
      <w:r w:rsidRPr="009314CF">
        <w:rPr>
          <w:rFonts w:ascii="Arial" w:eastAsiaTheme="minorEastAsia" w:hAnsi="Arial" w:cs="Arial"/>
          <w:b/>
          <w:bCs/>
          <w:kern w:val="36"/>
          <w:sz w:val="24"/>
          <w:szCs w:val="24"/>
          <w:lang w:eastAsia="es-PE"/>
        </w:rPr>
        <w:fldChar w:fldCharType="end"/>
      </w: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Pr="0050269C" w:rsidRDefault="00BE6A41" w:rsidP="00F55954">
      <w:pPr>
        <w:spacing w:before="240" w:line="360" w:lineRule="auto"/>
        <w:ind w:right="-7"/>
        <w:rPr>
          <w:rFonts w:ascii="Arial" w:eastAsiaTheme="minorEastAsia" w:hAnsi="Arial" w:cs="Arial"/>
          <w:b/>
          <w:bCs/>
          <w:kern w:val="36"/>
          <w:sz w:val="24"/>
          <w:szCs w:val="24"/>
          <w:lang w:eastAsia="es-PE"/>
        </w:rPr>
      </w:pPr>
    </w:p>
    <w:p w:rsidR="00BE6A41" w:rsidRDefault="00BE6A41" w:rsidP="00F55954">
      <w:pPr>
        <w:spacing w:before="240" w:line="360" w:lineRule="auto"/>
        <w:ind w:right="-7"/>
        <w:rPr>
          <w:rFonts w:ascii="Arial" w:eastAsiaTheme="minorEastAsia" w:hAnsi="Arial" w:cs="Arial"/>
          <w:b/>
          <w:bCs/>
          <w:kern w:val="36"/>
          <w:sz w:val="24"/>
          <w:szCs w:val="24"/>
          <w:lang w:eastAsia="es-PE"/>
        </w:rPr>
      </w:pPr>
    </w:p>
    <w:p w:rsidR="00150D94" w:rsidRPr="0050269C" w:rsidRDefault="00150D94" w:rsidP="00F55954">
      <w:pPr>
        <w:spacing w:before="240" w:line="360" w:lineRule="auto"/>
        <w:ind w:right="-7"/>
        <w:rPr>
          <w:rFonts w:ascii="Arial" w:eastAsiaTheme="minorEastAsia" w:hAnsi="Arial" w:cs="Arial"/>
          <w:b/>
          <w:bCs/>
          <w:kern w:val="36"/>
          <w:sz w:val="24"/>
          <w:szCs w:val="24"/>
          <w:lang w:eastAsia="es-PE"/>
        </w:rPr>
      </w:pPr>
    </w:p>
    <w:p w:rsidR="00AF396D" w:rsidRPr="0050269C" w:rsidRDefault="00AF396D" w:rsidP="00AF396D">
      <w:pPr>
        <w:pStyle w:val="Prrafodelista"/>
        <w:spacing w:before="240" w:line="360" w:lineRule="auto"/>
        <w:ind w:left="0"/>
        <w:jc w:val="center"/>
        <w:outlineLvl w:val="0"/>
        <w:rPr>
          <w:rFonts w:ascii="Arial" w:hAnsi="Arial" w:cs="Arial"/>
          <w:b/>
          <w:sz w:val="24"/>
          <w:szCs w:val="24"/>
        </w:rPr>
      </w:pPr>
      <w:bookmarkStart w:id="10" w:name="_Toc514323461"/>
      <w:bookmarkStart w:id="11" w:name="_Toc514884273"/>
      <w:r w:rsidRPr="0050269C">
        <w:rPr>
          <w:rFonts w:ascii="Arial" w:hAnsi="Arial" w:cs="Arial"/>
          <w:b/>
          <w:sz w:val="24"/>
          <w:szCs w:val="24"/>
        </w:rPr>
        <w:lastRenderedPageBreak/>
        <w:t>RESUMEN</w:t>
      </w:r>
      <w:bookmarkEnd w:id="10"/>
      <w:bookmarkEnd w:id="11"/>
    </w:p>
    <w:p w:rsidR="00261D44" w:rsidRDefault="00261D44" w:rsidP="00261D44">
      <w:pPr>
        <w:pStyle w:val="Prrafodelista"/>
        <w:spacing w:before="240" w:line="360" w:lineRule="auto"/>
        <w:ind w:left="0"/>
        <w:jc w:val="both"/>
        <w:rPr>
          <w:rFonts w:ascii="Arial" w:hAnsi="Arial" w:cs="Arial"/>
          <w:sz w:val="24"/>
          <w:szCs w:val="24"/>
        </w:rPr>
      </w:pPr>
    </w:p>
    <w:p w:rsidR="00261D44" w:rsidRPr="00261D44" w:rsidRDefault="00261D44" w:rsidP="00261D44">
      <w:pPr>
        <w:pStyle w:val="Prrafodelista"/>
        <w:spacing w:before="240" w:line="360" w:lineRule="auto"/>
        <w:ind w:left="0"/>
        <w:jc w:val="both"/>
        <w:rPr>
          <w:rFonts w:ascii="Arial" w:hAnsi="Arial" w:cs="Arial"/>
          <w:sz w:val="24"/>
          <w:szCs w:val="24"/>
        </w:rPr>
      </w:pPr>
      <w:r w:rsidRPr="00261D44">
        <w:rPr>
          <w:rFonts w:ascii="Arial" w:hAnsi="Arial" w:cs="Arial"/>
          <w:sz w:val="24"/>
          <w:szCs w:val="24"/>
        </w:rPr>
        <w:t>El presente trabajo de investigación, contiene la determinación de las características físico – mecánico de las unidades de albañilería artesanales de concreto producidas en la provincia de Amazonas, cuidad de Bagua Grande, específicamente de los sectores de</w:t>
      </w:r>
      <w:r w:rsidRPr="00261D44">
        <w:rPr>
          <w:rFonts w:ascii="Arial" w:hAnsi="Arial" w:cs="Arial"/>
        </w:rPr>
        <w:t xml:space="preserve"> </w:t>
      </w:r>
      <w:proofErr w:type="spellStart"/>
      <w:r w:rsidRPr="00261D44">
        <w:rPr>
          <w:rFonts w:ascii="Arial" w:hAnsi="Arial" w:cs="Arial"/>
          <w:sz w:val="24"/>
          <w:szCs w:val="24"/>
        </w:rPr>
        <w:t>Visalot</w:t>
      </w:r>
      <w:proofErr w:type="spellEnd"/>
      <w:r w:rsidRPr="00261D44">
        <w:rPr>
          <w:rFonts w:ascii="Arial" w:hAnsi="Arial" w:cs="Arial"/>
          <w:sz w:val="24"/>
          <w:szCs w:val="24"/>
          <w:lang w:eastAsia="es-PE"/>
        </w:rPr>
        <w:t xml:space="preserve"> Bajo ( 01 ladrillera) </w:t>
      </w:r>
      <w:r w:rsidRPr="00261D44">
        <w:rPr>
          <w:rFonts w:ascii="Arial" w:hAnsi="Arial" w:cs="Arial"/>
          <w:sz w:val="24"/>
          <w:szCs w:val="24"/>
        </w:rPr>
        <w:t xml:space="preserve"> y </w:t>
      </w:r>
      <w:r w:rsidRPr="00261D44">
        <w:rPr>
          <w:rFonts w:ascii="Arial" w:hAnsi="Arial" w:cs="Arial"/>
          <w:sz w:val="24"/>
          <w:szCs w:val="24"/>
          <w:lang w:eastAsia="es-PE"/>
        </w:rPr>
        <w:t>San Luis (06 ladrilleras)</w:t>
      </w:r>
      <w:r w:rsidRPr="00261D44">
        <w:rPr>
          <w:rFonts w:ascii="Arial" w:hAnsi="Arial" w:cs="Arial"/>
          <w:sz w:val="24"/>
          <w:szCs w:val="24"/>
        </w:rPr>
        <w:t xml:space="preserve"> , teniendo como finalidad determinar sus propiedades mediante ensayos y ser evaluados de acuerdo a las exigencias mínimas de control de calidad que indica la Norma Técnica Peruana E.070 - Albañilería, 2006. </w:t>
      </w:r>
    </w:p>
    <w:p w:rsidR="00261D44" w:rsidRDefault="00261D44" w:rsidP="00261D44">
      <w:pPr>
        <w:pStyle w:val="Prrafodelista"/>
        <w:spacing w:before="240" w:line="360" w:lineRule="auto"/>
        <w:ind w:left="0"/>
        <w:jc w:val="both"/>
        <w:rPr>
          <w:rFonts w:ascii="Arial" w:hAnsi="Arial" w:cs="Arial"/>
          <w:sz w:val="24"/>
          <w:szCs w:val="24"/>
        </w:rPr>
      </w:pPr>
      <w:r>
        <w:rPr>
          <w:rFonts w:ascii="Arial" w:hAnsi="Arial" w:cs="Arial"/>
          <w:sz w:val="24"/>
          <w:szCs w:val="24"/>
        </w:rPr>
        <w:t>Una de las características de la producción de ladrillo de concreto en la ciudad de Bagua Grande es que, no utilizan mecanismos de control de calidad de los procesos ni del producto; aunque, la experiencia de los fabricantes se presenta como una ventaja, a través de ella es difícil identificar los parámetros que deben ser mejorados para lograr buenos resultados. Es así que el objetivo de la presente tesis de investigación es evaluar las características físicas (variación dimensional, alabeo, absorción) y características mecánicas (resistencia a la compresión) de los ladrillos de concreto.</w:t>
      </w:r>
      <w:r w:rsidRPr="00261D44">
        <w:rPr>
          <w:rFonts w:ascii="Arial" w:hAnsi="Arial" w:cs="Arial"/>
          <w:sz w:val="24"/>
          <w:szCs w:val="24"/>
        </w:rPr>
        <w:t xml:space="preserve"> Para lograr los objetivos se ha estructurado la investigación comenzando con una breve descripción de la problemática </w:t>
      </w:r>
      <w:r>
        <w:rPr>
          <w:rFonts w:ascii="Arial" w:hAnsi="Arial" w:cs="Arial"/>
          <w:sz w:val="24"/>
          <w:szCs w:val="24"/>
        </w:rPr>
        <w:t>que se tiene la cuidad de Bagua Grande</w:t>
      </w:r>
      <w:r w:rsidRPr="00261D44">
        <w:rPr>
          <w:rFonts w:ascii="Arial" w:hAnsi="Arial" w:cs="Arial"/>
          <w:sz w:val="24"/>
          <w:szCs w:val="24"/>
        </w:rPr>
        <w:t>. Se definen términos y se mencionan las normas en relación con el tema de investigación. Luego se describe el procedimiento para cada ensayo que se va a realizar, teniendo en cuenta la norma que los rige.</w:t>
      </w:r>
    </w:p>
    <w:p w:rsidR="00AF396D" w:rsidRPr="00261D44" w:rsidRDefault="00261D44" w:rsidP="00261D44">
      <w:pPr>
        <w:pStyle w:val="Prrafodelista"/>
        <w:spacing w:before="240" w:line="360" w:lineRule="auto"/>
        <w:ind w:left="0"/>
        <w:jc w:val="both"/>
        <w:rPr>
          <w:rFonts w:ascii="Arial" w:hAnsi="Arial" w:cs="Arial"/>
          <w:b/>
          <w:sz w:val="24"/>
          <w:szCs w:val="24"/>
        </w:rPr>
      </w:pPr>
      <w:r>
        <w:rPr>
          <w:rFonts w:ascii="Arial" w:hAnsi="Arial" w:cs="Arial"/>
          <w:sz w:val="24"/>
          <w:szCs w:val="24"/>
        </w:rPr>
        <w:t>D</w:t>
      </w:r>
      <w:r w:rsidRPr="00261D44">
        <w:rPr>
          <w:rFonts w:ascii="Arial" w:hAnsi="Arial" w:cs="Arial"/>
          <w:sz w:val="24"/>
          <w:szCs w:val="24"/>
        </w:rPr>
        <w:t>e las propiedades más importantes se concluyó</w:t>
      </w:r>
      <w:r>
        <w:rPr>
          <w:rFonts w:ascii="Arial" w:hAnsi="Arial" w:cs="Arial"/>
          <w:sz w:val="24"/>
          <w:szCs w:val="24"/>
        </w:rPr>
        <w:t xml:space="preserve"> lo siguiente: Las 07 ladrilleras cumplen con la norma NTE. 070, clasificando su ladrillo en un </w:t>
      </w:r>
      <w:r w:rsidRPr="00261D44">
        <w:rPr>
          <w:rFonts w:ascii="Arial" w:hAnsi="Arial" w:cs="Arial"/>
          <w:b/>
          <w:sz w:val="24"/>
          <w:szCs w:val="24"/>
        </w:rPr>
        <w:t>TIPO I.</w:t>
      </w:r>
      <w:r>
        <w:rPr>
          <w:rFonts w:ascii="Arial" w:hAnsi="Arial" w:cs="Arial"/>
          <w:sz w:val="24"/>
          <w:szCs w:val="24"/>
        </w:rPr>
        <w:t xml:space="preserve"> </w:t>
      </w:r>
    </w:p>
    <w:p w:rsidR="00AF396D" w:rsidRPr="00261D44" w:rsidRDefault="00AF396D" w:rsidP="00AF396D">
      <w:pPr>
        <w:pStyle w:val="Prrafodelista"/>
        <w:spacing w:before="240" w:line="360" w:lineRule="auto"/>
        <w:ind w:left="0"/>
        <w:jc w:val="both"/>
        <w:rPr>
          <w:rFonts w:ascii="Arial" w:hAnsi="Arial" w:cs="Arial"/>
          <w:b/>
          <w:sz w:val="24"/>
          <w:szCs w:val="24"/>
        </w:rPr>
      </w:pPr>
    </w:p>
    <w:p w:rsidR="00261D44" w:rsidRDefault="00261D44" w:rsidP="00261D44">
      <w:pPr>
        <w:spacing w:line="360" w:lineRule="auto"/>
        <w:jc w:val="both"/>
        <w:rPr>
          <w:rFonts w:ascii="Arial" w:eastAsiaTheme="minorHAnsi" w:hAnsi="Arial" w:cs="Arial"/>
          <w:sz w:val="24"/>
          <w:szCs w:val="24"/>
        </w:rPr>
      </w:pPr>
      <w:r>
        <w:rPr>
          <w:rFonts w:ascii="Arial" w:hAnsi="Arial" w:cs="Arial"/>
          <w:b/>
          <w:sz w:val="24"/>
          <w:szCs w:val="24"/>
        </w:rPr>
        <w:t>Palabras clave:</w:t>
      </w:r>
      <w:r>
        <w:rPr>
          <w:rFonts w:ascii="Arial" w:hAnsi="Arial" w:cs="Arial"/>
          <w:sz w:val="24"/>
          <w:szCs w:val="24"/>
        </w:rPr>
        <w:t xml:space="preserve"> ladrillo de concreto, variación dimensional, alabeo, absorción, resistencia a la compresión.</w:t>
      </w: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AF396D" w:rsidRPr="0050269C" w:rsidRDefault="00AF396D" w:rsidP="00AF396D">
      <w:pPr>
        <w:pStyle w:val="Prrafodelista"/>
        <w:spacing w:before="240" w:line="360" w:lineRule="auto"/>
        <w:ind w:left="0"/>
        <w:jc w:val="both"/>
        <w:rPr>
          <w:rFonts w:ascii="Arial" w:hAnsi="Arial" w:cs="Arial"/>
          <w:b/>
          <w:sz w:val="24"/>
          <w:szCs w:val="24"/>
        </w:rPr>
      </w:pPr>
    </w:p>
    <w:p w:rsidR="000448AE" w:rsidRDefault="00AF396D" w:rsidP="00AF396D">
      <w:pPr>
        <w:pStyle w:val="Prrafodelista"/>
        <w:spacing w:before="240" w:line="360" w:lineRule="auto"/>
        <w:ind w:left="0"/>
        <w:jc w:val="center"/>
        <w:outlineLvl w:val="0"/>
        <w:rPr>
          <w:rFonts w:ascii="Arial" w:hAnsi="Arial" w:cs="Arial"/>
          <w:b/>
          <w:sz w:val="24"/>
          <w:szCs w:val="24"/>
        </w:rPr>
      </w:pPr>
      <w:bookmarkStart w:id="12" w:name="_Toc514323462"/>
      <w:bookmarkStart w:id="13" w:name="_Toc514884274"/>
      <w:r w:rsidRPr="0050269C">
        <w:rPr>
          <w:rFonts w:ascii="Arial" w:hAnsi="Arial" w:cs="Arial"/>
          <w:b/>
          <w:sz w:val="24"/>
          <w:szCs w:val="24"/>
        </w:rPr>
        <w:lastRenderedPageBreak/>
        <w:t>ABSTRACT</w:t>
      </w:r>
      <w:bookmarkEnd w:id="12"/>
      <w:bookmarkEnd w:id="13"/>
    </w:p>
    <w:p w:rsidR="00261D44" w:rsidRPr="00261D44" w:rsidRDefault="00261D44" w:rsidP="00261D44">
      <w:pPr>
        <w:pStyle w:val="Prrafodelista"/>
        <w:spacing w:before="240" w:line="360" w:lineRule="auto"/>
        <w:ind w:left="0"/>
        <w:jc w:val="both"/>
        <w:rPr>
          <w:rFonts w:ascii="Arial" w:hAnsi="Arial" w:cs="Arial"/>
          <w:color w:val="212121"/>
          <w:sz w:val="24"/>
          <w:szCs w:val="24"/>
          <w:shd w:val="clear" w:color="auto" w:fill="FFFFFF"/>
          <w:lang w:val="en-US"/>
        </w:rPr>
      </w:pPr>
      <w:r w:rsidRPr="00261D44">
        <w:rPr>
          <w:lang w:val="en-US"/>
        </w:rPr>
        <w:br/>
      </w:r>
      <w:r w:rsidRPr="00261D44">
        <w:rPr>
          <w:rFonts w:ascii="Arial" w:hAnsi="Arial" w:cs="Arial"/>
          <w:color w:val="212121"/>
          <w:sz w:val="24"/>
          <w:szCs w:val="24"/>
          <w:shd w:val="clear" w:color="auto" w:fill="FFFFFF"/>
          <w:lang w:val="en-US"/>
        </w:rPr>
        <w:t xml:space="preserve">This research work contains the determination of the physical and mechanical characteristics of the artisanal concrete masonry units produced in the province of Amazonas, city of </w:t>
      </w:r>
      <w:proofErr w:type="spellStart"/>
      <w:r w:rsidRPr="00261D44">
        <w:rPr>
          <w:rFonts w:ascii="Arial" w:hAnsi="Arial" w:cs="Arial"/>
          <w:color w:val="212121"/>
          <w:sz w:val="24"/>
          <w:szCs w:val="24"/>
          <w:shd w:val="clear" w:color="auto" w:fill="FFFFFF"/>
          <w:lang w:val="en-US"/>
        </w:rPr>
        <w:t>Bagua</w:t>
      </w:r>
      <w:proofErr w:type="spellEnd"/>
      <w:r w:rsidRPr="00261D44">
        <w:rPr>
          <w:rFonts w:ascii="Arial" w:hAnsi="Arial" w:cs="Arial"/>
          <w:color w:val="212121"/>
          <w:sz w:val="24"/>
          <w:szCs w:val="24"/>
          <w:shd w:val="clear" w:color="auto" w:fill="FFFFFF"/>
          <w:lang w:val="en-US"/>
        </w:rPr>
        <w:t xml:space="preserve"> Grande, specifically of the sectors of </w:t>
      </w:r>
      <w:proofErr w:type="spellStart"/>
      <w:r w:rsidRPr="00261D44">
        <w:rPr>
          <w:rFonts w:ascii="Arial" w:hAnsi="Arial" w:cs="Arial"/>
          <w:color w:val="212121"/>
          <w:sz w:val="24"/>
          <w:szCs w:val="24"/>
          <w:shd w:val="clear" w:color="auto" w:fill="FFFFFF"/>
          <w:lang w:val="en-US"/>
        </w:rPr>
        <w:t>Visalot</w:t>
      </w:r>
      <w:proofErr w:type="spellEnd"/>
      <w:r w:rsidRPr="00261D44">
        <w:rPr>
          <w:rFonts w:ascii="Arial" w:hAnsi="Arial" w:cs="Arial"/>
          <w:color w:val="212121"/>
          <w:sz w:val="24"/>
          <w:szCs w:val="24"/>
          <w:shd w:val="clear" w:color="auto" w:fill="FFFFFF"/>
          <w:lang w:val="en-US"/>
        </w:rPr>
        <w:t xml:space="preserve"> </w:t>
      </w:r>
      <w:proofErr w:type="spellStart"/>
      <w:r w:rsidRPr="00261D44">
        <w:rPr>
          <w:rFonts w:ascii="Arial" w:hAnsi="Arial" w:cs="Arial"/>
          <w:color w:val="212121"/>
          <w:sz w:val="24"/>
          <w:szCs w:val="24"/>
          <w:shd w:val="clear" w:color="auto" w:fill="FFFFFF"/>
          <w:lang w:val="en-US"/>
        </w:rPr>
        <w:t>Bajo</w:t>
      </w:r>
      <w:proofErr w:type="spellEnd"/>
      <w:r>
        <w:rPr>
          <w:rFonts w:ascii="Arial" w:hAnsi="Arial" w:cs="Arial"/>
          <w:color w:val="212121"/>
          <w:sz w:val="24"/>
          <w:szCs w:val="24"/>
          <w:shd w:val="clear" w:color="auto" w:fill="FFFFFF"/>
          <w:lang w:val="en-US"/>
        </w:rPr>
        <w:t xml:space="preserve"> (01 </w:t>
      </w:r>
      <w:proofErr w:type="spellStart"/>
      <w:r>
        <w:rPr>
          <w:rFonts w:ascii="Arial" w:hAnsi="Arial" w:cs="Arial"/>
          <w:color w:val="212121"/>
          <w:sz w:val="24"/>
          <w:szCs w:val="24"/>
          <w:shd w:val="clear" w:color="auto" w:fill="FFFFFF"/>
          <w:lang w:val="en-US"/>
        </w:rPr>
        <w:t>ladrillera</w:t>
      </w:r>
      <w:proofErr w:type="spellEnd"/>
      <w:r>
        <w:rPr>
          <w:rFonts w:ascii="Arial" w:hAnsi="Arial" w:cs="Arial"/>
          <w:color w:val="212121"/>
          <w:sz w:val="24"/>
          <w:szCs w:val="24"/>
          <w:shd w:val="clear" w:color="auto" w:fill="FFFFFF"/>
          <w:lang w:val="en-US"/>
        </w:rPr>
        <w:t>) and San Luis (</w:t>
      </w:r>
      <w:r w:rsidRPr="00261D44">
        <w:rPr>
          <w:rFonts w:ascii="Arial" w:hAnsi="Arial" w:cs="Arial"/>
          <w:color w:val="212121"/>
          <w:sz w:val="24"/>
          <w:szCs w:val="24"/>
          <w:shd w:val="clear" w:color="auto" w:fill="FFFFFF"/>
          <w:lang w:val="en-US"/>
        </w:rPr>
        <w:t xml:space="preserve">06 brickyards), with the purpose of determining their properties through tests and to be evaluated according to the minimum requirements of quality control indicated in Peruvian Technical Standard E.070 - Masonry, 2006. One of the characteristics of concrete brick production in the city of </w:t>
      </w:r>
      <w:proofErr w:type="spellStart"/>
      <w:r w:rsidRPr="00261D44">
        <w:rPr>
          <w:rFonts w:ascii="Arial" w:hAnsi="Arial" w:cs="Arial"/>
          <w:color w:val="212121"/>
          <w:sz w:val="24"/>
          <w:szCs w:val="24"/>
          <w:shd w:val="clear" w:color="auto" w:fill="FFFFFF"/>
          <w:lang w:val="en-US"/>
        </w:rPr>
        <w:t>Bagua</w:t>
      </w:r>
      <w:proofErr w:type="spellEnd"/>
      <w:r w:rsidRPr="00261D44">
        <w:rPr>
          <w:rFonts w:ascii="Arial" w:hAnsi="Arial" w:cs="Arial"/>
          <w:color w:val="212121"/>
          <w:sz w:val="24"/>
          <w:szCs w:val="24"/>
          <w:shd w:val="clear" w:color="auto" w:fill="FFFFFF"/>
          <w:lang w:val="en-US"/>
        </w:rPr>
        <w:t xml:space="preserve"> Grande is that they do not use quality control mechanisms for processes or products; although, the experience of the manufacturers is presented as an advantage, through it </w:t>
      </w:r>
      <w:proofErr w:type="spellStart"/>
      <w:r w:rsidRPr="00261D44">
        <w:rPr>
          <w:rFonts w:ascii="Arial" w:hAnsi="Arial" w:cs="Arial"/>
          <w:color w:val="212121"/>
          <w:sz w:val="24"/>
          <w:szCs w:val="24"/>
          <w:shd w:val="clear" w:color="auto" w:fill="FFFFFF"/>
          <w:lang w:val="en-US"/>
        </w:rPr>
        <w:t>it</w:t>
      </w:r>
      <w:proofErr w:type="spellEnd"/>
      <w:r w:rsidRPr="00261D44">
        <w:rPr>
          <w:rFonts w:ascii="Arial" w:hAnsi="Arial" w:cs="Arial"/>
          <w:color w:val="212121"/>
          <w:sz w:val="24"/>
          <w:szCs w:val="24"/>
          <w:shd w:val="clear" w:color="auto" w:fill="FFFFFF"/>
          <w:lang w:val="en-US"/>
        </w:rPr>
        <w:t xml:space="preserve"> is difficult to identify the parameters that must be improved to achieve good results. Thus, the objective of this research thesis is to evaluate the physical characteristics (</w:t>
      </w:r>
      <w:r>
        <w:rPr>
          <w:rFonts w:ascii="Arial" w:hAnsi="Arial" w:cs="Arial"/>
          <w:color w:val="212121"/>
          <w:sz w:val="24"/>
          <w:szCs w:val="24"/>
          <w:shd w:val="clear" w:color="auto" w:fill="FFFFFF"/>
          <w:lang w:val="en-US"/>
        </w:rPr>
        <w:t xml:space="preserve">dimensional variation, warping </w:t>
      </w:r>
      <w:r w:rsidRPr="00261D44">
        <w:rPr>
          <w:rFonts w:ascii="Arial" w:hAnsi="Arial" w:cs="Arial"/>
          <w:color w:val="212121"/>
          <w:sz w:val="24"/>
          <w:szCs w:val="24"/>
          <w:shd w:val="clear" w:color="auto" w:fill="FFFFFF"/>
          <w:lang w:val="en-US"/>
        </w:rPr>
        <w:t xml:space="preserve">and absorption) and mechanical characteristics (resistance to compression) of concrete bricks. To achieve the objectives, the research has been structured starting with a brief description of the problem that the city of </w:t>
      </w:r>
      <w:proofErr w:type="spellStart"/>
      <w:r w:rsidRPr="00261D44">
        <w:rPr>
          <w:rFonts w:ascii="Arial" w:hAnsi="Arial" w:cs="Arial"/>
          <w:color w:val="212121"/>
          <w:sz w:val="24"/>
          <w:szCs w:val="24"/>
          <w:shd w:val="clear" w:color="auto" w:fill="FFFFFF"/>
          <w:lang w:val="en-US"/>
        </w:rPr>
        <w:t>Bagua</w:t>
      </w:r>
      <w:proofErr w:type="spellEnd"/>
      <w:r w:rsidRPr="00261D44">
        <w:rPr>
          <w:rFonts w:ascii="Arial" w:hAnsi="Arial" w:cs="Arial"/>
          <w:color w:val="212121"/>
          <w:sz w:val="24"/>
          <w:szCs w:val="24"/>
          <w:shd w:val="clear" w:color="auto" w:fill="FFFFFF"/>
          <w:lang w:val="en-US"/>
        </w:rPr>
        <w:t xml:space="preserve"> Grande has. Terms are defined and rules are mentioned in relation to the research topic. Then the procedure is described for each test that is going to be carried out, taking into account the rule that governs them. Of the most important properties, the following was concluded: The 07 brick kilns comply with the NTE standard. 070, classifying your brick in a </w:t>
      </w:r>
      <w:r w:rsidRPr="00261D44">
        <w:rPr>
          <w:rFonts w:ascii="Arial" w:hAnsi="Arial" w:cs="Arial"/>
          <w:b/>
          <w:color w:val="212121"/>
          <w:sz w:val="24"/>
          <w:szCs w:val="24"/>
          <w:shd w:val="clear" w:color="auto" w:fill="FFFFFF"/>
          <w:lang w:val="en-US"/>
        </w:rPr>
        <w:t>TYPE I.</w:t>
      </w:r>
      <w:r w:rsidRPr="00261D44">
        <w:rPr>
          <w:rFonts w:ascii="Arial" w:hAnsi="Arial" w:cs="Arial"/>
          <w:color w:val="212121"/>
          <w:sz w:val="24"/>
          <w:szCs w:val="24"/>
          <w:shd w:val="clear" w:color="auto" w:fill="FFFFFF"/>
          <w:lang w:val="en-US"/>
        </w:rPr>
        <w:t xml:space="preserve"> </w:t>
      </w:r>
    </w:p>
    <w:p w:rsidR="00261D44" w:rsidRPr="00261D44" w:rsidRDefault="00261D44" w:rsidP="00261D44">
      <w:pPr>
        <w:pStyle w:val="Prrafodelista"/>
        <w:spacing w:before="240" w:line="360" w:lineRule="auto"/>
        <w:ind w:left="0"/>
        <w:jc w:val="both"/>
        <w:rPr>
          <w:rFonts w:ascii="Arial" w:hAnsi="Arial" w:cs="Arial"/>
          <w:color w:val="212121"/>
          <w:sz w:val="24"/>
          <w:szCs w:val="24"/>
          <w:shd w:val="clear" w:color="auto" w:fill="FFFFFF"/>
          <w:lang w:val="en-US"/>
        </w:rPr>
      </w:pPr>
    </w:p>
    <w:p w:rsidR="00261D44" w:rsidRPr="00261D44" w:rsidRDefault="00261D44" w:rsidP="00261D44">
      <w:pPr>
        <w:pStyle w:val="Prrafodelista"/>
        <w:spacing w:before="240" w:line="360" w:lineRule="auto"/>
        <w:ind w:left="0"/>
        <w:jc w:val="both"/>
        <w:rPr>
          <w:rFonts w:ascii="Arial" w:hAnsi="Arial" w:cs="Arial"/>
          <w:b/>
          <w:sz w:val="24"/>
          <w:szCs w:val="24"/>
          <w:lang w:val="en-US"/>
        </w:rPr>
      </w:pPr>
      <w:r w:rsidRPr="00261D44">
        <w:rPr>
          <w:rFonts w:ascii="Arial" w:hAnsi="Arial" w:cs="Arial"/>
          <w:b/>
          <w:color w:val="212121"/>
          <w:sz w:val="24"/>
          <w:szCs w:val="24"/>
          <w:shd w:val="clear" w:color="auto" w:fill="FFFFFF"/>
          <w:lang w:val="en-US"/>
        </w:rPr>
        <w:t>Key words:</w:t>
      </w:r>
      <w:r w:rsidRPr="00261D44">
        <w:rPr>
          <w:rFonts w:ascii="Arial" w:hAnsi="Arial" w:cs="Arial"/>
          <w:color w:val="212121"/>
          <w:sz w:val="24"/>
          <w:szCs w:val="24"/>
          <w:shd w:val="clear" w:color="auto" w:fill="FFFFFF"/>
          <w:lang w:val="en-US"/>
        </w:rPr>
        <w:t xml:space="preserve"> concrete brick, dimensional variation, warping, absorption, compression resistance</w:t>
      </w:r>
    </w:p>
    <w:p w:rsidR="00261D44" w:rsidRPr="00261D44" w:rsidRDefault="00261D44" w:rsidP="00AF396D">
      <w:pPr>
        <w:pStyle w:val="Prrafodelista"/>
        <w:spacing w:before="240" w:line="360" w:lineRule="auto"/>
        <w:ind w:left="0"/>
        <w:jc w:val="center"/>
        <w:outlineLvl w:val="0"/>
        <w:rPr>
          <w:rFonts w:ascii="Arial" w:hAnsi="Arial" w:cs="Arial"/>
          <w:b/>
          <w:sz w:val="24"/>
          <w:szCs w:val="24"/>
          <w:lang w:val="en-US"/>
        </w:rPr>
        <w:sectPr w:rsidR="00261D44" w:rsidRPr="00261D44" w:rsidSect="000448AE">
          <w:footerReference w:type="even" r:id="rId10"/>
          <w:footerReference w:type="default" r:id="rId11"/>
          <w:footerReference w:type="first" r:id="rId12"/>
          <w:pgSz w:w="11907" w:h="16839" w:code="9"/>
          <w:pgMar w:top="1276" w:right="1325" w:bottom="1417" w:left="1701" w:header="708" w:footer="453" w:gutter="0"/>
          <w:pgNumType w:fmt="lowerRoman" w:start="1"/>
          <w:cols w:space="708"/>
          <w:titlePg/>
          <w:docGrid w:linePitch="360"/>
        </w:sectPr>
      </w:pPr>
    </w:p>
    <w:p w:rsidR="006A2E50" w:rsidRPr="00261D44" w:rsidRDefault="006A2E50" w:rsidP="0035765D">
      <w:pPr>
        <w:spacing w:before="240" w:after="100" w:afterAutospacing="1" w:line="360" w:lineRule="auto"/>
        <w:ind w:right="-7"/>
        <w:contextualSpacing/>
        <w:jc w:val="both"/>
        <w:outlineLvl w:val="0"/>
        <w:rPr>
          <w:rFonts w:ascii="Arial" w:eastAsiaTheme="minorEastAsia" w:hAnsi="Arial" w:cs="Arial"/>
          <w:b/>
          <w:bCs/>
          <w:kern w:val="36"/>
          <w:sz w:val="32"/>
          <w:szCs w:val="28"/>
          <w:lang w:val="en-US" w:eastAsia="es-PE"/>
        </w:rPr>
      </w:pPr>
      <w:bookmarkStart w:id="14" w:name="_Toc514884275"/>
      <w:bookmarkStart w:id="15" w:name="_Toc514323463"/>
      <w:r w:rsidRPr="00261D44">
        <w:rPr>
          <w:rFonts w:ascii="Arial" w:eastAsiaTheme="minorEastAsia" w:hAnsi="Arial" w:cs="Arial"/>
          <w:b/>
          <w:bCs/>
          <w:kern w:val="36"/>
          <w:sz w:val="32"/>
          <w:szCs w:val="28"/>
          <w:lang w:val="en-US" w:eastAsia="es-PE"/>
        </w:rPr>
        <w:lastRenderedPageBreak/>
        <w:t>CAPITULO I</w:t>
      </w:r>
      <w:bookmarkEnd w:id="14"/>
    </w:p>
    <w:p w:rsidR="002E057C" w:rsidRPr="0050269C" w:rsidRDefault="00D05E6C" w:rsidP="0035765D">
      <w:pPr>
        <w:spacing w:before="240" w:after="100" w:afterAutospacing="1" w:line="360" w:lineRule="auto"/>
        <w:ind w:right="-7"/>
        <w:contextualSpacing/>
        <w:jc w:val="both"/>
        <w:outlineLvl w:val="0"/>
        <w:rPr>
          <w:rFonts w:ascii="Arial" w:eastAsiaTheme="minorEastAsia" w:hAnsi="Arial" w:cs="Arial"/>
          <w:b/>
          <w:bCs/>
          <w:kern w:val="36"/>
          <w:sz w:val="24"/>
          <w:szCs w:val="24"/>
          <w:lang w:eastAsia="es-PE"/>
        </w:rPr>
      </w:pPr>
      <w:bookmarkStart w:id="16" w:name="_Toc514884276"/>
      <w:r w:rsidRPr="0050269C">
        <w:rPr>
          <w:rFonts w:ascii="Arial" w:eastAsiaTheme="minorEastAsia" w:hAnsi="Arial" w:cs="Arial"/>
          <w:b/>
          <w:bCs/>
          <w:kern w:val="36"/>
          <w:sz w:val="24"/>
          <w:szCs w:val="24"/>
          <w:lang w:eastAsia="es-PE"/>
        </w:rPr>
        <w:t>INTRODUCCION</w:t>
      </w:r>
      <w:bookmarkEnd w:id="15"/>
      <w:bookmarkEnd w:id="16"/>
    </w:p>
    <w:p w:rsidR="00D35646" w:rsidRPr="0050269C" w:rsidRDefault="00D35646" w:rsidP="00547848">
      <w:pPr>
        <w:autoSpaceDE w:val="0"/>
        <w:autoSpaceDN w:val="0"/>
        <w:adjustRightInd w:val="0"/>
        <w:spacing w:before="240" w:after="0" w:line="360" w:lineRule="auto"/>
        <w:ind w:right="-7"/>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La historia del cemento es la historia misma del hombre en la búsqueda de un espacio para vivir con la mayor comodidad, seguridad y protección posible. Desde que el ser humano supero la época de las cavernas, ha aplicado sus mayores esfuerzos a delimitar su espacio vital, satisfaciendo primero sus necesidades de vivienda y después levantando construcciones con requerimientos específicos. </w:t>
      </w:r>
    </w:p>
    <w:p w:rsidR="002E057C" w:rsidRPr="0050269C" w:rsidRDefault="00547848" w:rsidP="00547848">
      <w:pPr>
        <w:spacing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En la actualidad los costos de construcción de vivienda son altos con tendencia a incrementarse, lo que origina que la mayoría de la población no puede acceder a ella. Para los sectores de altos ingresos (sector A y B) hay actualmente una sobreoferta de viviendas mientras que para los sectores de menos recursos (D y E) la vivienda es inaccesible; en estos últimos sectores la autoconstrucción sigue siendo la alternativa constructiva más factible, sin embargo, debe contar con el apoyo técnico y financiero adecuado, permitiendo elevar el nivel de vida de la población con menos recursos. (Barrera, 2014).</w:t>
      </w:r>
    </w:p>
    <w:p w:rsidR="00547848" w:rsidRPr="0050269C" w:rsidRDefault="00547848" w:rsidP="00547848">
      <w:pPr>
        <w:spacing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Cabe mencionar que nuestro País se ubica sobre el Círculo de Fuego del Pacífico, una de las zonas sísmicas más activas del mundo, donde además el medio ambiente es altamente erosivo, por lo que las edificaciones tienen que ser convenientemente analizadas, diseñadas y construidas, de modo que tengan un adecuado comportamiento ante todo tipo de solicitación. Hasta antes de 1970, los edificios de albañilería se construían sin las precauciones necesarias, por lo que generalmente sufrían serios daños estructurales cuando ocurrían los sismos, llegando incluso a colapsar ante los terremotos. En otros casos, se proporcionaba paredes con espesores exagerados y muros en abundancia, dando por resultado edificios seguros, pero antieconómicos. Es decir, estas edificaciones no seguían los lineamientos de un diseño racional, debido a que el ingeniero estructural no contaba con la información suficiente que le permitiese efectuar un diseño adecuado. (San </w:t>
      </w:r>
      <w:proofErr w:type="spellStart"/>
      <w:r w:rsidRPr="0050269C">
        <w:rPr>
          <w:rFonts w:ascii="Arial" w:eastAsiaTheme="minorEastAsia" w:hAnsi="Arial" w:cs="Arial"/>
          <w:bCs/>
          <w:kern w:val="36"/>
          <w:sz w:val="24"/>
          <w:szCs w:val="24"/>
          <w:lang w:eastAsia="es-PE"/>
        </w:rPr>
        <w:t>Bartolome</w:t>
      </w:r>
      <w:proofErr w:type="spellEnd"/>
      <w:r w:rsidRPr="0050269C">
        <w:rPr>
          <w:rFonts w:ascii="Arial" w:eastAsiaTheme="minorEastAsia" w:hAnsi="Arial" w:cs="Arial"/>
          <w:bCs/>
          <w:kern w:val="36"/>
          <w:sz w:val="24"/>
          <w:szCs w:val="24"/>
          <w:lang w:eastAsia="es-PE"/>
        </w:rPr>
        <w:t>, 1994)</w:t>
      </w:r>
    </w:p>
    <w:p w:rsidR="000448AE" w:rsidRPr="0050269C" w:rsidRDefault="00547848" w:rsidP="00547848">
      <w:pPr>
        <w:spacing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Cuando la unidad de concreto no es de calidad requerida, el sistema pierde todas sus ventajas, la estructura se vuelve insegura y el peligro de colapso es eminente sobre todo en casos de sismo. Actualmente en nuestra ciudad se vienen elaborando unidad de albañilería de concreto artesanal. Sin embargo, la realidad artesanal es alarmante, utilizando procedimientos rudimentarios y sin ningún tipo de control de la </w:t>
      </w:r>
      <w:r w:rsidRPr="0050269C">
        <w:rPr>
          <w:rFonts w:ascii="Arial" w:eastAsiaTheme="minorEastAsia" w:hAnsi="Arial" w:cs="Arial"/>
          <w:bCs/>
          <w:kern w:val="36"/>
          <w:sz w:val="24"/>
          <w:szCs w:val="24"/>
          <w:lang w:eastAsia="es-PE"/>
        </w:rPr>
        <w:lastRenderedPageBreak/>
        <w:t>calidad del producto. Esta realidad es tal vez el reflejo de una problemática social y política, de pases en vías de desarrollo, donde las entidades gubernamentales no tienen la presencia social para hacer cumplir las normas y reglamentos tan profundamente difundidas.</w:t>
      </w: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En la ciudad de Bagua Grande muchas de las edificaciones existentes son estructuras auto construidas de albañilería donde el material que más se emplea son las unidades de arcilla y concreto. Este proceso de autoconstrucción hace que en la mayoría de edificaciones se empleen materiales de mala calidad, mano de obra no calificada y procesos constructivos no adecuados, es decir, no cumplen con el Reglamento Nacional de Edificaciones. Después de la evaluación del sismo ocurrido el 17 de </w:t>
      </w:r>
      <w:proofErr w:type="gramStart"/>
      <w:r w:rsidRPr="0050269C">
        <w:rPr>
          <w:rFonts w:ascii="Arial" w:eastAsiaTheme="minorEastAsia" w:hAnsi="Arial" w:cs="Arial"/>
          <w:bCs/>
          <w:kern w:val="36"/>
          <w:sz w:val="24"/>
          <w:szCs w:val="24"/>
          <w:lang w:eastAsia="es-PE"/>
        </w:rPr>
        <w:t>Febrero</w:t>
      </w:r>
      <w:proofErr w:type="gramEnd"/>
      <w:r w:rsidRPr="0050269C">
        <w:rPr>
          <w:rFonts w:ascii="Arial" w:eastAsiaTheme="minorEastAsia" w:hAnsi="Arial" w:cs="Arial"/>
          <w:bCs/>
          <w:kern w:val="36"/>
          <w:sz w:val="24"/>
          <w:szCs w:val="24"/>
          <w:lang w:eastAsia="es-PE"/>
        </w:rPr>
        <w:t xml:space="preserve"> del 2016, se ha demostrado que estas edificaciones son vulnerables a eventos sísmicos, en donde se emplearon unidades artesanales de concreto que tenían serias dificultades en su calidad generalmente producido por la mala calidad de los materiales utilizados en estos. (Radio Programas del Perú, 2016)</w:t>
      </w: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En la mayoría de la ladrilleras existentes de la cuidad de Bagua Grande su producción es informal, lo que imposibilita un control de calidad para verificar si cumplen los requerimientos indicados en la (Norma </w:t>
      </w:r>
      <w:proofErr w:type="spellStart"/>
      <w:r w:rsidRPr="0050269C">
        <w:rPr>
          <w:rFonts w:ascii="Arial" w:eastAsiaTheme="minorEastAsia" w:hAnsi="Arial" w:cs="Arial"/>
          <w:bCs/>
          <w:kern w:val="36"/>
          <w:sz w:val="24"/>
          <w:szCs w:val="24"/>
          <w:lang w:eastAsia="es-PE"/>
        </w:rPr>
        <w:t>Tecnica</w:t>
      </w:r>
      <w:proofErr w:type="spellEnd"/>
      <w:r w:rsidRPr="0050269C">
        <w:rPr>
          <w:rFonts w:ascii="Arial" w:eastAsiaTheme="minorEastAsia" w:hAnsi="Arial" w:cs="Arial"/>
          <w:bCs/>
          <w:kern w:val="36"/>
          <w:sz w:val="24"/>
          <w:szCs w:val="24"/>
          <w:lang w:eastAsia="es-PE"/>
        </w:rPr>
        <w:t xml:space="preserve"> E.070 , 2006) y en las normas técnicas (NTP 399.613, 2005) (NTP 399.605, 2013), debido principalmente a su modo de fabricación ya que generalmente suelen ser producidas con mano de obra poco calificada, en lugares provisionales, con precarios procedimientos y sin contar con algún control de calidad.</w:t>
      </w: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Durante el desarrol</w:t>
      </w:r>
      <w:r w:rsidR="004D7A15">
        <w:rPr>
          <w:rFonts w:ascii="Arial" w:eastAsiaTheme="minorEastAsia" w:hAnsi="Arial" w:cs="Arial"/>
          <w:bCs/>
          <w:kern w:val="36"/>
          <w:sz w:val="24"/>
          <w:szCs w:val="24"/>
          <w:lang w:eastAsia="es-PE"/>
        </w:rPr>
        <w:t xml:space="preserve">lo de la tesis se </w:t>
      </w:r>
      <w:r w:rsidR="0051213C">
        <w:rPr>
          <w:rFonts w:ascii="Arial" w:eastAsiaTheme="minorEastAsia" w:hAnsi="Arial" w:cs="Arial"/>
          <w:bCs/>
          <w:kern w:val="36"/>
          <w:sz w:val="24"/>
          <w:szCs w:val="24"/>
          <w:lang w:eastAsia="es-PE"/>
        </w:rPr>
        <w:t xml:space="preserve">determinara </w:t>
      </w:r>
      <w:r w:rsidR="0051213C" w:rsidRPr="0050269C">
        <w:rPr>
          <w:rFonts w:ascii="Arial" w:eastAsiaTheme="minorEastAsia" w:hAnsi="Arial" w:cs="Arial"/>
          <w:bCs/>
          <w:kern w:val="36"/>
          <w:sz w:val="24"/>
          <w:szCs w:val="24"/>
          <w:lang w:eastAsia="es-PE"/>
        </w:rPr>
        <w:t>las</w:t>
      </w:r>
      <w:r w:rsidRPr="0050269C">
        <w:rPr>
          <w:rFonts w:ascii="Arial" w:eastAsiaTheme="minorEastAsia" w:hAnsi="Arial" w:cs="Arial"/>
          <w:bCs/>
          <w:kern w:val="36"/>
          <w:sz w:val="24"/>
          <w:szCs w:val="24"/>
          <w:lang w:eastAsia="es-PE"/>
        </w:rPr>
        <w:t xml:space="preserve"> propiedades físicas y mecánicas del ladrillo artesanal de concreto en el distrito de Bagua Grande – Amazonas, es por ello que con la presente investigación esperamos contribuir a superar estos problemas, y plantear las recomendaciones necesarias.</w:t>
      </w:r>
      <w:r w:rsidR="007866AA" w:rsidRPr="0050269C">
        <w:rPr>
          <w:rFonts w:ascii="Arial" w:eastAsiaTheme="minorEastAsia" w:hAnsi="Arial" w:cs="Arial"/>
          <w:bCs/>
          <w:kern w:val="36"/>
          <w:sz w:val="24"/>
          <w:szCs w:val="24"/>
          <w:lang w:eastAsia="es-PE"/>
        </w:rPr>
        <w:t xml:space="preserve"> La investigación está estructurada de la siguiente manera: </w:t>
      </w:r>
    </w:p>
    <w:p w:rsidR="007866AA" w:rsidRPr="0050269C" w:rsidRDefault="007866AA" w:rsidP="007866AA">
      <w:pPr>
        <w:pStyle w:val="Default"/>
        <w:spacing w:line="360" w:lineRule="auto"/>
        <w:jc w:val="both"/>
        <w:rPr>
          <w:rFonts w:eastAsiaTheme="minorEastAsia"/>
          <w:bCs/>
          <w:color w:val="auto"/>
          <w:kern w:val="36"/>
          <w:lang w:val="es-PE" w:eastAsia="es-PE"/>
        </w:rPr>
      </w:pPr>
      <w:r w:rsidRPr="0050269C">
        <w:rPr>
          <w:rFonts w:eastAsiaTheme="minorEastAsia"/>
          <w:bCs/>
          <w:color w:val="auto"/>
          <w:kern w:val="36"/>
          <w:lang w:val="es-PE" w:eastAsia="es-PE"/>
        </w:rPr>
        <w:t xml:space="preserve">En primer capítulo, se presenta la introducción el cual se describe el contexto y el problema, la justificación, los alcances y los objetivos de la investigación, hipótesis. </w:t>
      </w:r>
    </w:p>
    <w:p w:rsidR="007866AA" w:rsidRPr="0050269C" w:rsidRDefault="007866AA" w:rsidP="007866AA">
      <w:pPr>
        <w:pStyle w:val="Default"/>
        <w:spacing w:line="360" w:lineRule="auto"/>
        <w:jc w:val="both"/>
        <w:rPr>
          <w:rFonts w:eastAsiaTheme="minorEastAsia"/>
          <w:bCs/>
          <w:color w:val="auto"/>
          <w:kern w:val="36"/>
          <w:lang w:val="es-PE" w:eastAsia="es-PE"/>
        </w:rPr>
      </w:pPr>
      <w:r w:rsidRPr="0050269C">
        <w:rPr>
          <w:rFonts w:eastAsiaTheme="minorEastAsia"/>
          <w:bCs/>
          <w:color w:val="auto"/>
          <w:kern w:val="36"/>
          <w:lang w:val="es-PE" w:eastAsia="es-PE"/>
        </w:rPr>
        <w:t xml:space="preserve">En el segundo capítulo, El marco teórico, que incluye los antecedentes teóricos de la investigación; además las bases teóricas que servirán como sustento </w:t>
      </w:r>
    </w:p>
    <w:p w:rsidR="007866AA" w:rsidRPr="0050269C" w:rsidRDefault="007866AA" w:rsidP="007866AA">
      <w:pPr>
        <w:pStyle w:val="Default"/>
        <w:spacing w:line="360" w:lineRule="auto"/>
        <w:jc w:val="both"/>
        <w:rPr>
          <w:rFonts w:eastAsiaTheme="minorEastAsia"/>
          <w:bCs/>
          <w:color w:val="auto"/>
          <w:kern w:val="36"/>
          <w:lang w:val="es-PE" w:eastAsia="es-PE"/>
        </w:rPr>
      </w:pPr>
      <w:r w:rsidRPr="0050269C">
        <w:rPr>
          <w:rFonts w:eastAsiaTheme="minorEastAsia"/>
          <w:bCs/>
          <w:color w:val="auto"/>
          <w:kern w:val="36"/>
          <w:lang w:val="es-PE" w:eastAsia="es-PE"/>
        </w:rPr>
        <w:t>En el tercer capítulo se describen las metodologías y se muestran los resultados de: variación dimensional, alabeo, absorción y resistencia a la compresión.</w:t>
      </w:r>
    </w:p>
    <w:p w:rsidR="007866AA" w:rsidRPr="0050269C" w:rsidRDefault="007866AA" w:rsidP="007866AA">
      <w:pPr>
        <w:pStyle w:val="Default"/>
        <w:spacing w:line="360" w:lineRule="auto"/>
        <w:jc w:val="both"/>
        <w:rPr>
          <w:rFonts w:eastAsiaTheme="minorEastAsia"/>
          <w:bCs/>
          <w:color w:val="auto"/>
          <w:kern w:val="36"/>
          <w:lang w:val="es-PE" w:eastAsia="es-PE"/>
        </w:rPr>
      </w:pPr>
      <w:r w:rsidRPr="0050269C">
        <w:rPr>
          <w:rFonts w:eastAsiaTheme="minorEastAsia"/>
          <w:bCs/>
          <w:color w:val="auto"/>
          <w:kern w:val="36"/>
          <w:lang w:val="es-PE" w:eastAsia="es-PE"/>
        </w:rPr>
        <w:lastRenderedPageBreak/>
        <w:t xml:space="preserve">En el cuarto capítulo se explica y discute los resultados obtenidos, siguiendo la secuencia de los objetivos planteados. </w:t>
      </w:r>
    </w:p>
    <w:p w:rsidR="007866AA" w:rsidRPr="0050269C" w:rsidRDefault="007866AA" w:rsidP="007866AA">
      <w:pPr>
        <w:autoSpaceDE w:val="0"/>
        <w:autoSpaceDN w:val="0"/>
        <w:adjustRightInd w:val="0"/>
        <w:spacing w:after="0" w:line="360" w:lineRule="auto"/>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En el quinto capítulo se presentan las conclusiones y recomendaciones basadas en los resultados obtenidos en la investigación.</w:t>
      </w:r>
    </w:p>
    <w:p w:rsidR="006A2E50" w:rsidRPr="0050269C" w:rsidRDefault="006A2E50" w:rsidP="006A2E50">
      <w:pPr>
        <w:autoSpaceDE w:val="0"/>
        <w:autoSpaceDN w:val="0"/>
        <w:adjustRightInd w:val="0"/>
        <w:spacing w:after="0" w:line="360" w:lineRule="auto"/>
        <w:jc w:val="both"/>
        <w:rPr>
          <w:rFonts w:ascii="Arial" w:eastAsiaTheme="minorEastAsia" w:hAnsi="Arial" w:cs="Arial"/>
          <w:bCs/>
          <w:kern w:val="36"/>
          <w:sz w:val="24"/>
          <w:szCs w:val="24"/>
          <w:lang w:eastAsia="es-PE"/>
        </w:rPr>
      </w:pPr>
    </w:p>
    <w:p w:rsidR="000448AE" w:rsidRPr="0050269C" w:rsidRDefault="000448AE" w:rsidP="005273FE">
      <w:pPr>
        <w:pStyle w:val="Ttulo2"/>
        <w:keepLines w:val="0"/>
        <w:widowControl w:val="0"/>
        <w:numPr>
          <w:ilvl w:val="1"/>
          <w:numId w:val="3"/>
        </w:numPr>
        <w:tabs>
          <w:tab w:val="left" w:pos="720"/>
        </w:tabs>
        <w:autoSpaceDE w:val="0"/>
        <w:autoSpaceDN w:val="0"/>
        <w:adjustRightInd w:val="0"/>
        <w:spacing w:before="120" w:after="120" w:line="360" w:lineRule="auto"/>
        <w:ind w:left="426" w:right="-56" w:hanging="426"/>
        <w:jc w:val="both"/>
        <w:rPr>
          <w:rFonts w:ascii="Arial" w:hAnsi="Arial" w:cs="Arial"/>
          <w:color w:val="auto"/>
          <w:sz w:val="24"/>
          <w:szCs w:val="24"/>
        </w:rPr>
      </w:pPr>
      <w:bookmarkStart w:id="17" w:name="_Toc514323464"/>
      <w:bookmarkStart w:id="18" w:name="_Toc514884277"/>
      <w:bookmarkStart w:id="19" w:name="_Toc458034242"/>
      <w:r w:rsidRPr="0050269C">
        <w:rPr>
          <w:rFonts w:ascii="Arial" w:hAnsi="Arial" w:cs="Arial"/>
          <w:color w:val="auto"/>
          <w:sz w:val="24"/>
          <w:szCs w:val="24"/>
        </w:rPr>
        <w:t>Planteamiento del Problema</w:t>
      </w:r>
      <w:bookmarkEnd w:id="17"/>
      <w:bookmarkEnd w:id="18"/>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La construcción con bloques, es un procedimiento acreditado en los últimos 50 años, que cumple en especial con las condiciones técnico-económicas, para ser empleado fundamentalmente en la construcción de viviendas.</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A nivel nacional la producción de ladrillos tiene un consumo principalmente interno y, como parte de la cadena de la industria de la construcción es una actividad muy sensible a etapas recesivas o de bajo gasto público y privado. La mayoría de la actividad económica es de tipo familiar e informal, donde las tareas son desarrolladas por todo el núcleo familiar. La gestión empresarial es casi inexistente y no tienen acceso a servicios ni prestaciones de salud; sin embargo, como son empresas familiares, tienen gran importancia en la economía de las comunidades y localidades donde están ubicadas pues se constituyen generalmente en la única o la principal actividad productiva generadora de trabajo y de ingresos. (PRAL 2010).</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En la ciudad de Bagua Grande el crecimiento poblacional genera una constante demanda de viviendas, siendo así que las viviendas de albañilería construidas con ladrillo artesanal de concreto es la principal alternativa de construcción.</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 xml:space="preserve">El proceso de fabricación de ladrillo artesanal de concreto consiste básicamente en mezclar la materia prima cemento, arena y agua manualmente y luego dicha mezcla es colocada en los respectivos moldes para ser compactado manualmente, fabricándose bloques de </w:t>
      </w:r>
      <w:r w:rsidR="00EE5FE5">
        <w:rPr>
          <w:rFonts w:ascii="Arial" w:hAnsi="Arial" w:cs="Arial"/>
          <w:sz w:val="24"/>
          <w:szCs w:val="24"/>
        </w:rPr>
        <w:t>dos tipos: 9x12x25 y 9x12x24</w:t>
      </w:r>
      <w:r w:rsidRPr="0050269C">
        <w:rPr>
          <w:rFonts w:ascii="Arial" w:hAnsi="Arial" w:cs="Arial"/>
          <w:sz w:val="24"/>
          <w:szCs w:val="24"/>
        </w:rPr>
        <w:t xml:space="preserve">, finalmente el producto es trasladado a la zona de almacenamiento para su respectivo endurecimiento y allí permanecen hasta su comercialización, cabe destacar que su zona de trabajo es muy pequeño, que muchos de ellos utilizan su patio para la fabricación de sus ladrillos. </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lastRenderedPageBreak/>
        <w:t>Las fábricas de ladrillos de pequeña escala a menudo se enfrentan a varios problemas, tales como la comercialización, la gestión empresarial, entre otros.</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Una de las características de la producción artesanal de ladrillo es que no utiliza mecanismos de control de calidad de los procesos ni del producto; aunque la experiencia de los fabricantes se presenta como una ventaja, a través de ella es difícil identificar los parámetros que deben ser mejorados para lograr buenos resultados. (Fernández 2010)</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Actualmente las ladrilleras artesanales productoras de ladrillo de concreto no cuentan con la información básica de las características físicas y mecánicas de estas unidades, debido a que son fabricados artesanalmente, por lo tanto no cumplen con la resistencia mínima para ser empleados en muros portantes o en edificaciones, estos muros con el tiempo llegan a presentar fallas trasversales y verticales, y muchas casos a colapsar la construcción.</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Otro problema que presentan los ladrillos artesanales de concreto es que se desmoronan, se fisuran o se rompen en partes con facilidad porque no se ha utilizado el curado como se debe o no se realiza el diseño de mezcla la cual no llega a la resistencia mínima necesaria, también puede que los agregados que se utilizan contiene materiales extraños como sulfatos y materiales orgánicos que disminuyen su resistencia.</w:t>
      </w:r>
    </w:p>
    <w:p w:rsidR="004020EC" w:rsidRPr="0050269C" w:rsidRDefault="004020EC" w:rsidP="005273FE">
      <w:pPr>
        <w:pStyle w:val="Ttulo2"/>
        <w:keepLines w:val="0"/>
        <w:widowControl w:val="0"/>
        <w:numPr>
          <w:ilvl w:val="1"/>
          <w:numId w:val="3"/>
        </w:numPr>
        <w:tabs>
          <w:tab w:val="left" w:pos="720"/>
        </w:tabs>
        <w:autoSpaceDE w:val="0"/>
        <w:autoSpaceDN w:val="0"/>
        <w:adjustRightInd w:val="0"/>
        <w:spacing w:before="120" w:after="120" w:line="360" w:lineRule="auto"/>
        <w:ind w:left="426" w:right="-56" w:hanging="426"/>
        <w:jc w:val="both"/>
        <w:rPr>
          <w:rFonts w:ascii="Arial" w:hAnsi="Arial" w:cs="Arial"/>
          <w:color w:val="auto"/>
          <w:sz w:val="24"/>
          <w:szCs w:val="24"/>
        </w:rPr>
      </w:pPr>
      <w:bookmarkStart w:id="20" w:name="_Toc514323465"/>
      <w:bookmarkStart w:id="21" w:name="_Toc514884278"/>
      <w:r w:rsidRPr="0050269C">
        <w:rPr>
          <w:rFonts w:ascii="Arial" w:hAnsi="Arial" w:cs="Arial"/>
          <w:color w:val="auto"/>
          <w:sz w:val="24"/>
          <w:szCs w:val="24"/>
        </w:rPr>
        <w:t>Formulación Del Problema</w:t>
      </w:r>
      <w:bookmarkEnd w:id="19"/>
      <w:bookmarkEnd w:id="20"/>
      <w:bookmarkEnd w:id="21"/>
    </w:p>
    <w:p w:rsidR="000448AE" w:rsidRPr="0050269C" w:rsidRDefault="000448AE" w:rsidP="0035765D">
      <w:pPr>
        <w:pStyle w:val="Prrafodelista"/>
        <w:spacing w:before="240" w:line="360" w:lineRule="auto"/>
        <w:ind w:left="360" w:right="-7"/>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¿Cuáles son las propiedades físicas y mecánicas del ladrillo artesanal de concreto en el distrito de Bagua Grande - Amazonas?</w:t>
      </w:r>
    </w:p>
    <w:p w:rsidR="004020EC" w:rsidRPr="0050269C" w:rsidRDefault="004020EC" w:rsidP="005273FE">
      <w:pPr>
        <w:pStyle w:val="Ttulo2"/>
        <w:keepLines w:val="0"/>
        <w:widowControl w:val="0"/>
        <w:numPr>
          <w:ilvl w:val="1"/>
          <w:numId w:val="3"/>
        </w:numPr>
        <w:tabs>
          <w:tab w:val="left" w:pos="720"/>
        </w:tabs>
        <w:autoSpaceDE w:val="0"/>
        <w:autoSpaceDN w:val="0"/>
        <w:adjustRightInd w:val="0"/>
        <w:spacing w:before="120" w:after="120" w:line="360" w:lineRule="auto"/>
        <w:ind w:left="426" w:right="-56" w:hanging="426"/>
        <w:jc w:val="both"/>
        <w:rPr>
          <w:rFonts w:ascii="Arial" w:hAnsi="Arial" w:cs="Arial"/>
          <w:color w:val="auto"/>
          <w:sz w:val="24"/>
          <w:szCs w:val="24"/>
        </w:rPr>
      </w:pPr>
      <w:bookmarkStart w:id="22" w:name="_Toc458034243"/>
      <w:bookmarkStart w:id="23" w:name="_Toc514323466"/>
      <w:bookmarkStart w:id="24" w:name="_Toc514884279"/>
      <w:r w:rsidRPr="0050269C">
        <w:rPr>
          <w:rFonts w:ascii="Arial" w:hAnsi="Arial" w:cs="Arial"/>
          <w:color w:val="auto"/>
          <w:sz w:val="24"/>
          <w:szCs w:val="24"/>
        </w:rPr>
        <w:t>Hipótesis</w:t>
      </w:r>
      <w:bookmarkEnd w:id="22"/>
      <w:bookmarkEnd w:id="23"/>
      <w:bookmarkEnd w:id="24"/>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Las propiedades físicas y mecánicas del ladrillo artesanal de conc</w:t>
      </w:r>
      <w:r w:rsidR="00592EE4">
        <w:rPr>
          <w:rFonts w:ascii="Arial" w:eastAsiaTheme="minorEastAsia" w:hAnsi="Arial" w:cs="Arial"/>
          <w:bCs/>
          <w:kern w:val="36"/>
          <w:sz w:val="24"/>
          <w:szCs w:val="24"/>
          <w:lang w:eastAsia="es-PE"/>
        </w:rPr>
        <w:t>reto cumplen con la Norma E.070?</w:t>
      </w:r>
    </w:p>
    <w:p w:rsidR="004020EC" w:rsidRPr="0050269C" w:rsidRDefault="004020EC" w:rsidP="005273FE">
      <w:pPr>
        <w:pStyle w:val="Ttulo2"/>
        <w:keepLines w:val="0"/>
        <w:widowControl w:val="0"/>
        <w:numPr>
          <w:ilvl w:val="1"/>
          <w:numId w:val="3"/>
        </w:numPr>
        <w:tabs>
          <w:tab w:val="left" w:pos="720"/>
        </w:tabs>
        <w:autoSpaceDE w:val="0"/>
        <w:autoSpaceDN w:val="0"/>
        <w:adjustRightInd w:val="0"/>
        <w:spacing w:before="120" w:after="120" w:line="360" w:lineRule="auto"/>
        <w:ind w:left="426" w:right="-56" w:hanging="426"/>
        <w:jc w:val="both"/>
        <w:rPr>
          <w:rFonts w:ascii="Arial" w:hAnsi="Arial" w:cs="Arial"/>
          <w:color w:val="auto"/>
          <w:sz w:val="24"/>
          <w:szCs w:val="24"/>
        </w:rPr>
      </w:pPr>
      <w:bookmarkStart w:id="25" w:name="_Toc458034244"/>
      <w:bookmarkStart w:id="26" w:name="_Toc514323467"/>
      <w:bookmarkStart w:id="27" w:name="_Toc514884280"/>
      <w:r w:rsidRPr="0050269C">
        <w:rPr>
          <w:rFonts w:ascii="Arial" w:hAnsi="Arial" w:cs="Arial"/>
          <w:color w:val="auto"/>
          <w:sz w:val="24"/>
          <w:szCs w:val="24"/>
        </w:rPr>
        <w:t>Justificación de la investigación:</w:t>
      </w:r>
      <w:bookmarkEnd w:id="25"/>
      <w:bookmarkEnd w:id="26"/>
      <w:bookmarkEnd w:id="27"/>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 xml:space="preserve">El estudio sobre la Región de Amazonas, pone énfasis en las zonas o áreas consideradas como críticas, con peligros potenciales, para incluirlos en los planes o las políticas regionales sobre prevención y atención de desastres. En la Región Amazonas se han identificado un total de 105 zonas críticas; la mayor </w:t>
      </w:r>
      <w:r w:rsidRPr="0050269C">
        <w:rPr>
          <w:rFonts w:ascii="Arial" w:hAnsi="Arial" w:cs="Arial"/>
          <w:sz w:val="24"/>
          <w:szCs w:val="24"/>
        </w:rPr>
        <w:lastRenderedPageBreak/>
        <w:t xml:space="preserve">cantidad en la provincia de </w:t>
      </w:r>
      <w:proofErr w:type="spellStart"/>
      <w:r w:rsidRPr="0050269C">
        <w:rPr>
          <w:rFonts w:ascii="Arial" w:hAnsi="Arial" w:cs="Arial"/>
          <w:sz w:val="24"/>
          <w:szCs w:val="24"/>
        </w:rPr>
        <w:t>Utcubamba</w:t>
      </w:r>
      <w:proofErr w:type="spellEnd"/>
      <w:r w:rsidRPr="0050269C">
        <w:rPr>
          <w:rFonts w:ascii="Arial" w:hAnsi="Arial" w:cs="Arial"/>
          <w:sz w:val="24"/>
          <w:szCs w:val="24"/>
        </w:rPr>
        <w:t xml:space="preserve"> (25), seguida por las provincias de Chachapoyas (23), Bagua (19), Rodríguez de Mendoza (13) y finalmente las provincias de Luya (8) y </w:t>
      </w:r>
      <w:proofErr w:type="spellStart"/>
      <w:r w:rsidRPr="0050269C">
        <w:rPr>
          <w:rFonts w:ascii="Arial" w:hAnsi="Arial" w:cs="Arial"/>
          <w:sz w:val="24"/>
          <w:szCs w:val="24"/>
        </w:rPr>
        <w:t>Condorcanqui</w:t>
      </w:r>
      <w:proofErr w:type="spellEnd"/>
      <w:r w:rsidRPr="0050269C">
        <w:rPr>
          <w:rFonts w:ascii="Arial" w:hAnsi="Arial" w:cs="Arial"/>
          <w:sz w:val="24"/>
          <w:szCs w:val="24"/>
        </w:rPr>
        <w:t xml:space="preserve"> (4). La mayoría de las zonas críticas se localizan en el tramo de la carretera Fernando Belaunde Terry, entre Bagua Grande y río Nieva. (Instituto Geológico, Minero y Metalúrgico – INGEMMET 2009). </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 xml:space="preserve">En el distrito de Bagua grande existe una gran cantidad de edificaciones de hasta 5 piso, que están vulnerables a los efectos sísmicos que ocurren en esta parte de la región de Amazonas, por ello es necesario conocer las propiedades físicas y mecánicas del ladrillo utilizado en estas construcciones.  </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Es necesario conocer, el grado de cumplimiento de las normas por parte de estas ladrilleras artesanales de modo que se puedan establecer las recomendaciones pertinentes y evitar los riesgos que estas conllevan.</w:t>
      </w:r>
    </w:p>
    <w:p w:rsidR="000448AE" w:rsidRPr="0050269C" w:rsidRDefault="000448AE" w:rsidP="0035765D">
      <w:pPr>
        <w:spacing w:line="360" w:lineRule="auto"/>
        <w:ind w:left="426"/>
        <w:jc w:val="both"/>
        <w:rPr>
          <w:rFonts w:ascii="Arial" w:hAnsi="Arial" w:cs="Arial"/>
          <w:sz w:val="24"/>
          <w:szCs w:val="24"/>
        </w:rPr>
      </w:pPr>
      <w:r w:rsidRPr="0050269C">
        <w:rPr>
          <w:rFonts w:ascii="Arial" w:hAnsi="Arial" w:cs="Arial"/>
          <w:sz w:val="24"/>
          <w:szCs w:val="24"/>
        </w:rPr>
        <w:t>Los resultados permitirán clasificar a los ladrillos con fines estructurales de acuerdo a la Norma técnica Peruana, así obtendremos unos registros de las unidades de construcción con sus características técnicas, de manera que los constructores, empresas y proyectistas dispongas con información sobre las propiedades físicas, mecánicas y sobre la calidad del producto, con la finalidad de tomar decisiones en su uso.</w:t>
      </w:r>
    </w:p>
    <w:p w:rsidR="004020EC" w:rsidRPr="0050269C" w:rsidRDefault="004020EC" w:rsidP="005273FE">
      <w:pPr>
        <w:pStyle w:val="Ttulo2"/>
        <w:keepLines w:val="0"/>
        <w:widowControl w:val="0"/>
        <w:numPr>
          <w:ilvl w:val="1"/>
          <w:numId w:val="3"/>
        </w:numPr>
        <w:tabs>
          <w:tab w:val="left" w:pos="720"/>
        </w:tabs>
        <w:autoSpaceDE w:val="0"/>
        <w:autoSpaceDN w:val="0"/>
        <w:adjustRightInd w:val="0"/>
        <w:spacing w:before="120" w:after="120" w:line="360" w:lineRule="auto"/>
        <w:ind w:left="426" w:right="-56" w:hanging="426"/>
        <w:jc w:val="both"/>
        <w:rPr>
          <w:rFonts w:ascii="Arial" w:hAnsi="Arial" w:cs="Arial"/>
          <w:color w:val="auto"/>
          <w:sz w:val="24"/>
          <w:szCs w:val="24"/>
        </w:rPr>
      </w:pPr>
      <w:bookmarkStart w:id="28" w:name="_Toc458034245"/>
      <w:bookmarkStart w:id="29" w:name="_Toc514323468"/>
      <w:bookmarkStart w:id="30" w:name="_Toc514884281"/>
      <w:r w:rsidRPr="0050269C">
        <w:rPr>
          <w:rFonts w:ascii="Arial" w:hAnsi="Arial" w:cs="Arial"/>
          <w:color w:val="auto"/>
          <w:sz w:val="24"/>
          <w:szCs w:val="24"/>
        </w:rPr>
        <w:t>Alcances</w:t>
      </w:r>
      <w:bookmarkEnd w:id="28"/>
      <w:r w:rsidRPr="0050269C">
        <w:rPr>
          <w:rFonts w:ascii="Arial" w:hAnsi="Arial" w:cs="Arial"/>
          <w:color w:val="auto"/>
          <w:sz w:val="24"/>
          <w:szCs w:val="24"/>
        </w:rPr>
        <w:t xml:space="preserve"> </w:t>
      </w:r>
      <w:r w:rsidR="0035765D" w:rsidRPr="0050269C">
        <w:rPr>
          <w:rFonts w:ascii="Arial" w:hAnsi="Arial" w:cs="Arial"/>
          <w:color w:val="auto"/>
          <w:sz w:val="24"/>
          <w:szCs w:val="24"/>
        </w:rPr>
        <w:t>y Limitaciones de la Investigación</w:t>
      </w:r>
      <w:bookmarkEnd w:id="29"/>
      <w:bookmarkEnd w:id="30"/>
      <w:r w:rsidR="0035765D" w:rsidRPr="0050269C">
        <w:rPr>
          <w:rFonts w:ascii="Arial" w:hAnsi="Arial" w:cs="Arial"/>
          <w:color w:val="auto"/>
          <w:sz w:val="24"/>
          <w:szCs w:val="24"/>
        </w:rPr>
        <w:t xml:space="preserve"> </w:t>
      </w:r>
    </w:p>
    <w:p w:rsidR="0035765D" w:rsidRPr="0050269C" w:rsidRDefault="0035765D" w:rsidP="0035765D">
      <w:pPr>
        <w:spacing w:after="0" w:line="360" w:lineRule="auto"/>
        <w:ind w:left="426"/>
        <w:jc w:val="both"/>
        <w:rPr>
          <w:rFonts w:ascii="Arial" w:eastAsiaTheme="minorEastAsia" w:hAnsi="Arial" w:cs="Arial"/>
          <w:b/>
          <w:bCs/>
          <w:kern w:val="36"/>
          <w:sz w:val="24"/>
          <w:szCs w:val="24"/>
          <w:u w:val="single"/>
          <w:lang w:eastAsia="es-PE"/>
        </w:rPr>
      </w:pPr>
      <w:r w:rsidRPr="0050269C">
        <w:rPr>
          <w:rFonts w:ascii="Arial" w:eastAsiaTheme="minorEastAsia" w:hAnsi="Arial" w:cs="Arial"/>
          <w:b/>
          <w:bCs/>
          <w:kern w:val="36"/>
          <w:sz w:val="24"/>
          <w:szCs w:val="24"/>
          <w:u w:val="single"/>
          <w:lang w:eastAsia="es-PE"/>
        </w:rPr>
        <w:t xml:space="preserve">Alcances </w:t>
      </w:r>
    </w:p>
    <w:p w:rsidR="000448AE" w:rsidRPr="0050269C" w:rsidRDefault="000448AE" w:rsidP="0035765D">
      <w:pPr>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La investigación se realizará en el Distrito de Bagua Grande, departamento de</w:t>
      </w:r>
      <w:r w:rsidR="00602CE4">
        <w:rPr>
          <w:rFonts w:ascii="Arial" w:eastAsiaTheme="minorEastAsia" w:hAnsi="Arial" w:cs="Arial"/>
          <w:bCs/>
          <w:kern w:val="36"/>
          <w:sz w:val="24"/>
          <w:szCs w:val="24"/>
          <w:lang w:eastAsia="es-PE"/>
        </w:rPr>
        <w:t xml:space="preserve"> Amazonas. La tesis se realizó durante 6</w:t>
      </w:r>
      <w:r w:rsidRPr="0050269C">
        <w:rPr>
          <w:rFonts w:ascii="Arial" w:eastAsiaTheme="minorEastAsia" w:hAnsi="Arial" w:cs="Arial"/>
          <w:bCs/>
          <w:kern w:val="36"/>
          <w:sz w:val="24"/>
          <w:szCs w:val="24"/>
          <w:lang w:eastAsia="es-PE"/>
        </w:rPr>
        <w:t xml:space="preserve"> meses y tendrá carácter transversal, tendrá como finalidad estudiar las propiedades físicas y mecánicas del ladrillo, para determinar si están adecuados para fines estructurales o no, según lo estipula la norma E. 070.</w:t>
      </w:r>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Se pretende hacer conocer a los estudiantes de ingeniería, productores, instituciones públicas, privadas y constructores, la calidad del ladrillo y como establecer mejores técnicas o prácticas de construcción, con la finalidad que cumplan su función real que corresponde. </w:t>
      </w:r>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lastRenderedPageBreak/>
        <w:t>Los ensayos se realizarán en el laboratorio de la Escuela Profesional de Ingeniería Civil - Sede Jaén.</w:t>
      </w:r>
    </w:p>
    <w:p w:rsidR="000448AE" w:rsidRPr="0050269C" w:rsidRDefault="000448AE" w:rsidP="0035765D">
      <w:pPr>
        <w:spacing w:line="360" w:lineRule="auto"/>
        <w:ind w:left="426"/>
        <w:jc w:val="both"/>
        <w:rPr>
          <w:rFonts w:ascii="Arial" w:eastAsiaTheme="minorEastAsia" w:hAnsi="Arial" w:cs="Arial"/>
          <w:b/>
          <w:bCs/>
          <w:kern w:val="36"/>
          <w:sz w:val="24"/>
          <w:szCs w:val="24"/>
          <w:u w:val="single"/>
          <w:lang w:eastAsia="es-PE"/>
        </w:rPr>
      </w:pPr>
      <w:r w:rsidRPr="0050269C">
        <w:rPr>
          <w:rFonts w:ascii="Arial" w:eastAsiaTheme="minorEastAsia" w:hAnsi="Arial" w:cs="Arial"/>
          <w:b/>
          <w:bCs/>
          <w:kern w:val="36"/>
          <w:sz w:val="24"/>
          <w:szCs w:val="24"/>
          <w:u w:val="single"/>
          <w:lang w:eastAsia="es-PE"/>
        </w:rPr>
        <w:t xml:space="preserve">Limitaciones </w:t>
      </w:r>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La presente investigación se limitará solo a estudiar las propiedades físicas y mecánicas del ladrillo en la ciudad de Bagua Grande.</w:t>
      </w:r>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Una de las mayores limitaciones es la desconfianza de algunos productores de ladrillo, al no facilitar la selección de la muestra, por el temor de que las unidades de albañilería no alcancen los parámetros que indica la norma.</w:t>
      </w:r>
    </w:p>
    <w:p w:rsidR="000448AE" w:rsidRPr="0050269C" w:rsidRDefault="000448AE" w:rsidP="0035765D">
      <w:pPr>
        <w:spacing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La poco voluntad de las instituciones públicas y privadas de involucrarse para realizar estudios más amplios y encontrar alternativas que permitan industrializar la elaboración del ladrillo de concreto de la ciudad de Bagua Grande y prevenir desastres al momento que se produzcan sismos de alta intensidad.</w:t>
      </w:r>
    </w:p>
    <w:p w:rsidR="004020EC" w:rsidRPr="0050269C" w:rsidRDefault="004020EC" w:rsidP="005273FE">
      <w:pPr>
        <w:pStyle w:val="Ttulo2"/>
        <w:keepLines w:val="0"/>
        <w:widowControl w:val="0"/>
        <w:numPr>
          <w:ilvl w:val="1"/>
          <w:numId w:val="3"/>
        </w:numPr>
        <w:tabs>
          <w:tab w:val="left" w:pos="720"/>
        </w:tabs>
        <w:autoSpaceDE w:val="0"/>
        <w:autoSpaceDN w:val="0"/>
        <w:adjustRightInd w:val="0"/>
        <w:spacing w:before="120" w:after="120" w:line="360" w:lineRule="auto"/>
        <w:ind w:left="709" w:right="-56" w:hanging="709"/>
        <w:jc w:val="both"/>
        <w:rPr>
          <w:rFonts w:ascii="Arial" w:hAnsi="Arial" w:cs="Arial"/>
          <w:color w:val="auto"/>
          <w:sz w:val="24"/>
          <w:szCs w:val="24"/>
        </w:rPr>
      </w:pPr>
      <w:bookmarkStart w:id="31" w:name="_Toc458034246"/>
      <w:bookmarkStart w:id="32" w:name="_Toc514323469"/>
      <w:bookmarkStart w:id="33" w:name="_Toc514884282"/>
      <w:r w:rsidRPr="0050269C">
        <w:rPr>
          <w:rFonts w:ascii="Arial" w:hAnsi="Arial" w:cs="Arial"/>
          <w:color w:val="auto"/>
          <w:sz w:val="24"/>
          <w:szCs w:val="24"/>
        </w:rPr>
        <w:t>Objetivos</w:t>
      </w:r>
      <w:bookmarkEnd w:id="31"/>
      <w:bookmarkEnd w:id="32"/>
      <w:bookmarkEnd w:id="33"/>
    </w:p>
    <w:p w:rsidR="004020EC" w:rsidRPr="0050269C" w:rsidRDefault="004020EC" w:rsidP="005273FE">
      <w:pPr>
        <w:pStyle w:val="Ttulo3"/>
        <w:keepNext/>
        <w:widowControl w:val="0"/>
        <w:numPr>
          <w:ilvl w:val="2"/>
          <w:numId w:val="3"/>
        </w:numPr>
        <w:autoSpaceDE w:val="0"/>
        <w:autoSpaceDN w:val="0"/>
        <w:adjustRightInd w:val="0"/>
        <w:spacing w:before="77" w:beforeAutospacing="0" w:after="0" w:afterAutospacing="0" w:line="360" w:lineRule="auto"/>
        <w:ind w:left="709" w:right="-56" w:hanging="709"/>
        <w:jc w:val="both"/>
        <w:rPr>
          <w:rFonts w:ascii="Arial" w:hAnsi="Arial" w:cs="Arial"/>
          <w:i/>
          <w:sz w:val="24"/>
          <w:szCs w:val="24"/>
        </w:rPr>
      </w:pPr>
      <w:bookmarkStart w:id="34" w:name="_Toc458034247"/>
      <w:bookmarkStart w:id="35" w:name="_Toc514323470"/>
      <w:bookmarkStart w:id="36" w:name="_Toc514884283"/>
      <w:r w:rsidRPr="0050269C">
        <w:rPr>
          <w:rFonts w:ascii="Arial" w:hAnsi="Arial" w:cs="Arial"/>
          <w:sz w:val="24"/>
          <w:szCs w:val="24"/>
        </w:rPr>
        <w:t>Objetivo General</w:t>
      </w:r>
      <w:bookmarkEnd w:id="34"/>
      <w:bookmarkEnd w:id="35"/>
      <w:bookmarkEnd w:id="36"/>
    </w:p>
    <w:p w:rsidR="0035765D" w:rsidRPr="0050269C" w:rsidRDefault="0035765D" w:rsidP="005273FE">
      <w:pPr>
        <w:pStyle w:val="Prrafodelista"/>
        <w:numPr>
          <w:ilvl w:val="0"/>
          <w:numId w:val="5"/>
        </w:numPr>
        <w:spacing w:line="360" w:lineRule="auto"/>
        <w:jc w:val="both"/>
        <w:rPr>
          <w:rFonts w:ascii="Arial" w:hAnsi="Arial" w:cs="Arial"/>
          <w:sz w:val="24"/>
          <w:szCs w:val="24"/>
        </w:rPr>
      </w:pPr>
      <w:r w:rsidRPr="0050269C">
        <w:rPr>
          <w:rFonts w:ascii="Arial" w:hAnsi="Arial" w:cs="Arial"/>
          <w:sz w:val="24"/>
          <w:szCs w:val="24"/>
        </w:rPr>
        <w:t>Determinar las propiedades físicas y mecánicas del ladrillo artesanal de concreto en el Distrito de Bagua Grande</w:t>
      </w:r>
      <w:r w:rsidRPr="0050269C">
        <w:rPr>
          <w:rFonts w:ascii="Arial" w:hAnsi="Arial" w:cs="Arial"/>
          <w:i/>
          <w:sz w:val="24"/>
          <w:szCs w:val="24"/>
        </w:rPr>
        <w:t>.</w:t>
      </w:r>
    </w:p>
    <w:p w:rsidR="004020EC" w:rsidRPr="0050269C" w:rsidRDefault="004020EC" w:rsidP="005273FE">
      <w:pPr>
        <w:pStyle w:val="Ttulo3"/>
        <w:keepNext/>
        <w:widowControl w:val="0"/>
        <w:numPr>
          <w:ilvl w:val="2"/>
          <w:numId w:val="3"/>
        </w:numPr>
        <w:autoSpaceDE w:val="0"/>
        <w:autoSpaceDN w:val="0"/>
        <w:adjustRightInd w:val="0"/>
        <w:spacing w:before="77" w:beforeAutospacing="0" w:after="0" w:afterAutospacing="0" w:line="360" w:lineRule="auto"/>
        <w:ind w:left="709" w:right="-56" w:hanging="709"/>
        <w:jc w:val="both"/>
        <w:rPr>
          <w:rFonts w:ascii="Arial" w:hAnsi="Arial" w:cs="Arial"/>
          <w:i/>
          <w:sz w:val="24"/>
          <w:szCs w:val="24"/>
        </w:rPr>
      </w:pPr>
      <w:bookmarkStart w:id="37" w:name="_Toc458034248"/>
      <w:bookmarkStart w:id="38" w:name="_Toc514323471"/>
      <w:bookmarkStart w:id="39" w:name="_Toc514884284"/>
      <w:r w:rsidRPr="0050269C">
        <w:rPr>
          <w:rFonts w:ascii="Arial" w:hAnsi="Arial" w:cs="Arial"/>
          <w:sz w:val="24"/>
          <w:szCs w:val="24"/>
        </w:rPr>
        <w:t>Objetivos Específicos</w:t>
      </w:r>
      <w:bookmarkEnd w:id="37"/>
      <w:bookmarkEnd w:id="38"/>
      <w:bookmarkEnd w:id="39"/>
    </w:p>
    <w:p w:rsidR="00234FFE" w:rsidRPr="0050269C" w:rsidRDefault="00234FFE" w:rsidP="00234FFE">
      <w:pPr>
        <w:pStyle w:val="Prrafodelista"/>
        <w:numPr>
          <w:ilvl w:val="0"/>
          <w:numId w:val="5"/>
        </w:numPr>
        <w:spacing w:after="160" w:line="360" w:lineRule="auto"/>
        <w:jc w:val="both"/>
        <w:rPr>
          <w:rFonts w:ascii="Arial" w:hAnsi="Arial" w:cs="Arial"/>
          <w:sz w:val="24"/>
          <w:szCs w:val="24"/>
        </w:rPr>
      </w:pPr>
      <w:r w:rsidRPr="0050269C">
        <w:rPr>
          <w:rFonts w:ascii="Arial" w:hAnsi="Arial" w:cs="Arial"/>
          <w:sz w:val="24"/>
          <w:szCs w:val="24"/>
        </w:rPr>
        <w:t>Determinar las características físicas: variación dimensional, alabeo y absorción de los ladrillos de concreto fabricados en la ciudad de Bagua Grande – Amazonas.</w:t>
      </w:r>
    </w:p>
    <w:p w:rsidR="00234FFE" w:rsidRPr="0050269C" w:rsidRDefault="00234FFE" w:rsidP="00234FFE">
      <w:pPr>
        <w:pStyle w:val="Prrafodelista"/>
        <w:numPr>
          <w:ilvl w:val="0"/>
          <w:numId w:val="5"/>
        </w:numPr>
        <w:spacing w:after="160" w:line="360" w:lineRule="auto"/>
        <w:jc w:val="both"/>
        <w:rPr>
          <w:rFonts w:ascii="Arial" w:eastAsiaTheme="minorEastAsia" w:hAnsi="Arial" w:cs="Arial"/>
          <w:b/>
          <w:bCs/>
          <w:kern w:val="36"/>
          <w:sz w:val="24"/>
          <w:szCs w:val="24"/>
          <w:lang w:eastAsia="es-PE"/>
        </w:rPr>
      </w:pPr>
      <w:r w:rsidRPr="0050269C">
        <w:rPr>
          <w:rFonts w:ascii="Arial" w:hAnsi="Arial" w:cs="Arial"/>
          <w:sz w:val="24"/>
          <w:szCs w:val="24"/>
        </w:rPr>
        <w:t>Determinar las características mecánicas: resistencia a la compresión de los ladrillos de concreto fabricados en la ciudad de Bagua Grande– Amazonas.</w:t>
      </w:r>
    </w:p>
    <w:p w:rsidR="00D35646" w:rsidRPr="0050269C" w:rsidRDefault="00D35646" w:rsidP="005273FE">
      <w:pPr>
        <w:pStyle w:val="Prrafodelista"/>
        <w:numPr>
          <w:ilvl w:val="0"/>
          <w:numId w:val="5"/>
        </w:numPr>
        <w:spacing w:line="360" w:lineRule="auto"/>
        <w:jc w:val="both"/>
        <w:rPr>
          <w:rFonts w:ascii="Arial" w:hAnsi="Arial" w:cs="Arial"/>
          <w:sz w:val="24"/>
          <w:szCs w:val="24"/>
        </w:rPr>
      </w:pPr>
      <w:r w:rsidRPr="0050269C">
        <w:rPr>
          <w:rFonts w:ascii="Arial" w:hAnsi="Arial" w:cs="Arial"/>
          <w:sz w:val="24"/>
          <w:szCs w:val="24"/>
        </w:rPr>
        <w:t>Clasificar los ladrillos de concreto fabricados en la en la ciudad de Bagua</w:t>
      </w:r>
      <w:r w:rsidR="00220C8E" w:rsidRPr="0050269C">
        <w:rPr>
          <w:rFonts w:ascii="Arial" w:hAnsi="Arial" w:cs="Arial"/>
          <w:sz w:val="24"/>
          <w:szCs w:val="24"/>
        </w:rPr>
        <w:t xml:space="preserve"> Grande</w:t>
      </w:r>
      <w:r w:rsidRPr="0050269C">
        <w:rPr>
          <w:rFonts w:ascii="Arial" w:hAnsi="Arial" w:cs="Arial"/>
          <w:sz w:val="24"/>
          <w:szCs w:val="24"/>
        </w:rPr>
        <w:t xml:space="preserve"> – Amazonas de acuerdo a la Norma Técnica E.070.</w:t>
      </w:r>
    </w:p>
    <w:p w:rsidR="004020EC" w:rsidRPr="0050269C" w:rsidRDefault="004020EC" w:rsidP="004020EC">
      <w:pPr>
        <w:rPr>
          <w:rFonts w:ascii="Arial" w:eastAsiaTheme="minorEastAsia" w:hAnsi="Arial" w:cs="Arial"/>
          <w:b/>
          <w:bCs/>
          <w:kern w:val="36"/>
          <w:sz w:val="24"/>
          <w:szCs w:val="24"/>
          <w:lang w:eastAsia="es-PE"/>
        </w:rPr>
      </w:pPr>
    </w:p>
    <w:p w:rsidR="004020EC" w:rsidRPr="0050269C" w:rsidRDefault="004020EC" w:rsidP="004020EC">
      <w:pPr>
        <w:rPr>
          <w:rFonts w:ascii="Arial" w:eastAsiaTheme="minorEastAsia" w:hAnsi="Arial" w:cs="Arial"/>
          <w:b/>
          <w:bCs/>
          <w:kern w:val="36"/>
          <w:sz w:val="24"/>
          <w:szCs w:val="24"/>
          <w:lang w:eastAsia="es-PE"/>
        </w:rPr>
      </w:pPr>
    </w:p>
    <w:p w:rsidR="00220C8E" w:rsidRPr="0050269C" w:rsidRDefault="00220C8E" w:rsidP="004020EC">
      <w:pPr>
        <w:rPr>
          <w:rFonts w:ascii="Arial" w:eastAsiaTheme="minorEastAsia" w:hAnsi="Arial" w:cs="Arial"/>
          <w:b/>
          <w:bCs/>
          <w:kern w:val="36"/>
          <w:sz w:val="24"/>
          <w:szCs w:val="24"/>
          <w:lang w:eastAsia="es-PE"/>
        </w:rPr>
      </w:pPr>
    </w:p>
    <w:p w:rsidR="00220C8E" w:rsidRPr="0050269C" w:rsidRDefault="00220C8E" w:rsidP="004020EC">
      <w:pPr>
        <w:rPr>
          <w:rFonts w:ascii="Arial" w:eastAsiaTheme="minorEastAsia" w:hAnsi="Arial" w:cs="Arial"/>
          <w:b/>
          <w:bCs/>
          <w:kern w:val="36"/>
          <w:sz w:val="24"/>
          <w:szCs w:val="24"/>
          <w:lang w:eastAsia="es-PE"/>
        </w:rPr>
      </w:pPr>
    </w:p>
    <w:p w:rsidR="00220C8E" w:rsidRPr="0050269C" w:rsidRDefault="004020EC" w:rsidP="00220C8E">
      <w:pPr>
        <w:pStyle w:val="Ttulo1"/>
        <w:spacing w:before="0" w:line="360" w:lineRule="auto"/>
        <w:rPr>
          <w:rFonts w:ascii="Arial" w:hAnsi="Arial" w:cs="Arial"/>
          <w:color w:val="auto"/>
          <w:sz w:val="32"/>
          <w:szCs w:val="24"/>
        </w:rPr>
      </w:pPr>
      <w:bookmarkStart w:id="40" w:name="_Toc458034249"/>
      <w:bookmarkStart w:id="41" w:name="_Toc514884285"/>
      <w:bookmarkStart w:id="42" w:name="_Toc514323472"/>
      <w:r w:rsidRPr="0050269C">
        <w:rPr>
          <w:rFonts w:ascii="Arial" w:hAnsi="Arial" w:cs="Arial"/>
          <w:color w:val="auto"/>
          <w:sz w:val="32"/>
          <w:szCs w:val="24"/>
        </w:rPr>
        <w:lastRenderedPageBreak/>
        <w:t>CAPÍTULO II.</w:t>
      </w:r>
      <w:bookmarkStart w:id="43" w:name="_Toc458034250"/>
      <w:bookmarkEnd w:id="40"/>
      <w:bookmarkEnd w:id="41"/>
    </w:p>
    <w:p w:rsidR="004020EC" w:rsidRPr="0050269C" w:rsidRDefault="004020EC" w:rsidP="00220C8E">
      <w:pPr>
        <w:pStyle w:val="Ttulo1"/>
        <w:spacing w:before="0" w:line="360" w:lineRule="auto"/>
        <w:rPr>
          <w:rFonts w:ascii="Arial" w:hAnsi="Arial" w:cs="Arial"/>
          <w:color w:val="auto"/>
          <w:szCs w:val="24"/>
        </w:rPr>
      </w:pPr>
      <w:bookmarkStart w:id="44" w:name="_Toc514884286"/>
      <w:r w:rsidRPr="0050269C">
        <w:rPr>
          <w:rFonts w:ascii="Arial" w:hAnsi="Arial" w:cs="Arial"/>
          <w:color w:val="auto"/>
          <w:szCs w:val="24"/>
        </w:rPr>
        <w:t>MARCO TEÓRICO</w:t>
      </w:r>
      <w:bookmarkEnd w:id="42"/>
      <w:bookmarkEnd w:id="43"/>
      <w:bookmarkEnd w:id="44"/>
    </w:p>
    <w:p w:rsidR="00AF396D" w:rsidRPr="0050269C" w:rsidRDefault="0074567B" w:rsidP="005273FE">
      <w:pPr>
        <w:pStyle w:val="Ttulo2"/>
        <w:keepLines w:val="0"/>
        <w:widowControl w:val="0"/>
        <w:numPr>
          <w:ilvl w:val="1"/>
          <w:numId w:val="4"/>
        </w:numPr>
        <w:autoSpaceDE w:val="0"/>
        <w:autoSpaceDN w:val="0"/>
        <w:adjustRightInd w:val="0"/>
        <w:spacing w:before="120" w:line="296" w:lineRule="auto"/>
        <w:ind w:left="426" w:right="-56" w:hanging="426"/>
        <w:jc w:val="both"/>
        <w:rPr>
          <w:rFonts w:ascii="Arial" w:hAnsi="Arial" w:cs="Arial"/>
          <w:color w:val="auto"/>
          <w:sz w:val="24"/>
        </w:rPr>
      </w:pPr>
      <w:bookmarkStart w:id="45" w:name="_Toc458034251"/>
      <w:bookmarkStart w:id="46" w:name="_Toc514323473"/>
      <w:bookmarkStart w:id="47" w:name="_Toc514884287"/>
      <w:r w:rsidRPr="0050269C">
        <w:rPr>
          <w:rFonts w:ascii="Arial" w:hAnsi="Arial" w:cs="Arial"/>
          <w:color w:val="auto"/>
          <w:sz w:val="24"/>
        </w:rPr>
        <w:t>Antecedentes Teóricos de l</w:t>
      </w:r>
      <w:r w:rsidR="00AF396D" w:rsidRPr="0050269C">
        <w:rPr>
          <w:rFonts w:ascii="Arial" w:hAnsi="Arial" w:cs="Arial"/>
          <w:color w:val="auto"/>
          <w:sz w:val="24"/>
        </w:rPr>
        <w:t>a Investigación:</w:t>
      </w:r>
      <w:bookmarkEnd w:id="45"/>
      <w:bookmarkEnd w:id="46"/>
      <w:bookmarkEnd w:id="47"/>
    </w:p>
    <w:p w:rsidR="0074567B" w:rsidRPr="0050269C" w:rsidRDefault="0074567B" w:rsidP="0074567B">
      <w:pPr>
        <w:spacing w:after="0" w:line="360" w:lineRule="auto"/>
        <w:ind w:left="426"/>
        <w:jc w:val="both"/>
        <w:rPr>
          <w:rFonts w:ascii="Arial" w:eastAsiaTheme="minorEastAsia" w:hAnsi="Arial" w:cs="Arial"/>
          <w:b/>
          <w:bCs/>
          <w:kern w:val="36"/>
          <w:sz w:val="24"/>
          <w:szCs w:val="24"/>
          <w:lang w:eastAsia="es-PE"/>
        </w:rPr>
      </w:pPr>
      <w:bookmarkStart w:id="48" w:name="_Toc514323477"/>
    </w:p>
    <w:p w:rsidR="00930E60" w:rsidRPr="0050269C" w:rsidRDefault="00930E60" w:rsidP="0074567B">
      <w:pPr>
        <w:spacing w:after="0" w:line="360" w:lineRule="auto"/>
        <w:ind w:left="426"/>
        <w:jc w:val="both"/>
        <w:rPr>
          <w:rFonts w:ascii="Arial" w:eastAsiaTheme="minorEastAsia" w:hAnsi="Arial" w:cs="Arial"/>
          <w:b/>
          <w:bCs/>
          <w:kern w:val="36"/>
          <w:sz w:val="24"/>
          <w:szCs w:val="24"/>
          <w:u w:val="single"/>
          <w:lang w:eastAsia="es-PE"/>
        </w:rPr>
      </w:pPr>
      <w:r w:rsidRPr="0050269C">
        <w:rPr>
          <w:rFonts w:ascii="Arial" w:eastAsiaTheme="minorEastAsia" w:hAnsi="Arial" w:cs="Arial"/>
          <w:b/>
          <w:bCs/>
          <w:kern w:val="36"/>
          <w:sz w:val="24"/>
          <w:szCs w:val="24"/>
          <w:u w:val="single"/>
          <w:lang w:eastAsia="es-PE"/>
        </w:rPr>
        <w:t>Internacion</w:t>
      </w:r>
      <w:r w:rsidR="001D18F0" w:rsidRPr="0050269C">
        <w:rPr>
          <w:rFonts w:ascii="Arial" w:eastAsiaTheme="minorEastAsia" w:hAnsi="Arial" w:cs="Arial"/>
          <w:b/>
          <w:bCs/>
          <w:kern w:val="36"/>
          <w:sz w:val="24"/>
          <w:szCs w:val="24"/>
          <w:u w:val="single"/>
          <w:lang w:eastAsia="es-PE"/>
        </w:rPr>
        <w:t>al</w:t>
      </w:r>
      <w:r w:rsidRPr="0050269C">
        <w:rPr>
          <w:rFonts w:ascii="Arial" w:eastAsiaTheme="minorEastAsia" w:hAnsi="Arial" w:cs="Arial"/>
          <w:b/>
          <w:bCs/>
          <w:kern w:val="36"/>
          <w:sz w:val="24"/>
          <w:szCs w:val="24"/>
          <w:u w:val="single"/>
          <w:lang w:eastAsia="es-PE"/>
        </w:rPr>
        <w:t>es</w:t>
      </w:r>
      <w:bookmarkEnd w:id="48"/>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
          <w:bCs/>
          <w:kern w:val="36"/>
          <w:sz w:val="24"/>
          <w:szCs w:val="24"/>
          <w:lang w:eastAsia="es-PE"/>
        </w:rPr>
      </w:pPr>
      <w:bookmarkStart w:id="49" w:name="_Toc514323479"/>
    </w:p>
    <w:p w:rsidR="0074567B" w:rsidRPr="0050269C" w:rsidRDefault="0074567B" w:rsidP="0074567B">
      <w:pPr>
        <w:autoSpaceDE w:val="0"/>
        <w:autoSpaceDN w:val="0"/>
        <w:adjustRightInd w:val="0"/>
        <w:spacing w:after="0" w:line="360" w:lineRule="auto"/>
        <w:ind w:left="426"/>
        <w:jc w:val="both"/>
        <w:rPr>
          <w:rFonts w:ascii="Arial" w:eastAsiaTheme="minorHAnsi" w:hAnsi="Arial" w:cs="Arial"/>
          <w:b/>
          <w:bCs/>
          <w:sz w:val="24"/>
          <w:szCs w:val="24"/>
        </w:rPr>
      </w:pPr>
      <w:r w:rsidRPr="0050269C">
        <w:rPr>
          <w:rFonts w:ascii="Arial" w:eastAsiaTheme="minorEastAsia" w:hAnsi="Arial" w:cs="Arial"/>
          <w:b/>
          <w:bCs/>
          <w:kern w:val="36"/>
          <w:sz w:val="24"/>
          <w:szCs w:val="24"/>
          <w:lang w:eastAsia="es-PE"/>
        </w:rPr>
        <w:t xml:space="preserve">Leonardo Quijano B. </w:t>
      </w:r>
      <w:proofErr w:type="spellStart"/>
      <w:r w:rsidRPr="0050269C">
        <w:rPr>
          <w:rFonts w:ascii="Arial" w:eastAsiaTheme="minorEastAsia" w:hAnsi="Arial" w:cs="Arial"/>
          <w:b/>
          <w:bCs/>
          <w:kern w:val="36"/>
          <w:sz w:val="24"/>
          <w:szCs w:val="24"/>
          <w:lang w:eastAsia="es-PE"/>
        </w:rPr>
        <w:t>H.Mauricio</w:t>
      </w:r>
      <w:proofErr w:type="spellEnd"/>
      <w:r w:rsidRPr="0050269C">
        <w:rPr>
          <w:rFonts w:ascii="Arial" w:eastAsiaTheme="minorEastAsia" w:hAnsi="Arial" w:cs="Arial"/>
          <w:b/>
          <w:bCs/>
          <w:kern w:val="36"/>
          <w:sz w:val="24"/>
          <w:szCs w:val="24"/>
          <w:lang w:eastAsia="es-PE"/>
        </w:rPr>
        <w:t xml:space="preserve"> Díez-Silva Maricela I., Revista EAN Bogotá D.C., Cundinamarca, Colombia, 2010 Implementación de procesos sostenibles vinculando industrias regionales: Reciclaje de residuos siderúrgicos como proyecto de cambio de la mampostería en Boyacá-Colombia</w:t>
      </w:r>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El proceso propuesto, no requiere de altas temperaturas, por lo tanto es favorable con respecto al artesanal en lo relacionado con la protección del medio ambiente, debido a que no genera emisiones contaminantes, elimina los requerimientos de energía de casi 1.500 kcal por ladrillo y no utiliza combustibles provenientes de recursos naturales no renovables como el carbón y el coque.</w:t>
      </w:r>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Desde el punto de vista económico, el proceso propuesto presenta algunas ventajas debido a que la materia prima principal, es un material de desecho de muy bajo costo y que al no requerir de hornos de cocción de ladrillos, tiene una diferencia comparativa de 45 pesos por unidad, en los costos de producción.</w:t>
      </w:r>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Además de su viabilidad ambiental y técnica, el proyecto de fabricación de ladrillos reciclando residuos de la industria del acero, es económicamente factible, considerando una cuota de mercado del 17% que arroja una tasa interna de retorno de 36%.</w:t>
      </w:r>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p>
    <w:p w:rsidR="0074567B" w:rsidRPr="0050269C" w:rsidRDefault="0074567B" w:rsidP="0074567B">
      <w:pPr>
        <w:spacing w:after="0" w:line="360" w:lineRule="auto"/>
        <w:ind w:left="426"/>
        <w:jc w:val="both"/>
        <w:rPr>
          <w:rFonts w:ascii="Arial" w:eastAsiaTheme="minorEastAsia" w:hAnsi="Arial" w:cs="Arial"/>
          <w:b/>
          <w:kern w:val="36"/>
          <w:sz w:val="24"/>
          <w:szCs w:val="24"/>
        </w:rPr>
      </w:pPr>
      <w:bookmarkStart w:id="50" w:name="_Toc406797475"/>
      <w:bookmarkStart w:id="51" w:name="_Toc406579409"/>
      <w:r w:rsidRPr="0050269C">
        <w:rPr>
          <w:rFonts w:ascii="Arial" w:eastAsiaTheme="minorEastAsia" w:hAnsi="Arial" w:cs="Arial"/>
          <w:b/>
          <w:kern w:val="36"/>
          <w:sz w:val="24"/>
          <w:szCs w:val="24"/>
        </w:rPr>
        <w:t>Afanador, N; Guerrero, G; Monroy, R. 2012. Propiedades Físicas y Mecánicas de Ladrillos Macizos Cerámicos para Mampostería. Bogotá, UMNG.</w:t>
      </w:r>
      <w:bookmarkEnd w:id="50"/>
      <w:bookmarkEnd w:id="51"/>
    </w:p>
    <w:p w:rsidR="0074567B" w:rsidRPr="0050269C" w:rsidRDefault="0074567B" w:rsidP="0074567B">
      <w:pPr>
        <w:spacing w:after="0" w:line="360" w:lineRule="auto"/>
        <w:ind w:left="426"/>
        <w:jc w:val="both"/>
        <w:rPr>
          <w:rFonts w:ascii="Arial" w:hAnsi="Arial" w:cs="Arial"/>
          <w:sz w:val="24"/>
          <w:szCs w:val="24"/>
        </w:rPr>
      </w:pPr>
      <w:r w:rsidRPr="0050269C">
        <w:rPr>
          <w:rFonts w:ascii="Arial" w:hAnsi="Arial" w:cs="Arial"/>
          <w:sz w:val="24"/>
          <w:szCs w:val="24"/>
        </w:rPr>
        <w:t>En dicha investigación se evaluaron las propiedades mecánicas de los ladrillos macizos cerámicos fabricados a mano en el municipio de Ocaña, Bogotá, Colombia, aplicando en la primera instancia ensayos de caracterización física de la arcilla empleada como materia prima, luego han realizado pruebas de control de calidad no destructivas y destructivas d</w:t>
      </w:r>
      <w:r w:rsidR="0052063D">
        <w:rPr>
          <w:rFonts w:ascii="Arial" w:hAnsi="Arial" w:cs="Arial"/>
          <w:sz w:val="24"/>
          <w:szCs w:val="24"/>
        </w:rPr>
        <w:t>e los ladrillos</w:t>
      </w:r>
      <w:r w:rsidRPr="0050269C">
        <w:rPr>
          <w:rFonts w:ascii="Arial" w:hAnsi="Arial" w:cs="Arial"/>
          <w:sz w:val="24"/>
          <w:szCs w:val="24"/>
        </w:rPr>
        <w:t xml:space="preserve"> de mampostería </w:t>
      </w:r>
      <w:r w:rsidRPr="0050269C">
        <w:rPr>
          <w:rFonts w:ascii="Arial" w:hAnsi="Arial" w:cs="Arial"/>
          <w:sz w:val="24"/>
          <w:szCs w:val="24"/>
        </w:rPr>
        <w:lastRenderedPageBreak/>
        <w:t>que se seleccionaron en diferentes chircales (fabricas) o unidades productivas del sector, utilizando para tal fin, la norma técnica Colombiana NTC-4017, “Métodos para muestreo y ensayos de unidades de mampostería y otros productos de arcilla”, que permitieron conocer las características y propiedades de los materiales que integran los elementos estructurales, analizando principalmente el módulo de elasticidad y la resistencia a la compresión, como parámetros que influyen en forma directa en la rigidez de la edificación, concluyendo que: Los ladrillos producidos en Ocaña, no cumplen las resistencias establecidas en Colombia; la TIA promedio es de 0.387 g/cm</w:t>
      </w:r>
      <w:r w:rsidRPr="0050269C">
        <w:rPr>
          <w:rFonts w:ascii="Arial" w:hAnsi="Arial" w:cs="Arial"/>
          <w:sz w:val="24"/>
          <w:szCs w:val="24"/>
          <w:vertAlign w:val="superscript"/>
        </w:rPr>
        <w:t>2</w:t>
      </w:r>
      <w:r w:rsidRPr="0050269C">
        <w:rPr>
          <w:rFonts w:ascii="Arial" w:hAnsi="Arial" w:cs="Arial"/>
          <w:sz w:val="24"/>
          <w:szCs w:val="24"/>
        </w:rPr>
        <w:t xml:space="preserve">/min, indica que las piezas de ladrillos deberán tener un pre humedecimiento mínimo de 24 horas y la AF promedio es de 17.41%, apropiado para muros interiores, pero excede en 4.41% el valor máximo para su utilización en muros exteriores porque su absorción máxima permitida es de 13%. La resistencia nominal a la compresión oscilan entre 0.8 hasta 2.4 </w:t>
      </w:r>
      <w:proofErr w:type="spellStart"/>
      <w:r w:rsidRPr="0050269C">
        <w:rPr>
          <w:rFonts w:ascii="Arial" w:hAnsi="Arial" w:cs="Arial"/>
          <w:sz w:val="24"/>
          <w:szCs w:val="24"/>
        </w:rPr>
        <w:t>MPa</w:t>
      </w:r>
      <w:proofErr w:type="spellEnd"/>
      <w:r w:rsidRPr="0050269C">
        <w:rPr>
          <w:rFonts w:ascii="Arial" w:hAnsi="Arial" w:cs="Arial"/>
          <w:sz w:val="24"/>
          <w:szCs w:val="24"/>
        </w:rPr>
        <w:t xml:space="preserve"> y un valor promedio de para el municipio de  Ocaña de 1.44 </w:t>
      </w:r>
      <w:proofErr w:type="spellStart"/>
      <w:r w:rsidRPr="0050269C">
        <w:rPr>
          <w:rFonts w:ascii="Arial" w:hAnsi="Arial" w:cs="Arial"/>
          <w:sz w:val="24"/>
          <w:szCs w:val="24"/>
        </w:rPr>
        <w:t>MPa</w:t>
      </w:r>
      <w:proofErr w:type="spellEnd"/>
      <w:r w:rsidRPr="0050269C">
        <w:rPr>
          <w:rFonts w:ascii="Arial" w:hAnsi="Arial" w:cs="Arial"/>
          <w:sz w:val="24"/>
          <w:szCs w:val="24"/>
        </w:rPr>
        <w:t xml:space="preserve"> lo cual es bajo, si lo comparamos con la especificación  de resistencia de 14 </w:t>
      </w:r>
      <w:proofErr w:type="spellStart"/>
      <w:r w:rsidRPr="0050269C">
        <w:rPr>
          <w:rFonts w:ascii="Arial" w:hAnsi="Arial" w:cs="Arial"/>
          <w:sz w:val="24"/>
          <w:szCs w:val="24"/>
        </w:rPr>
        <w:t>MPa</w:t>
      </w:r>
      <w:proofErr w:type="spellEnd"/>
      <w:r w:rsidRPr="0050269C">
        <w:rPr>
          <w:rFonts w:ascii="Arial" w:hAnsi="Arial" w:cs="Arial"/>
          <w:sz w:val="24"/>
          <w:szCs w:val="24"/>
        </w:rPr>
        <w:t xml:space="preserve">, lo cual indica que en Ocaña, le resistencia de la mampostería a la compresión está entre el 9.5 al 28.6% del mínimo esperado, representando al menos, un alto grado de vulnerabilidad a la compresión en muros de ladrillo tolete macizo, usados principalmente en viviendas construidas con el sistema de resistencia sísmica de mampostería confinada. </w:t>
      </w:r>
    </w:p>
    <w:p w:rsidR="0074567B" w:rsidRPr="0050269C" w:rsidRDefault="0074567B" w:rsidP="0074567B">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p>
    <w:p w:rsidR="00A9690B" w:rsidRPr="0050269C" w:rsidRDefault="00A9690B" w:rsidP="00A9690B">
      <w:pPr>
        <w:pStyle w:val="Default"/>
        <w:spacing w:line="360" w:lineRule="auto"/>
        <w:ind w:left="426"/>
        <w:jc w:val="both"/>
        <w:rPr>
          <w:rFonts w:eastAsia="Calibri"/>
          <w:color w:val="auto"/>
          <w:lang w:val="es-PE"/>
        </w:rPr>
      </w:pPr>
      <w:r w:rsidRPr="0050269C">
        <w:rPr>
          <w:rFonts w:eastAsia="Calibri"/>
          <w:b/>
          <w:color w:val="auto"/>
          <w:lang w:val="es-PE"/>
        </w:rPr>
        <w:t>Ortiz Herrera, L. A. (2012)</w:t>
      </w:r>
      <w:r w:rsidRPr="0050269C">
        <w:rPr>
          <w:rFonts w:eastAsia="Calibri"/>
          <w:color w:val="auto"/>
          <w:lang w:val="es-PE"/>
        </w:rPr>
        <w:t xml:space="preserve">, manifiesta que el proceso de fabricación de los ladrillos es manual, no existe un proceso de control ni de calidad estricto, por lo general el personal que participa son los miembros de la familia. La materia prima para la elaboración del ladrillo, es tomada con frecuencia de los cauces de los ríos y arroyos sin ningún control, siendo también aprovechadas las tierras y arcillas de los lugares donde decidan asentarse los ladrilleros, sin importar si se trata de un banco de materiales adecuados, ya que no existe un estudio de impacto ambiental. </w:t>
      </w:r>
    </w:p>
    <w:p w:rsidR="00A9690B" w:rsidRPr="0050269C" w:rsidRDefault="00A9690B" w:rsidP="003765FB">
      <w:pPr>
        <w:pStyle w:val="Default"/>
        <w:spacing w:line="360" w:lineRule="auto"/>
        <w:ind w:left="426"/>
        <w:jc w:val="both"/>
        <w:rPr>
          <w:rFonts w:eastAsia="Calibri"/>
          <w:color w:val="auto"/>
          <w:lang w:val="es-PE"/>
        </w:rPr>
      </w:pPr>
      <w:r w:rsidRPr="0050269C">
        <w:rPr>
          <w:rFonts w:eastAsia="Calibri"/>
          <w:color w:val="auto"/>
          <w:lang w:val="es-PE"/>
        </w:rPr>
        <w:t xml:space="preserve">Los combustibles empleados con mayor frecuencia a nivel nacional son la madera, aserrín, combustible y aceites gastados, además de diésel, basura doméstica y algunos hornos más modernos emplean gas natural o gas LP. Los </w:t>
      </w:r>
      <w:r w:rsidRPr="0050269C">
        <w:rPr>
          <w:rFonts w:eastAsia="Calibri"/>
          <w:color w:val="auto"/>
          <w:lang w:val="es-PE"/>
        </w:rPr>
        <w:lastRenderedPageBreak/>
        <w:t xml:space="preserve">hornos utilizados en las principales zonas productoras del país son rudimentarios, con baja eficiencia energética. </w:t>
      </w:r>
    </w:p>
    <w:p w:rsidR="003765FB" w:rsidRPr="0050269C" w:rsidRDefault="003765FB" w:rsidP="003765FB">
      <w:pPr>
        <w:spacing w:after="0" w:line="360" w:lineRule="auto"/>
        <w:ind w:left="426"/>
        <w:jc w:val="both"/>
        <w:rPr>
          <w:rFonts w:ascii="Arial" w:eastAsiaTheme="minorEastAsia" w:hAnsi="Arial" w:cs="Arial"/>
          <w:b/>
          <w:bCs/>
          <w:kern w:val="36"/>
          <w:sz w:val="24"/>
          <w:szCs w:val="24"/>
          <w:u w:val="single"/>
          <w:lang w:eastAsia="es-PE"/>
        </w:rPr>
      </w:pPr>
    </w:p>
    <w:p w:rsidR="006F1789" w:rsidRPr="0050269C" w:rsidRDefault="006F1789" w:rsidP="003765FB">
      <w:pPr>
        <w:spacing w:after="0" w:line="360" w:lineRule="auto"/>
        <w:ind w:left="426"/>
        <w:jc w:val="both"/>
        <w:rPr>
          <w:rFonts w:ascii="Arial" w:eastAsiaTheme="minorEastAsia" w:hAnsi="Arial" w:cs="Arial"/>
          <w:b/>
          <w:bCs/>
          <w:kern w:val="36"/>
          <w:sz w:val="24"/>
          <w:szCs w:val="24"/>
          <w:u w:val="single"/>
          <w:lang w:eastAsia="es-PE"/>
        </w:rPr>
      </w:pPr>
      <w:r w:rsidRPr="0050269C">
        <w:rPr>
          <w:rFonts w:ascii="Arial" w:eastAsiaTheme="minorEastAsia" w:hAnsi="Arial" w:cs="Arial"/>
          <w:b/>
          <w:bCs/>
          <w:kern w:val="36"/>
          <w:sz w:val="24"/>
          <w:szCs w:val="24"/>
          <w:u w:val="single"/>
          <w:lang w:eastAsia="es-PE"/>
        </w:rPr>
        <w:t>Nacionales</w:t>
      </w:r>
      <w:bookmarkEnd w:id="49"/>
    </w:p>
    <w:p w:rsidR="003765FB" w:rsidRPr="0050269C" w:rsidRDefault="003765FB" w:rsidP="003765FB">
      <w:pPr>
        <w:spacing w:after="0" w:line="360" w:lineRule="auto"/>
        <w:ind w:left="426"/>
        <w:jc w:val="both"/>
        <w:rPr>
          <w:rFonts w:ascii="Arial" w:eastAsiaTheme="minorEastAsia" w:hAnsi="Arial" w:cs="Arial"/>
          <w:b/>
          <w:bCs/>
          <w:kern w:val="36"/>
          <w:sz w:val="24"/>
          <w:szCs w:val="24"/>
          <w:lang w:eastAsia="es-PE"/>
        </w:rPr>
      </w:pPr>
      <w:bookmarkStart w:id="52" w:name="_Toc514323480"/>
    </w:p>
    <w:p w:rsidR="001406E9" w:rsidRPr="0050269C" w:rsidRDefault="001406E9" w:rsidP="003765FB">
      <w:pPr>
        <w:spacing w:after="0" w:line="360" w:lineRule="auto"/>
        <w:ind w:left="426"/>
        <w:jc w:val="both"/>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t>Peña Herrera, E (2001).</w:t>
      </w:r>
    </w:p>
    <w:p w:rsidR="00091656" w:rsidRPr="0050269C" w:rsidRDefault="006F1789" w:rsidP="003765FB">
      <w:pPr>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 xml:space="preserve">De los ensayos realizados en esta investigación con diferentes dosificaciones con agregados usuales y cementos Portland tipo I, se puede concluir que la mesa vibradora permite la fabricación de bloques </w:t>
      </w:r>
      <w:proofErr w:type="spellStart"/>
      <w:r w:rsidRPr="0050269C">
        <w:rPr>
          <w:rFonts w:ascii="Arial" w:eastAsiaTheme="minorEastAsia" w:hAnsi="Arial" w:cs="Arial"/>
          <w:bCs/>
          <w:kern w:val="36"/>
          <w:sz w:val="24"/>
          <w:szCs w:val="24"/>
          <w:lang w:eastAsia="es-PE"/>
        </w:rPr>
        <w:t>vibracompactados</w:t>
      </w:r>
      <w:proofErr w:type="spellEnd"/>
      <w:r w:rsidRPr="0050269C">
        <w:rPr>
          <w:rFonts w:ascii="Arial" w:eastAsiaTheme="minorEastAsia" w:hAnsi="Arial" w:cs="Arial"/>
          <w:bCs/>
          <w:kern w:val="36"/>
          <w:sz w:val="24"/>
          <w:szCs w:val="24"/>
          <w:lang w:eastAsia="es-PE"/>
        </w:rPr>
        <w:t xml:space="preserve"> que cumplen con las resistencias establecidas por la normas NTP</w:t>
      </w:r>
      <w:r w:rsidR="00E90A12" w:rsidRPr="0050269C">
        <w:rPr>
          <w:rFonts w:ascii="Arial" w:eastAsiaTheme="minorEastAsia" w:hAnsi="Arial" w:cs="Arial"/>
          <w:bCs/>
          <w:kern w:val="36"/>
          <w:sz w:val="24"/>
          <w:szCs w:val="24"/>
          <w:lang w:eastAsia="es-PE"/>
        </w:rPr>
        <w:t xml:space="preserve"> </w:t>
      </w:r>
      <w:r w:rsidRPr="0050269C">
        <w:rPr>
          <w:rFonts w:ascii="Arial" w:eastAsiaTheme="minorEastAsia" w:hAnsi="Arial" w:cs="Arial"/>
          <w:bCs/>
          <w:kern w:val="36"/>
          <w:sz w:val="24"/>
          <w:szCs w:val="24"/>
          <w:lang w:eastAsia="es-PE"/>
        </w:rPr>
        <w:t>339.005 NTP 339.006 NTP 339.007: así mismo se propone como mezcla de diseño óptima la</w:t>
      </w:r>
      <w:r w:rsidR="00E90A12" w:rsidRPr="0050269C">
        <w:rPr>
          <w:rFonts w:ascii="Arial" w:eastAsiaTheme="minorEastAsia" w:hAnsi="Arial" w:cs="Arial"/>
          <w:bCs/>
          <w:kern w:val="36"/>
          <w:sz w:val="24"/>
          <w:szCs w:val="24"/>
          <w:lang w:eastAsia="es-PE"/>
        </w:rPr>
        <w:t xml:space="preserve"> </w:t>
      </w:r>
      <w:r w:rsidR="00BF0CEC" w:rsidRPr="0050269C">
        <w:rPr>
          <w:rFonts w:ascii="Arial" w:eastAsiaTheme="minorEastAsia" w:hAnsi="Arial" w:cs="Arial"/>
          <w:bCs/>
          <w:kern w:val="36"/>
          <w:sz w:val="24"/>
          <w:szCs w:val="24"/>
          <w:lang w:eastAsia="es-PE"/>
        </w:rPr>
        <w:t xml:space="preserve">dosificación 1:5:2 (cemento, arena, </w:t>
      </w:r>
      <w:r w:rsidRPr="0050269C">
        <w:rPr>
          <w:rFonts w:ascii="Arial" w:eastAsiaTheme="minorEastAsia" w:hAnsi="Arial" w:cs="Arial"/>
          <w:bCs/>
          <w:kern w:val="36"/>
          <w:sz w:val="24"/>
          <w:szCs w:val="24"/>
          <w:lang w:eastAsia="es-PE"/>
        </w:rPr>
        <w:t>piedra) en volumen.</w:t>
      </w:r>
      <w:r w:rsidR="00E90A12" w:rsidRPr="0050269C">
        <w:rPr>
          <w:rFonts w:ascii="Arial" w:eastAsiaTheme="minorEastAsia" w:hAnsi="Arial" w:cs="Arial"/>
          <w:bCs/>
          <w:kern w:val="36"/>
          <w:sz w:val="24"/>
          <w:szCs w:val="24"/>
          <w:lang w:eastAsia="es-PE"/>
        </w:rPr>
        <w:t xml:space="preserve"> </w:t>
      </w:r>
      <w:bookmarkEnd w:id="52"/>
    </w:p>
    <w:p w:rsidR="00DD4702" w:rsidRPr="0050269C" w:rsidRDefault="00DD4702" w:rsidP="00DD4702">
      <w:pPr>
        <w:autoSpaceDE w:val="0"/>
        <w:autoSpaceDN w:val="0"/>
        <w:adjustRightInd w:val="0"/>
        <w:spacing w:after="0" w:line="240" w:lineRule="auto"/>
        <w:rPr>
          <w:rFonts w:ascii="Arial" w:eastAsiaTheme="minorHAnsi" w:hAnsi="Arial" w:cs="Arial"/>
          <w:color w:val="000000"/>
          <w:sz w:val="24"/>
          <w:szCs w:val="24"/>
        </w:rPr>
      </w:pPr>
    </w:p>
    <w:p w:rsidR="00DD4702" w:rsidRPr="0050269C" w:rsidRDefault="00DD4702" w:rsidP="00DD4702">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proofErr w:type="spellStart"/>
      <w:r w:rsidRPr="0050269C">
        <w:rPr>
          <w:rFonts w:ascii="Arial" w:eastAsiaTheme="minorEastAsia" w:hAnsi="Arial" w:cs="Arial"/>
          <w:b/>
          <w:bCs/>
          <w:kern w:val="36"/>
          <w:sz w:val="24"/>
          <w:szCs w:val="24"/>
          <w:lang w:eastAsia="es-PE"/>
        </w:rPr>
        <w:t>Collao</w:t>
      </w:r>
      <w:proofErr w:type="spellEnd"/>
      <w:r w:rsidRPr="0050269C">
        <w:rPr>
          <w:rFonts w:ascii="Arial" w:eastAsiaTheme="minorEastAsia" w:hAnsi="Arial" w:cs="Arial"/>
          <w:b/>
          <w:bCs/>
          <w:kern w:val="36"/>
          <w:sz w:val="24"/>
          <w:szCs w:val="24"/>
          <w:lang w:eastAsia="es-PE"/>
        </w:rPr>
        <w:t>, 2008 “</w:t>
      </w:r>
      <w:proofErr w:type="spellStart"/>
      <w:r w:rsidRPr="0050269C">
        <w:rPr>
          <w:rFonts w:ascii="Arial" w:eastAsiaTheme="minorEastAsia" w:hAnsi="Arial" w:cs="Arial"/>
          <w:b/>
          <w:bCs/>
          <w:kern w:val="36"/>
          <w:sz w:val="24"/>
          <w:szCs w:val="24"/>
          <w:lang w:eastAsia="es-PE"/>
        </w:rPr>
        <w:t>Bloqueta</w:t>
      </w:r>
      <w:proofErr w:type="spellEnd"/>
      <w:r w:rsidRPr="0050269C">
        <w:rPr>
          <w:rFonts w:ascii="Arial" w:eastAsiaTheme="minorEastAsia" w:hAnsi="Arial" w:cs="Arial"/>
          <w:b/>
          <w:bCs/>
          <w:kern w:val="36"/>
          <w:sz w:val="24"/>
          <w:szCs w:val="24"/>
          <w:lang w:eastAsia="es-PE"/>
        </w:rPr>
        <w:t xml:space="preserve"> artesanal en la zona del cono Sur de la Ciudad de Tacna”</w:t>
      </w:r>
      <w:r w:rsidRPr="0050269C">
        <w:rPr>
          <w:rFonts w:ascii="Arial" w:eastAsiaTheme="minorEastAsia" w:hAnsi="Arial" w:cs="Arial"/>
          <w:bCs/>
          <w:kern w:val="36"/>
          <w:sz w:val="24"/>
          <w:szCs w:val="24"/>
          <w:lang w:eastAsia="es-PE"/>
        </w:rPr>
        <w:t xml:space="preserve"> describe de manera sencilla basada en datos y pruebas de laboratorio, la calidad de estos bloques con dimensiones 39cm de largo, 19 cm de ancho y 14 cm de altura. Como resultado a la resistencia a la compresión con 34.51 Kg/cm2, un porcentaje a la absorción de 6.73%, una variación dimensional de 1.36% y alabeo de 2.00 </w:t>
      </w:r>
      <w:proofErr w:type="spellStart"/>
      <w:r w:rsidRPr="0050269C">
        <w:rPr>
          <w:rFonts w:ascii="Arial" w:eastAsiaTheme="minorEastAsia" w:hAnsi="Arial" w:cs="Arial"/>
          <w:bCs/>
          <w:kern w:val="36"/>
          <w:sz w:val="24"/>
          <w:szCs w:val="24"/>
          <w:lang w:eastAsia="es-PE"/>
        </w:rPr>
        <w:t>mm.</w:t>
      </w:r>
      <w:proofErr w:type="spellEnd"/>
      <w:r w:rsidRPr="0050269C">
        <w:rPr>
          <w:rFonts w:ascii="Arial" w:eastAsiaTheme="minorEastAsia" w:hAnsi="Arial" w:cs="Arial"/>
          <w:bCs/>
          <w:kern w:val="36"/>
          <w:sz w:val="24"/>
          <w:szCs w:val="24"/>
          <w:lang w:eastAsia="es-PE"/>
        </w:rPr>
        <w:t xml:space="preserve"> Estos ensayos se realizaron a los 28 días de curado. </w:t>
      </w:r>
    </w:p>
    <w:p w:rsidR="00DD4702" w:rsidRPr="0050269C" w:rsidRDefault="00DD4702" w:rsidP="00DD4702">
      <w:pPr>
        <w:autoSpaceDE w:val="0"/>
        <w:autoSpaceDN w:val="0"/>
        <w:adjustRightInd w:val="0"/>
        <w:spacing w:after="0" w:line="240" w:lineRule="auto"/>
        <w:rPr>
          <w:rFonts w:ascii="Arial" w:eastAsiaTheme="minorHAnsi" w:hAnsi="Arial" w:cs="Arial"/>
          <w:color w:val="000000"/>
          <w:sz w:val="24"/>
          <w:szCs w:val="24"/>
        </w:rPr>
      </w:pPr>
      <w:bookmarkStart w:id="53" w:name="_Toc406797477"/>
      <w:bookmarkStart w:id="54" w:name="_Toc406579411"/>
      <w:bookmarkStart w:id="55" w:name="_Toc405174469"/>
      <w:bookmarkStart w:id="56" w:name="_Toc404920033"/>
      <w:bookmarkStart w:id="57" w:name="_Toc404918162"/>
      <w:bookmarkStart w:id="58" w:name="_Toc404917988"/>
    </w:p>
    <w:p w:rsidR="00DD4702" w:rsidRPr="0050269C" w:rsidRDefault="00DD4702" w:rsidP="00DD4702">
      <w:pPr>
        <w:autoSpaceDE w:val="0"/>
        <w:autoSpaceDN w:val="0"/>
        <w:adjustRightInd w:val="0"/>
        <w:spacing w:after="0" w:line="360" w:lineRule="auto"/>
        <w:ind w:left="426"/>
        <w:jc w:val="both"/>
        <w:rPr>
          <w:rFonts w:ascii="Arial" w:eastAsiaTheme="minorEastAsia" w:hAnsi="Arial" w:cs="Arial"/>
          <w:bCs/>
          <w:kern w:val="36"/>
          <w:sz w:val="24"/>
          <w:szCs w:val="24"/>
          <w:lang w:eastAsia="es-PE"/>
        </w:rPr>
      </w:pPr>
      <w:r w:rsidRPr="0050269C">
        <w:rPr>
          <w:rFonts w:ascii="Arial" w:eastAsiaTheme="minorEastAsia" w:hAnsi="Arial" w:cs="Arial"/>
          <w:b/>
          <w:bCs/>
          <w:kern w:val="36"/>
          <w:sz w:val="24"/>
          <w:szCs w:val="24"/>
          <w:lang w:eastAsia="es-PE"/>
        </w:rPr>
        <w:t xml:space="preserve">Villarroel y Saldarriaga, 2015- Influencia del porcentaje de agregado grueso reciclado sobre la resistencia a la compresión, absorción y durabilidad del concreto para bloque de muro, </w:t>
      </w:r>
      <w:r w:rsidRPr="0050269C">
        <w:rPr>
          <w:rFonts w:ascii="Arial" w:eastAsiaTheme="minorEastAsia" w:hAnsi="Arial" w:cs="Arial"/>
          <w:bCs/>
          <w:kern w:val="36"/>
          <w:sz w:val="24"/>
          <w:szCs w:val="24"/>
          <w:lang w:eastAsia="es-PE"/>
        </w:rPr>
        <w:t xml:space="preserve">se calculó que la resistencia a la compresión de estos bloques con dimensiones 40 cm de largo, 20 cm de ancho y 15 cm de altura, alcanzaron una resistencia a la compresión máxima de 98.29 Kg/cm2 con un 40% de reemplazo de agregado reciclado, 1% de absorción de agua con el 20% de agregado reciclado y una durabilidad de 0.09 g/m2s0.5. Estos ensayos se realizaron después de 28 días de curado. </w:t>
      </w:r>
    </w:p>
    <w:p w:rsidR="00DD4702" w:rsidRPr="0050269C" w:rsidRDefault="00DD4702" w:rsidP="003765FB">
      <w:pPr>
        <w:spacing w:after="0" w:line="360" w:lineRule="auto"/>
        <w:ind w:left="426"/>
        <w:jc w:val="both"/>
        <w:rPr>
          <w:rFonts w:ascii="Arial" w:hAnsi="Arial" w:cs="Arial"/>
          <w:b/>
          <w:sz w:val="24"/>
          <w:szCs w:val="24"/>
        </w:rPr>
      </w:pPr>
    </w:p>
    <w:p w:rsidR="001406E9" w:rsidRPr="0050269C" w:rsidRDefault="001406E9" w:rsidP="003765FB">
      <w:pPr>
        <w:spacing w:after="0" w:line="360" w:lineRule="auto"/>
        <w:ind w:left="426"/>
        <w:jc w:val="both"/>
        <w:rPr>
          <w:rFonts w:ascii="Arial" w:eastAsiaTheme="majorEastAsia" w:hAnsi="Arial" w:cs="Arial"/>
          <w:b/>
          <w:sz w:val="24"/>
          <w:szCs w:val="24"/>
        </w:rPr>
      </w:pPr>
      <w:r w:rsidRPr="0050269C">
        <w:rPr>
          <w:rFonts w:ascii="Arial" w:hAnsi="Arial" w:cs="Arial"/>
          <w:b/>
          <w:sz w:val="24"/>
          <w:szCs w:val="24"/>
        </w:rPr>
        <w:t>San Bartolomé, A. 1994. Construcciones de Albañilería – Comportamiento Sísmico y Diseño Estructural. Lima, PUCP.</w:t>
      </w:r>
      <w:bookmarkEnd w:id="53"/>
      <w:bookmarkEnd w:id="54"/>
      <w:bookmarkEnd w:id="55"/>
      <w:bookmarkEnd w:id="56"/>
      <w:bookmarkEnd w:id="57"/>
      <w:bookmarkEnd w:id="58"/>
    </w:p>
    <w:p w:rsidR="001406E9" w:rsidRPr="0050269C" w:rsidRDefault="001406E9" w:rsidP="003765FB">
      <w:pPr>
        <w:spacing w:after="0" w:line="360" w:lineRule="auto"/>
        <w:ind w:left="426"/>
        <w:jc w:val="both"/>
        <w:rPr>
          <w:rFonts w:ascii="Arial" w:hAnsi="Arial" w:cs="Arial"/>
          <w:sz w:val="24"/>
          <w:szCs w:val="24"/>
        </w:rPr>
      </w:pPr>
      <w:r w:rsidRPr="0050269C">
        <w:rPr>
          <w:rFonts w:ascii="Arial" w:hAnsi="Arial" w:cs="Arial"/>
          <w:sz w:val="24"/>
          <w:szCs w:val="24"/>
        </w:rPr>
        <w:t xml:space="preserve">Esta publicación muestra en resumen las características de los diferentes materiales utilizados en la albañilería así como el proceso constructivo y </w:t>
      </w:r>
      <w:r w:rsidRPr="0050269C">
        <w:rPr>
          <w:rFonts w:ascii="Arial" w:hAnsi="Arial" w:cs="Arial"/>
          <w:sz w:val="24"/>
          <w:szCs w:val="24"/>
        </w:rPr>
        <w:lastRenderedPageBreak/>
        <w:t>ensayos para los especímenes de albañilería ya sean muros a escala, pilas o muretes.</w:t>
      </w:r>
    </w:p>
    <w:p w:rsidR="001406E9" w:rsidRPr="0050269C" w:rsidRDefault="001406E9" w:rsidP="003765FB">
      <w:pPr>
        <w:spacing w:after="0" w:line="360" w:lineRule="auto"/>
        <w:ind w:left="426"/>
        <w:jc w:val="both"/>
        <w:rPr>
          <w:rFonts w:ascii="Arial" w:hAnsi="Arial" w:cs="Arial"/>
          <w:sz w:val="24"/>
          <w:szCs w:val="24"/>
        </w:rPr>
      </w:pPr>
      <w:r w:rsidRPr="0050269C">
        <w:rPr>
          <w:rFonts w:ascii="Arial" w:hAnsi="Arial" w:cs="Arial"/>
          <w:sz w:val="24"/>
          <w:szCs w:val="24"/>
        </w:rPr>
        <w:t xml:space="preserve">También hace referencia al trabajo experimental realizado por </w:t>
      </w:r>
      <w:proofErr w:type="spellStart"/>
      <w:r w:rsidRPr="0050269C">
        <w:rPr>
          <w:rFonts w:ascii="Arial" w:hAnsi="Arial" w:cs="Arial"/>
          <w:sz w:val="24"/>
          <w:szCs w:val="24"/>
        </w:rPr>
        <w:t>Italo</w:t>
      </w:r>
      <w:proofErr w:type="spellEnd"/>
      <w:r w:rsidRPr="0050269C">
        <w:rPr>
          <w:rFonts w:ascii="Arial" w:hAnsi="Arial" w:cs="Arial"/>
          <w:sz w:val="24"/>
          <w:szCs w:val="24"/>
        </w:rPr>
        <w:t xml:space="preserve"> Gonzales, donde demostró que con el uso de una conexión a ras y la adición de mechas de anclaje, puede lograrse una adherencia en la zona de contacto columna-albañilería similar a la que proporciona la conexión dentada. Por lo tanto, para la construcción de muros se debió usar la conexión a ras y la adición de mechas de anclaje con el fin de evitar la presencia de cangrejeras y ladrillos quebrados que generalmente se presenta en la conexión dentada.</w:t>
      </w:r>
    </w:p>
    <w:p w:rsidR="001406E9" w:rsidRPr="0050269C" w:rsidRDefault="001406E9" w:rsidP="00220C8E">
      <w:pPr>
        <w:spacing w:line="360" w:lineRule="auto"/>
        <w:ind w:left="426"/>
        <w:jc w:val="both"/>
        <w:rPr>
          <w:rFonts w:ascii="Arial" w:eastAsiaTheme="minorEastAsia" w:hAnsi="Arial" w:cs="Arial"/>
          <w:bCs/>
          <w:kern w:val="36"/>
          <w:sz w:val="24"/>
          <w:szCs w:val="24"/>
          <w:lang w:eastAsia="es-PE"/>
        </w:rPr>
      </w:pPr>
    </w:p>
    <w:p w:rsidR="003765FB" w:rsidRPr="0050269C" w:rsidRDefault="003765FB" w:rsidP="003765FB">
      <w:pPr>
        <w:spacing w:after="0" w:line="360" w:lineRule="auto"/>
        <w:ind w:left="426"/>
        <w:jc w:val="both"/>
        <w:rPr>
          <w:rFonts w:ascii="Arial" w:hAnsi="Arial" w:cs="Arial"/>
          <w:b/>
          <w:bCs/>
          <w:sz w:val="24"/>
          <w:szCs w:val="24"/>
        </w:rPr>
      </w:pPr>
      <w:bookmarkStart w:id="59" w:name="_Toc406797478"/>
      <w:bookmarkStart w:id="60" w:name="_Toc406579412"/>
      <w:bookmarkStart w:id="61" w:name="_Toc405174470"/>
      <w:bookmarkStart w:id="62" w:name="_Toc404920034"/>
      <w:bookmarkStart w:id="63" w:name="_Toc404918163"/>
      <w:bookmarkStart w:id="64" w:name="_Toc404917989"/>
      <w:r w:rsidRPr="0050269C">
        <w:rPr>
          <w:rFonts w:ascii="Arial" w:hAnsi="Arial" w:cs="Arial"/>
          <w:b/>
          <w:bCs/>
          <w:sz w:val="24"/>
          <w:szCs w:val="24"/>
        </w:rPr>
        <w:t xml:space="preserve">Arrieta, J. Y </w:t>
      </w:r>
      <w:proofErr w:type="spellStart"/>
      <w:r w:rsidRPr="0050269C">
        <w:rPr>
          <w:rFonts w:ascii="Arial" w:hAnsi="Arial" w:cs="Arial"/>
          <w:b/>
          <w:bCs/>
          <w:sz w:val="24"/>
          <w:szCs w:val="24"/>
        </w:rPr>
        <w:t>Peñaherrera</w:t>
      </w:r>
      <w:proofErr w:type="spellEnd"/>
      <w:r w:rsidRPr="0050269C">
        <w:rPr>
          <w:rFonts w:ascii="Arial" w:hAnsi="Arial" w:cs="Arial"/>
          <w:b/>
          <w:bCs/>
          <w:sz w:val="24"/>
          <w:szCs w:val="24"/>
        </w:rPr>
        <w:t>, E. 2001. Fabricación de Bloques de Concreto con una Mesa Vibradora. Lima: UNI - CISMID.</w:t>
      </w:r>
      <w:bookmarkEnd w:id="59"/>
      <w:bookmarkEnd w:id="60"/>
      <w:bookmarkEnd w:id="61"/>
      <w:bookmarkEnd w:id="62"/>
      <w:bookmarkEnd w:id="63"/>
      <w:bookmarkEnd w:id="64"/>
    </w:p>
    <w:p w:rsidR="003765FB" w:rsidRPr="0050269C" w:rsidRDefault="003765FB" w:rsidP="003765FB">
      <w:pPr>
        <w:autoSpaceDE w:val="0"/>
        <w:autoSpaceDN w:val="0"/>
        <w:adjustRightInd w:val="0"/>
        <w:spacing w:after="0" w:line="360" w:lineRule="auto"/>
        <w:ind w:left="426"/>
        <w:jc w:val="both"/>
        <w:rPr>
          <w:rFonts w:ascii="Arial" w:hAnsi="Arial" w:cs="Arial"/>
          <w:sz w:val="24"/>
          <w:szCs w:val="24"/>
        </w:rPr>
      </w:pPr>
      <w:r w:rsidRPr="0050269C">
        <w:rPr>
          <w:rFonts w:ascii="Arial" w:hAnsi="Arial" w:cs="Arial"/>
          <w:sz w:val="24"/>
          <w:szCs w:val="24"/>
        </w:rPr>
        <w:t xml:space="preserve">El CISMID, como ente investigador, permanentemente propone sistemas que coadyuven a la construcción de viviendas económicas, seguras y que cumplan con los requerimientos que se establecen en la normatividad vigente y las buenas prácticas constructivas, contribuyendo activamente al desarrollo nacional. </w:t>
      </w:r>
    </w:p>
    <w:p w:rsidR="003765FB" w:rsidRPr="0050269C" w:rsidRDefault="003765FB" w:rsidP="00DD4702">
      <w:pPr>
        <w:autoSpaceDE w:val="0"/>
        <w:autoSpaceDN w:val="0"/>
        <w:adjustRightInd w:val="0"/>
        <w:spacing w:after="0" w:line="360" w:lineRule="auto"/>
        <w:ind w:left="426"/>
        <w:jc w:val="both"/>
        <w:rPr>
          <w:rFonts w:ascii="Arial" w:hAnsi="Arial" w:cs="Arial"/>
          <w:sz w:val="24"/>
          <w:szCs w:val="24"/>
        </w:rPr>
      </w:pPr>
      <w:r w:rsidRPr="0050269C">
        <w:rPr>
          <w:rFonts w:ascii="Arial" w:hAnsi="Arial" w:cs="Arial"/>
          <w:sz w:val="24"/>
          <w:szCs w:val="24"/>
        </w:rPr>
        <w:t xml:space="preserve">De lo cual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establecen que los bloques </w:t>
      </w:r>
      <w:proofErr w:type="spellStart"/>
      <w:r w:rsidRPr="0050269C">
        <w:rPr>
          <w:rFonts w:ascii="Arial" w:hAnsi="Arial" w:cs="Arial"/>
          <w:sz w:val="24"/>
          <w:szCs w:val="24"/>
        </w:rPr>
        <w:t>vibrocompactados</w:t>
      </w:r>
      <w:proofErr w:type="spellEnd"/>
      <w:r w:rsidRPr="0050269C">
        <w:rPr>
          <w:rFonts w:ascii="Arial" w:hAnsi="Arial" w:cs="Arial"/>
          <w:sz w:val="24"/>
          <w:szCs w:val="24"/>
        </w:rPr>
        <w:t xml:space="preserve"> fabricados pueden cumplir con todos los requisitos establecidos por la Norma, siempre que el patrón de diseño cumpla </w:t>
      </w:r>
      <w:r w:rsidR="00AE33EA" w:rsidRPr="0050269C">
        <w:rPr>
          <w:rFonts w:ascii="Arial" w:hAnsi="Arial" w:cs="Arial"/>
          <w:sz w:val="24"/>
          <w:szCs w:val="24"/>
        </w:rPr>
        <w:t>con una</w:t>
      </w:r>
      <w:r w:rsidRPr="0050269C">
        <w:rPr>
          <w:rFonts w:ascii="Arial" w:hAnsi="Arial" w:cs="Arial"/>
          <w:sz w:val="24"/>
          <w:szCs w:val="24"/>
        </w:rPr>
        <w:t xml:space="preserve"> dosificación adecuada que signifique </w:t>
      </w:r>
      <w:proofErr w:type="spellStart"/>
      <w:r w:rsidRPr="0050269C">
        <w:rPr>
          <w:rFonts w:ascii="Arial" w:hAnsi="Arial" w:cs="Arial"/>
          <w:sz w:val="24"/>
          <w:szCs w:val="24"/>
        </w:rPr>
        <w:t>proporcionamiento</w:t>
      </w:r>
      <w:proofErr w:type="spellEnd"/>
      <w:r w:rsidRPr="0050269C">
        <w:rPr>
          <w:rFonts w:ascii="Arial" w:hAnsi="Arial" w:cs="Arial"/>
          <w:sz w:val="24"/>
          <w:szCs w:val="24"/>
        </w:rPr>
        <w:t xml:space="preserve"> en volúmenes del agregado de arena y grava, resultando más conveniente el uso de mayor cantidad de arena para darle a los bloques una mejor textura. Por lo tanto una óptima dosificación en volumen resulta ser la relación: </w:t>
      </w:r>
      <w:r w:rsidRPr="0050269C">
        <w:rPr>
          <w:rFonts w:ascii="Arial" w:hAnsi="Arial" w:cs="Arial"/>
          <w:bCs/>
          <w:sz w:val="24"/>
          <w:szCs w:val="24"/>
        </w:rPr>
        <w:t>1: 5: 2 cemento: arena: grava, con una dosificación inicial de agua 1:1 (cemento: agua). Es necesario resaltar que es importante analizar el tipo de cantera ya que existen agregados con diferentes granulometrías</w:t>
      </w:r>
      <w:r w:rsidRPr="0050269C">
        <w:rPr>
          <w:rFonts w:ascii="Arial" w:hAnsi="Arial" w:cs="Arial"/>
          <w:sz w:val="24"/>
          <w:szCs w:val="24"/>
        </w:rPr>
        <w:t xml:space="preserve">, donde la Cantera A presenta exceso de finos; la Cantera B, una distribución granulométrica normal y, la Cantera C, un defecto en finos. Esto permitió estudiar el comportamiento de mezclas vibradas con diferente granulometría, verificándose que en agregados con exceso de finos se necesita un adicional de agua en la mezcla, la misma que se hacía menos trabajable conforme se iba secando. El autor muestra que la vibración con la mesa permite duplicar la resistencia de las unidades en comparación con la compactación en forma manual. Al mismo tiempo la mesa vibradora permite fabricar unidades que </w:t>
      </w:r>
      <w:r w:rsidRPr="0050269C">
        <w:rPr>
          <w:rFonts w:ascii="Arial" w:hAnsi="Arial" w:cs="Arial"/>
          <w:sz w:val="24"/>
          <w:szCs w:val="24"/>
        </w:rPr>
        <w:lastRenderedPageBreak/>
        <w:t xml:space="preserve">cumplen con las tolerancias dimensionales. Las deformaciones que pudieran presentarse en los bloques serían, por consiguiente, atribuibles sólo a la mano de obra utilizada. Además, la resistencia de los bloques a los 7 días representa el 70% de la resistencia a los 28 días; valor que nos permite realizar ensayos de calidad a corta edad y poder hacer los ajuste de mezcla correspondientes, si fuera el caso. Tal es así que en estas condiciones experimentales, el bloque de concreto por lo tanto cumple con las condiciones técnicas y económicas necesarias para ser empleadas en la construcción de viviendas de bajo costo y debido al acabado que presentan, es posible e inclusive dejarlos </w:t>
      </w:r>
      <w:proofErr w:type="spellStart"/>
      <w:r w:rsidRPr="0050269C">
        <w:rPr>
          <w:rFonts w:ascii="Arial" w:hAnsi="Arial" w:cs="Arial"/>
          <w:sz w:val="24"/>
          <w:szCs w:val="24"/>
        </w:rPr>
        <w:t>caravista</w:t>
      </w:r>
      <w:proofErr w:type="spellEnd"/>
      <w:r w:rsidRPr="0050269C">
        <w:rPr>
          <w:rFonts w:ascii="Arial" w:hAnsi="Arial" w:cs="Arial"/>
          <w:sz w:val="24"/>
          <w:szCs w:val="24"/>
        </w:rPr>
        <w:t>, con el consiguiente ahorro en materiales y mano de obra correspondientes a las tareas de revoque y terminación.</w:t>
      </w:r>
    </w:p>
    <w:p w:rsidR="00DD4702" w:rsidRPr="0050269C" w:rsidRDefault="00DD4702" w:rsidP="00DD4702">
      <w:pPr>
        <w:spacing w:after="0" w:line="360" w:lineRule="auto"/>
        <w:ind w:left="426"/>
        <w:jc w:val="both"/>
        <w:rPr>
          <w:rFonts w:ascii="Arial" w:eastAsiaTheme="minorEastAsia" w:hAnsi="Arial" w:cs="Arial"/>
          <w:b/>
          <w:bCs/>
          <w:kern w:val="36"/>
          <w:sz w:val="24"/>
          <w:szCs w:val="24"/>
          <w:u w:val="single"/>
          <w:lang w:eastAsia="es-PE"/>
        </w:rPr>
      </w:pPr>
      <w:bookmarkStart w:id="65" w:name="_Toc514323481"/>
    </w:p>
    <w:p w:rsidR="00E90A12" w:rsidRPr="0050269C" w:rsidRDefault="00E90A12" w:rsidP="00DD4702">
      <w:pPr>
        <w:spacing w:after="0" w:line="360" w:lineRule="auto"/>
        <w:ind w:left="426"/>
        <w:jc w:val="both"/>
        <w:rPr>
          <w:rFonts w:ascii="Arial" w:eastAsiaTheme="minorEastAsia" w:hAnsi="Arial" w:cs="Arial"/>
          <w:b/>
          <w:bCs/>
          <w:kern w:val="36"/>
          <w:sz w:val="24"/>
          <w:szCs w:val="24"/>
          <w:u w:val="single"/>
          <w:lang w:eastAsia="es-PE"/>
        </w:rPr>
      </w:pPr>
      <w:r w:rsidRPr="0050269C">
        <w:rPr>
          <w:rFonts w:ascii="Arial" w:eastAsiaTheme="minorEastAsia" w:hAnsi="Arial" w:cs="Arial"/>
          <w:b/>
          <w:bCs/>
          <w:kern w:val="36"/>
          <w:sz w:val="24"/>
          <w:szCs w:val="24"/>
          <w:u w:val="single"/>
          <w:lang w:eastAsia="es-PE"/>
        </w:rPr>
        <w:t>Locales</w:t>
      </w:r>
      <w:bookmarkEnd w:id="65"/>
    </w:p>
    <w:p w:rsidR="00DD4702" w:rsidRPr="0050269C" w:rsidRDefault="00DD4702" w:rsidP="00DD4702">
      <w:pPr>
        <w:spacing w:after="0" w:line="360" w:lineRule="auto"/>
        <w:ind w:left="426"/>
        <w:jc w:val="both"/>
        <w:rPr>
          <w:rFonts w:ascii="Arial" w:eastAsiaTheme="minorEastAsia" w:hAnsi="Arial" w:cs="Arial"/>
          <w:b/>
          <w:bCs/>
          <w:kern w:val="36"/>
          <w:sz w:val="24"/>
          <w:szCs w:val="24"/>
          <w:u w:val="single"/>
          <w:lang w:eastAsia="es-PE"/>
        </w:rPr>
      </w:pPr>
    </w:p>
    <w:p w:rsidR="00B76DB8" w:rsidRPr="0050269C" w:rsidRDefault="003342F4" w:rsidP="00DD4702">
      <w:pPr>
        <w:spacing w:after="0" w:line="360" w:lineRule="auto"/>
        <w:ind w:left="426"/>
        <w:jc w:val="both"/>
        <w:rPr>
          <w:rFonts w:ascii="Arial" w:eastAsiaTheme="minorEastAsia" w:hAnsi="Arial" w:cs="Arial"/>
          <w:bCs/>
          <w:kern w:val="36"/>
          <w:sz w:val="24"/>
          <w:szCs w:val="24"/>
          <w:lang w:eastAsia="es-PE"/>
        </w:rPr>
      </w:pPr>
      <w:bookmarkStart w:id="66" w:name="_Toc514323482"/>
      <w:r w:rsidRPr="0050269C">
        <w:rPr>
          <w:rFonts w:ascii="Arial" w:eastAsiaTheme="minorEastAsia" w:hAnsi="Arial" w:cs="Arial"/>
          <w:b/>
          <w:bCs/>
          <w:kern w:val="36"/>
          <w:sz w:val="24"/>
          <w:szCs w:val="24"/>
          <w:lang w:eastAsia="es-PE"/>
        </w:rPr>
        <w:t xml:space="preserve">J. </w:t>
      </w:r>
      <w:proofErr w:type="spellStart"/>
      <w:r w:rsidRPr="0050269C">
        <w:rPr>
          <w:rFonts w:ascii="Arial" w:eastAsiaTheme="minorEastAsia" w:hAnsi="Arial" w:cs="Arial"/>
          <w:b/>
          <w:bCs/>
          <w:kern w:val="36"/>
          <w:sz w:val="24"/>
          <w:szCs w:val="24"/>
          <w:lang w:eastAsia="es-PE"/>
        </w:rPr>
        <w:t>Mosqueira</w:t>
      </w:r>
      <w:proofErr w:type="spellEnd"/>
      <w:r w:rsidRPr="0050269C">
        <w:rPr>
          <w:rFonts w:ascii="Arial" w:eastAsiaTheme="minorEastAsia" w:hAnsi="Arial" w:cs="Arial"/>
          <w:b/>
          <w:bCs/>
          <w:kern w:val="36"/>
          <w:sz w:val="24"/>
          <w:szCs w:val="24"/>
          <w:lang w:eastAsia="es-PE"/>
        </w:rPr>
        <w:t xml:space="preserve"> y M. </w:t>
      </w:r>
      <w:proofErr w:type="spellStart"/>
      <w:r w:rsidRPr="0050269C">
        <w:rPr>
          <w:rFonts w:ascii="Arial" w:eastAsiaTheme="minorEastAsia" w:hAnsi="Arial" w:cs="Arial"/>
          <w:b/>
          <w:bCs/>
          <w:kern w:val="36"/>
          <w:sz w:val="24"/>
          <w:szCs w:val="24"/>
          <w:lang w:eastAsia="es-PE"/>
        </w:rPr>
        <w:t>Diaz</w:t>
      </w:r>
      <w:proofErr w:type="spellEnd"/>
      <w:r w:rsidRPr="0050269C">
        <w:rPr>
          <w:rFonts w:ascii="Arial" w:eastAsiaTheme="minorEastAsia" w:hAnsi="Arial" w:cs="Arial"/>
          <w:b/>
          <w:bCs/>
          <w:kern w:val="36"/>
          <w:sz w:val="24"/>
          <w:szCs w:val="24"/>
          <w:lang w:eastAsia="es-PE"/>
        </w:rPr>
        <w:t xml:space="preserve"> (1984),</w:t>
      </w:r>
      <w:r w:rsidRPr="0050269C">
        <w:rPr>
          <w:rFonts w:ascii="Arial" w:eastAsiaTheme="minorEastAsia" w:hAnsi="Arial" w:cs="Arial"/>
          <w:bCs/>
          <w:kern w:val="36"/>
          <w:sz w:val="24"/>
          <w:szCs w:val="24"/>
          <w:lang w:eastAsia="es-PE"/>
        </w:rPr>
        <w:t xml:space="preserve"> realizaron ensayos de ladrillo de arcilla cocida en la cual concluyeron que la resistencia a la compresión y flexión es relativamente baja, debido al proceso de elaboración y cocción.</w:t>
      </w:r>
      <w:bookmarkEnd w:id="66"/>
    </w:p>
    <w:p w:rsidR="00DD4702" w:rsidRPr="0050269C" w:rsidRDefault="00DD4702" w:rsidP="00DD4702">
      <w:pPr>
        <w:spacing w:after="0" w:line="360" w:lineRule="auto"/>
        <w:ind w:left="426"/>
        <w:jc w:val="both"/>
        <w:rPr>
          <w:rFonts w:ascii="Arial" w:hAnsi="Arial" w:cs="Arial"/>
          <w:b/>
          <w:bCs/>
          <w:sz w:val="24"/>
          <w:szCs w:val="24"/>
        </w:rPr>
      </w:pPr>
      <w:bookmarkStart w:id="67" w:name="_Toc406797483"/>
      <w:bookmarkStart w:id="68" w:name="_Toc406579417"/>
      <w:bookmarkStart w:id="69" w:name="_Toc405174473"/>
      <w:bookmarkStart w:id="70" w:name="_Toc404920037"/>
      <w:bookmarkStart w:id="71" w:name="_Toc404918166"/>
      <w:bookmarkStart w:id="72" w:name="_Toc404917992"/>
    </w:p>
    <w:p w:rsidR="00DD4702" w:rsidRPr="0050269C" w:rsidRDefault="00DD4702" w:rsidP="00DD4702">
      <w:pPr>
        <w:spacing w:after="0" w:line="360" w:lineRule="auto"/>
        <w:ind w:left="426"/>
        <w:jc w:val="both"/>
        <w:rPr>
          <w:rFonts w:ascii="Arial" w:hAnsi="Arial" w:cs="Arial"/>
          <w:b/>
          <w:bCs/>
          <w:sz w:val="24"/>
          <w:szCs w:val="24"/>
        </w:rPr>
      </w:pPr>
      <w:r w:rsidRPr="0050269C">
        <w:rPr>
          <w:rFonts w:ascii="Arial" w:hAnsi="Arial" w:cs="Arial"/>
          <w:b/>
          <w:bCs/>
          <w:sz w:val="24"/>
          <w:szCs w:val="24"/>
        </w:rPr>
        <w:t>Fernández, K. 2010, Estudio de la influencia del tipo de arcilla en las características técnicas del ladrillo. Santa Bárbara – Cajamarca. Tesis Mg. Sc. Cajamarca, UNC.</w:t>
      </w:r>
      <w:bookmarkEnd w:id="67"/>
      <w:bookmarkEnd w:id="68"/>
      <w:bookmarkEnd w:id="69"/>
      <w:bookmarkEnd w:id="70"/>
      <w:bookmarkEnd w:id="71"/>
      <w:bookmarkEnd w:id="72"/>
      <w:r w:rsidRPr="0050269C">
        <w:rPr>
          <w:rFonts w:ascii="Arial" w:hAnsi="Arial" w:cs="Arial"/>
          <w:b/>
          <w:bCs/>
          <w:sz w:val="24"/>
          <w:szCs w:val="24"/>
        </w:rPr>
        <w:t xml:space="preserve"> </w:t>
      </w:r>
    </w:p>
    <w:p w:rsidR="00D373D9" w:rsidRPr="0050269C" w:rsidRDefault="00DD4702" w:rsidP="00DD4702">
      <w:pPr>
        <w:spacing w:before="33" w:after="0" w:line="360" w:lineRule="auto"/>
        <w:ind w:left="426"/>
        <w:contextualSpacing/>
        <w:jc w:val="both"/>
        <w:rPr>
          <w:rFonts w:ascii="Arial" w:hAnsi="Arial" w:cs="Arial"/>
          <w:sz w:val="24"/>
          <w:szCs w:val="24"/>
        </w:rPr>
      </w:pPr>
      <w:r w:rsidRPr="0050269C">
        <w:rPr>
          <w:rFonts w:ascii="Arial" w:hAnsi="Arial" w:cs="Arial"/>
          <w:sz w:val="24"/>
          <w:szCs w:val="24"/>
        </w:rPr>
        <w:t xml:space="preserve">Determina la composición mineralógica cuantitativa de cada una de las muestras provenientes de la fábrica de ladrillos proveniente de la zona en base a los datos obtenidos en el análisis químico. </w:t>
      </w:r>
    </w:p>
    <w:p w:rsidR="00DD4702" w:rsidRPr="0050269C" w:rsidRDefault="00DD4702" w:rsidP="00DD4702">
      <w:pPr>
        <w:spacing w:before="33" w:after="0" w:line="360" w:lineRule="auto"/>
        <w:ind w:left="426"/>
        <w:contextualSpacing/>
        <w:jc w:val="both"/>
        <w:rPr>
          <w:rFonts w:ascii="Arial" w:hAnsi="Arial" w:cs="Arial"/>
          <w:sz w:val="24"/>
          <w:szCs w:val="24"/>
        </w:rPr>
      </w:pPr>
      <w:r w:rsidRPr="0050269C">
        <w:rPr>
          <w:rFonts w:ascii="Arial" w:hAnsi="Arial" w:cs="Arial"/>
          <w:sz w:val="24"/>
          <w:szCs w:val="24"/>
        </w:rPr>
        <w:t xml:space="preserve">En la que concluye que la materia prima utilizada en la fabricación de las unidades de albañilería no cumple con los niveles requeridos en la industria. Así mismo se determinó que el tipo de arcilla determinada por sus componentes químicos que es utilizada en la fabricación artesanal de ladrillo influye en las características técnicas del producto; así, nos muestran que de acuerdo con su composición química, las arcillas utilizadas para la fabricación de ladrillo en el CPM Santa Bárbara no califican como aptas para esta industria ya que contienen una deficiente cantidad de sílice y alúmina y una alta cantidad de materia orgánica, en tal sentido, la resistencia característica a la compresión de ladrillo está determinada por la cantidad de óxido de silicio que contiene una </w:t>
      </w:r>
      <w:r w:rsidRPr="0050269C">
        <w:rPr>
          <w:rFonts w:ascii="Arial" w:hAnsi="Arial" w:cs="Arial"/>
          <w:sz w:val="24"/>
          <w:szCs w:val="24"/>
        </w:rPr>
        <w:lastRenderedPageBreak/>
        <w:t>arcilla que está hecho, comprobándose que a mayor cantidad de sílice mayor resistencia a la compresión del ladrillo, así mismo se ha verificado que a mayor porcentaje de materia orgánica en la arcilla la resistencia característica a la compresión disminuye, por otro lado el porcentaje de absorción del ladrillo lo determinan principalmente el exceso de óxido de calcio y la ausencia de alúmina, la baja cantidad de óxido de silicio y oxido de aluminio en la arcilla determinan un mayor porcentaje de variación volumétrica en el ladrillo, del mismo modo el exceso de óxido de calcio (</w:t>
      </w:r>
      <w:proofErr w:type="spellStart"/>
      <w:r w:rsidRPr="0050269C">
        <w:rPr>
          <w:rFonts w:ascii="Arial" w:hAnsi="Arial" w:cs="Arial"/>
          <w:sz w:val="24"/>
          <w:szCs w:val="24"/>
        </w:rPr>
        <w:t>CaO</w:t>
      </w:r>
      <w:proofErr w:type="spellEnd"/>
      <w:r w:rsidRPr="0050269C">
        <w:rPr>
          <w:rFonts w:ascii="Arial" w:hAnsi="Arial" w:cs="Arial"/>
          <w:sz w:val="24"/>
          <w:szCs w:val="24"/>
        </w:rPr>
        <w:t xml:space="preserve">) en la arcilla disminuye la resistencia a la compresión característica del ladrillo e incrementa la contracción volumétrica del mismo y por último el contenido de óxido de fierro en la arcilla determina principalmente la intensidad de la coloración anaranjada del ladrillo. A mayor contenido de Fe2O3 mayor intensidad de la misma. </w:t>
      </w:r>
    </w:p>
    <w:p w:rsidR="00D373D9" w:rsidRPr="0050269C" w:rsidRDefault="00D373D9" w:rsidP="00DD4702">
      <w:pPr>
        <w:spacing w:before="33" w:after="0" w:line="360" w:lineRule="auto"/>
        <w:ind w:left="426"/>
        <w:contextualSpacing/>
        <w:jc w:val="both"/>
        <w:rPr>
          <w:rFonts w:ascii="Arial" w:hAnsi="Arial" w:cs="Arial"/>
          <w:sz w:val="24"/>
          <w:szCs w:val="24"/>
        </w:rPr>
      </w:pPr>
    </w:p>
    <w:p w:rsidR="00DD4702" w:rsidRPr="0050269C" w:rsidRDefault="00DD4702" w:rsidP="00DD4702">
      <w:pPr>
        <w:pStyle w:val="Default"/>
      </w:pPr>
    </w:p>
    <w:p w:rsidR="00DD4702" w:rsidRPr="0050269C" w:rsidRDefault="002375CC" w:rsidP="002375CC">
      <w:pPr>
        <w:spacing w:after="0" w:line="360" w:lineRule="auto"/>
        <w:ind w:left="426"/>
        <w:jc w:val="both"/>
        <w:rPr>
          <w:rFonts w:ascii="Arial" w:hAnsi="Arial" w:cs="Arial"/>
          <w:b/>
          <w:sz w:val="24"/>
          <w:szCs w:val="24"/>
        </w:rPr>
      </w:pPr>
      <w:r w:rsidRPr="0050269C">
        <w:rPr>
          <w:rFonts w:ascii="Arial" w:hAnsi="Arial" w:cs="Arial"/>
          <w:b/>
          <w:sz w:val="24"/>
          <w:szCs w:val="24"/>
        </w:rPr>
        <w:t>CÉSAR CUBAS LUNA-</w:t>
      </w:r>
      <w:r w:rsidRPr="0050269C">
        <w:rPr>
          <w:rFonts w:ascii="Arial" w:hAnsi="Arial" w:cs="Arial"/>
          <w:b/>
          <w:bCs/>
          <w:sz w:val="24"/>
          <w:szCs w:val="24"/>
        </w:rPr>
        <w:t xml:space="preserve"> </w:t>
      </w:r>
      <w:r w:rsidR="00DD4702" w:rsidRPr="0050269C">
        <w:rPr>
          <w:rFonts w:ascii="Arial" w:hAnsi="Arial" w:cs="Arial"/>
          <w:b/>
          <w:bCs/>
          <w:sz w:val="24"/>
          <w:szCs w:val="24"/>
        </w:rPr>
        <w:t>DETERMINACIÓN DE LAS PROPIEDADES FÍSICO - MECÁNICAS DE LADRILLOS DE CONCRETO FABRICADOS ARTESANA</w:t>
      </w:r>
      <w:r w:rsidRPr="0050269C">
        <w:rPr>
          <w:rFonts w:ascii="Arial" w:hAnsi="Arial" w:cs="Arial"/>
          <w:b/>
          <w:bCs/>
          <w:sz w:val="24"/>
          <w:szCs w:val="24"/>
        </w:rPr>
        <w:t>LMENTE EN LA CIUDAD DE CUTERVO</w:t>
      </w:r>
    </w:p>
    <w:p w:rsidR="002375CC" w:rsidRPr="0050269C" w:rsidRDefault="002375CC" w:rsidP="002375CC">
      <w:pPr>
        <w:pStyle w:val="Default"/>
        <w:spacing w:line="360" w:lineRule="auto"/>
        <w:ind w:left="426"/>
        <w:jc w:val="both"/>
        <w:rPr>
          <w:rFonts w:eastAsia="Calibri"/>
          <w:color w:val="auto"/>
          <w:lang w:val="es-PE"/>
        </w:rPr>
      </w:pPr>
      <w:r w:rsidRPr="0050269C">
        <w:rPr>
          <w:rFonts w:eastAsia="Calibri"/>
          <w:color w:val="auto"/>
          <w:lang w:val="es-PE"/>
        </w:rPr>
        <w:t xml:space="preserve">Luego de realizar los ensayos a los ladrillos de concreto de la L-01, L-02 y L-03 los resultados obtenidos de las propiedades son los siguientes: variación dimensional en el largo es 0.07%, 0.07% y 0.16%, en el ancho es 0.11%, 0.18% y 0.13% y en el alto es de 5.05%, 4.69% y 5.15%, alabeo 0.80mm, 0.79mm y 0.79mm, absorción 9.77%,9.47% y 9.28%,absorción máxima 14.50%,14.59% y 14.21%,coeficiente de saturación 0.67, 0.65 y 0.65, peso específico 1.93g/cm3, 1.94g/cm3 y 1.94 g/cm3, resistencia a la compresión a la compresión de 52.44kg/cm2, 48.25 kg/cm2 y 51.59 kg/cm2 y finalmente succión de 26.19g, 28.31g y 26.65g respectivamente. </w:t>
      </w:r>
    </w:p>
    <w:p w:rsidR="00DD4702" w:rsidRPr="0050269C" w:rsidRDefault="002375CC" w:rsidP="002375CC">
      <w:pPr>
        <w:pStyle w:val="Default"/>
        <w:spacing w:line="360" w:lineRule="auto"/>
        <w:ind w:left="426"/>
        <w:jc w:val="both"/>
        <w:rPr>
          <w:rFonts w:eastAsia="Calibri"/>
          <w:color w:val="auto"/>
          <w:lang w:val="es-PE"/>
        </w:rPr>
      </w:pPr>
      <w:r w:rsidRPr="0050269C">
        <w:rPr>
          <w:rFonts w:eastAsia="Calibri"/>
          <w:color w:val="auto"/>
          <w:lang w:val="es-PE"/>
        </w:rPr>
        <w:t>Los resultados a la resistencia característica a compresión (</w:t>
      </w:r>
      <w:proofErr w:type="spellStart"/>
      <w:r w:rsidRPr="0050269C">
        <w:rPr>
          <w:rFonts w:eastAsia="Calibri"/>
          <w:color w:val="auto"/>
          <w:lang w:val="es-PE"/>
        </w:rPr>
        <w:t>f’b</w:t>
      </w:r>
      <w:proofErr w:type="spellEnd"/>
      <w:r w:rsidRPr="0050269C">
        <w:rPr>
          <w:rFonts w:eastAsia="Calibri"/>
          <w:color w:val="auto"/>
          <w:lang w:val="es-PE"/>
        </w:rPr>
        <w:t>) Para las ladrilleras L-01, L-02 y L-03 de las unidades, arrojan valores de 52.44 Kg/ cm2, 48.25 Kg/cm2, 51.59 Kg/cm2 respectivamente los cuales clasifican a L-01y L-03 como Ladrillo clase I, en cambio L-02 no clasifican según la Norma E.070 del RNE.</w:t>
      </w:r>
    </w:p>
    <w:p w:rsidR="00D373D9" w:rsidRPr="0050269C" w:rsidRDefault="00D373D9" w:rsidP="002375CC">
      <w:pPr>
        <w:pStyle w:val="Default"/>
        <w:spacing w:line="360" w:lineRule="auto"/>
        <w:ind w:left="426"/>
        <w:jc w:val="both"/>
        <w:rPr>
          <w:rFonts w:eastAsia="Calibri"/>
          <w:color w:val="auto"/>
          <w:lang w:val="es-PE"/>
        </w:rPr>
      </w:pPr>
    </w:p>
    <w:p w:rsidR="00D373D9" w:rsidRPr="0050269C" w:rsidRDefault="00D373D9" w:rsidP="002375CC">
      <w:pPr>
        <w:pStyle w:val="Default"/>
        <w:spacing w:line="360" w:lineRule="auto"/>
        <w:ind w:left="426"/>
        <w:jc w:val="both"/>
        <w:rPr>
          <w:rFonts w:eastAsia="Calibri"/>
          <w:color w:val="auto"/>
          <w:lang w:val="es-PE"/>
        </w:rPr>
      </w:pPr>
    </w:p>
    <w:p w:rsidR="00AF396D" w:rsidRPr="0050269C" w:rsidRDefault="00AF396D" w:rsidP="005273FE">
      <w:pPr>
        <w:pStyle w:val="Ttulo2"/>
        <w:keepLines w:val="0"/>
        <w:widowControl w:val="0"/>
        <w:numPr>
          <w:ilvl w:val="1"/>
          <w:numId w:val="4"/>
        </w:numPr>
        <w:autoSpaceDE w:val="0"/>
        <w:autoSpaceDN w:val="0"/>
        <w:adjustRightInd w:val="0"/>
        <w:spacing w:before="120" w:after="120" w:line="360" w:lineRule="auto"/>
        <w:ind w:left="426" w:right="-56" w:hanging="426"/>
        <w:jc w:val="both"/>
        <w:rPr>
          <w:rFonts w:ascii="Arial" w:hAnsi="Arial" w:cs="Arial"/>
          <w:color w:val="auto"/>
          <w:sz w:val="24"/>
        </w:rPr>
      </w:pPr>
      <w:bookmarkStart w:id="73" w:name="_Toc458034252"/>
      <w:bookmarkStart w:id="74" w:name="_Toc514323483"/>
      <w:bookmarkStart w:id="75" w:name="_Toc514884288"/>
      <w:r w:rsidRPr="0050269C">
        <w:rPr>
          <w:rFonts w:ascii="Arial" w:hAnsi="Arial" w:cs="Arial"/>
          <w:color w:val="auto"/>
          <w:sz w:val="24"/>
        </w:rPr>
        <w:lastRenderedPageBreak/>
        <w:t>Bases Teóricas:</w:t>
      </w:r>
      <w:bookmarkEnd w:id="73"/>
      <w:bookmarkEnd w:id="74"/>
      <w:bookmarkEnd w:id="75"/>
    </w:p>
    <w:p w:rsidR="00D373D9" w:rsidRPr="0050269C" w:rsidRDefault="00D373D9" w:rsidP="005273FE">
      <w:pPr>
        <w:pStyle w:val="Prrafodelista"/>
        <w:numPr>
          <w:ilvl w:val="0"/>
          <w:numId w:val="6"/>
        </w:numPr>
        <w:spacing w:line="360" w:lineRule="auto"/>
        <w:ind w:left="709" w:hanging="709"/>
        <w:jc w:val="both"/>
        <w:outlineLvl w:val="2"/>
        <w:rPr>
          <w:rFonts w:ascii="Arial" w:eastAsiaTheme="minorEastAsia" w:hAnsi="Arial" w:cs="Arial"/>
          <w:bCs/>
          <w:kern w:val="36"/>
          <w:sz w:val="24"/>
          <w:szCs w:val="24"/>
          <w:lang w:eastAsia="es-PE"/>
        </w:rPr>
      </w:pPr>
      <w:bookmarkStart w:id="76" w:name="_Toc514884289"/>
      <w:r w:rsidRPr="0050269C">
        <w:rPr>
          <w:rFonts w:ascii="Arial" w:hAnsi="Arial" w:cs="Arial"/>
          <w:b/>
          <w:bCs/>
          <w:sz w:val="24"/>
          <w:szCs w:val="24"/>
        </w:rPr>
        <w:t>Origen del Ladrillo</w:t>
      </w:r>
      <w:bookmarkEnd w:id="76"/>
    </w:p>
    <w:p w:rsidR="0090619E" w:rsidRPr="0050269C" w:rsidRDefault="00D373D9" w:rsidP="00A03F8F">
      <w:pPr>
        <w:pStyle w:val="Default"/>
        <w:spacing w:line="360" w:lineRule="auto"/>
        <w:ind w:left="709"/>
        <w:jc w:val="both"/>
      </w:pPr>
      <w:r w:rsidRPr="0050269C">
        <w:t xml:space="preserve">El ladrillo constituyó el principal material de la construcción en las antiguas Mesopotamia y Palestina, donde apenas se disponía de madera y piedras. Los habitantes de Jericó en Palestina fabricaban ladrillos desde hace unos 9000 años. Los constructores sumerios y babilonios levantaron palacios y ciudades amuralladas, con ladrillos secados al sol, que recubrían con otros ladrillos cocidos en hornos, más resistentes y a menudo con esmaltes brillantes formando frisos decorativos. </w:t>
      </w:r>
    </w:p>
    <w:p w:rsidR="00D373D9" w:rsidRPr="0050269C" w:rsidRDefault="00D373D9" w:rsidP="00A03F8F">
      <w:pPr>
        <w:pStyle w:val="Default"/>
        <w:spacing w:line="360" w:lineRule="auto"/>
        <w:ind w:left="709"/>
        <w:jc w:val="both"/>
      </w:pPr>
      <w:r w:rsidRPr="0050269C">
        <w:t xml:space="preserve">En sus últimos años los persas construían con ladrillos, al igual que los chinos, que levantaron la gran muralla. Los romanos construyeron baños, anfiteatros y acueductos con ladrillos, a menudo recubiertos de mármol </w:t>
      </w:r>
      <w:r w:rsidR="00A03F8F" w:rsidRPr="0050269C">
        <w:t>(Molina</w:t>
      </w:r>
      <w:r w:rsidRPr="0050269C">
        <w:t>, SA; Vizcaíno, AM. y Ramírez, FD.</w:t>
      </w:r>
      <w:r w:rsidR="00A03F8F" w:rsidRPr="0050269C">
        <w:t xml:space="preserve"> 2007)</w:t>
      </w:r>
    </w:p>
    <w:p w:rsidR="0090619E" w:rsidRPr="0050269C" w:rsidRDefault="00D373D9" w:rsidP="00A03F8F">
      <w:pPr>
        <w:pStyle w:val="Default"/>
        <w:spacing w:line="360" w:lineRule="auto"/>
        <w:ind w:left="709"/>
        <w:jc w:val="both"/>
      </w:pPr>
      <w:r w:rsidRPr="0050269C">
        <w:t xml:space="preserve">El ladrillo ya era conocido por los indígenas americanos de las civilizaciones prehispánicas. En regiones secas construían casas de ladrillos de adobe secado al sol. </w:t>
      </w:r>
    </w:p>
    <w:p w:rsidR="00236419" w:rsidRPr="0050269C" w:rsidRDefault="00D373D9" w:rsidP="00A03F8F">
      <w:pPr>
        <w:pStyle w:val="Default"/>
        <w:spacing w:line="360" w:lineRule="auto"/>
        <w:ind w:left="709"/>
        <w:jc w:val="both"/>
      </w:pPr>
      <w:r w:rsidRPr="0050269C">
        <w:t xml:space="preserve">Las grandes pirámides de los mayas y otros pueblos fueron construidas con ladrillos revestidos de piedra. Pero fue en España donde por influencia musulmana, el uso del ladrillo alcanzó más difusión, sobre todo en Castilla, Aragón y Andalucía. </w:t>
      </w:r>
    </w:p>
    <w:p w:rsidR="00D373D9" w:rsidRPr="0050269C" w:rsidRDefault="00D373D9" w:rsidP="0090619E">
      <w:pPr>
        <w:pStyle w:val="Default"/>
        <w:spacing w:line="360" w:lineRule="auto"/>
        <w:ind w:left="709"/>
        <w:jc w:val="both"/>
      </w:pPr>
      <w:r w:rsidRPr="0050269C">
        <w:t>El ladrillo industrial, fabricado en enormes cantidades, sigue siendo un material de construcción muy versátil. Existen tres clases: ladrillo de fachada o exteriores, cuando es importante el aspecto; el ladrillo común, hecho de arcilla de calidad inferior destinado a la construcción; y el ladrillo refractario, que resiste temperaturas muy altas y se emplea para fabricar hornos (Molina, SA; Vizcaíno, AM. y Ramírez, FD.</w:t>
      </w:r>
      <w:r w:rsidR="00A03F8F" w:rsidRPr="0050269C">
        <w:t xml:space="preserve"> </w:t>
      </w:r>
      <w:r w:rsidRPr="0050269C">
        <w:t xml:space="preserve">2007). </w:t>
      </w:r>
    </w:p>
    <w:p w:rsidR="00D373D9" w:rsidRPr="0050269C" w:rsidRDefault="00D373D9" w:rsidP="00A03F8F">
      <w:pPr>
        <w:pStyle w:val="Default"/>
        <w:spacing w:line="360" w:lineRule="auto"/>
        <w:ind w:left="709"/>
        <w:jc w:val="both"/>
        <w:rPr>
          <w:rFonts w:eastAsiaTheme="minorEastAsia"/>
          <w:bCs/>
          <w:kern w:val="36"/>
          <w:lang w:eastAsia="es-PE"/>
        </w:rPr>
      </w:pPr>
      <w:r w:rsidRPr="0050269C">
        <w:rPr>
          <w:color w:val="auto"/>
        </w:rPr>
        <w:t xml:space="preserve">Hasta principios del siglo XIX prácticamente todos los ladrillos se moldeaban a mano y a la manera tradicional, pero del mismo modo que otros sectores fueron mecanizados, los ingenieros y fabricantes se centraron en la búsqueda de sistemas mecánicos para la fabricación de ladrillos con la esperanza de reducir costo e incrementar la producción (Molina, SA; Vizcaíno, AM. </w:t>
      </w:r>
      <w:r w:rsidR="00A03F8F" w:rsidRPr="0050269C">
        <w:rPr>
          <w:color w:val="auto"/>
        </w:rPr>
        <w:t xml:space="preserve">y Ramírez, </w:t>
      </w:r>
      <w:r w:rsidRPr="0050269C">
        <w:rPr>
          <w:color w:val="auto"/>
        </w:rPr>
        <w:t>FD.2007).</w:t>
      </w:r>
    </w:p>
    <w:p w:rsidR="00D373D9" w:rsidRPr="0050269C" w:rsidRDefault="00D373D9" w:rsidP="00D373D9">
      <w:pPr>
        <w:pStyle w:val="Prrafodelista"/>
        <w:spacing w:line="360" w:lineRule="auto"/>
        <w:ind w:left="709"/>
        <w:rPr>
          <w:rFonts w:ascii="Arial" w:eastAsiaTheme="minorEastAsia" w:hAnsi="Arial" w:cs="Arial"/>
          <w:bCs/>
          <w:kern w:val="36"/>
          <w:sz w:val="24"/>
          <w:szCs w:val="24"/>
          <w:lang w:eastAsia="es-PE"/>
        </w:rPr>
      </w:pPr>
    </w:p>
    <w:p w:rsidR="0090619E" w:rsidRPr="0050269C" w:rsidRDefault="0090619E" w:rsidP="005273FE">
      <w:pPr>
        <w:pStyle w:val="Prrafodelista"/>
        <w:numPr>
          <w:ilvl w:val="0"/>
          <w:numId w:val="6"/>
        </w:numPr>
        <w:spacing w:line="360" w:lineRule="auto"/>
        <w:ind w:left="709" w:hanging="709"/>
        <w:outlineLvl w:val="2"/>
        <w:rPr>
          <w:rFonts w:ascii="Arial" w:eastAsiaTheme="minorEastAsia" w:hAnsi="Arial" w:cs="Arial"/>
          <w:b/>
          <w:bCs/>
          <w:kern w:val="36"/>
          <w:sz w:val="24"/>
          <w:szCs w:val="24"/>
          <w:lang w:eastAsia="es-PE"/>
        </w:rPr>
      </w:pPr>
      <w:bookmarkStart w:id="77" w:name="_Toc514884290"/>
      <w:bookmarkStart w:id="78" w:name="_Toc514323485"/>
      <w:r w:rsidRPr="0050269C">
        <w:rPr>
          <w:rFonts w:ascii="Arial" w:eastAsiaTheme="minorEastAsia" w:hAnsi="Arial" w:cs="Arial"/>
          <w:b/>
          <w:bCs/>
          <w:kern w:val="36"/>
          <w:sz w:val="24"/>
          <w:szCs w:val="24"/>
          <w:lang w:eastAsia="es-PE"/>
        </w:rPr>
        <w:lastRenderedPageBreak/>
        <w:t>Evolución de los Ladrillos de Concreto en el Perú</w:t>
      </w:r>
      <w:bookmarkEnd w:id="77"/>
    </w:p>
    <w:p w:rsidR="0090619E" w:rsidRPr="0050269C" w:rsidRDefault="0090619E" w:rsidP="0090619E">
      <w:pPr>
        <w:tabs>
          <w:tab w:val="left" w:pos="709"/>
        </w:tabs>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En el Perú la primera planta de ladrillos de concreto inició su producción en 1928 y sus productos se utilizaron en la construcción del primer barrio obrero del Callao. Posteriormente se instalaron en Lima dos fábricas más, una de ellas de ubicó en la antigua chancadora del Puente del Ejército y la otra, en el Jr. Tingo María, Breña. Actualmente existen diversas realizaciones de construcciones con ladrillos de concreto en Lima y en diversas localidades del país, como </w:t>
      </w:r>
      <w:proofErr w:type="spellStart"/>
      <w:r w:rsidRPr="0050269C">
        <w:rPr>
          <w:rFonts w:ascii="Arial" w:hAnsi="Arial" w:cs="Arial"/>
          <w:sz w:val="24"/>
          <w:szCs w:val="24"/>
        </w:rPr>
        <w:t>Marcona</w:t>
      </w:r>
      <w:proofErr w:type="spellEnd"/>
      <w:r w:rsidRPr="0050269C">
        <w:rPr>
          <w:rFonts w:ascii="Arial" w:hAnsi="Arial" w:cs="Arial"/>
          <w:sz w:val="24"/>
          <w:szCs w:val="24"/>
        </w:rPr>
        <w:t xml:space="preserve">, la Oroya, Moquegua, Tacna, Junín, Cerro de Pasco, etc., pudiéndose mencionar también los proyectos de INFES, para la construcción de centros escolares en la sierra y selva en los cuales se plantea utilización intensiva de éstos elementos fabricados directamente en obra.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0619E" w:rsidRPr="0050269C" w:rsidRDefault="0090619E" w:rsidP="0090619E">
      <w:pPr>
        <w:tabs>
          <w:tab w:val="left" w:pos="709"/>
        </w:tabs>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Los muros con ladrillos de concreto sujetos a cargas sísmicas en su plano muestran dos tipos de fallas: flexión y corte, debiendo entenderse que la falla principal es aquélla donde se acumulan mayores grietas, originado una fuerte degradación tanto en resistencia como en rigidez. El muro presenta una forma de falla dependiendo de cuál de las resistencias sea la menor; sin embargo, la mayoría de las fallas registradas han sido por corte antes que por flexión.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0619E" w:rsidRPr="0050269C" w:rsidRDefault="0090619E" w:rsidP="0090619E">
      <w:pPr>
        <w:tabs>
          <w:tab w:val="left" w:pos="709"/>
        </w:tabs>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Entre los sistemas afines al tratado en este estudio, se puede mencionar que el sistema constructivo de albañilería confinada, formada por muros portantes, columnas y vigas que es utilizado intensamente; sin embargo el sistema constructivo de albañilería armada con ladrillos de concreto no se difunde convenientemente, pudiendo ser utilizado ventajosamente en forma masiva para programas multifamiliares de vivienda, campamentos mineros, autoconstrucción, entre otros.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C91ABB" w:rsidRPr="0050269C" w:rsidRDefault="00C91ABB" w:rsidP="0090619E">
      <w:pPr>
        <w:tabs>
          <w:tab w:val="left" w:pos="709"/>
        </w:tabs>
        <w:autoSpaceDE w:val="0"/>
        <w:autoSpaceDN w:val="0"/>
        <w:adjustRightInd w:val="0"/>
        <w:spacing w:after="0" w:line="360" w:lineRule="auto"/>
        <w:ind w:left="709"/>
        <w:jc w:val="both"/>
        <w:rPr>
          <w:rFonts w:ascii="Arial" w:hAnsi="Arial" w:cs="Arial"/>
          <w:b/>
          <w:sz w:val="24"/>
          <w:szCs w:val="24"/>
          <w:u w:val="single"/>
        </w:rPr>
      </w:pPr>
    </w:p>
    <w:p w:rsidR="0090619E" w:rsidRPr="0050269C" w:rsidRDefault="0090619E" w:rsidP="005273FE">
      <w:pPr>
        <w:pStyle w:val="Prrafodelista"/>
        <w:numPr>
          <w:ilvl w:val="0"/>
          <w:numId w:val="7"/>
        </w:numPr>
        <w:tabs>
          <w:tab w:val="left" w:pos="709"/>
        </w:tabs>
        <w:autoSpaceDE w:val="0"/>
        <w:autoSpaceDN w:val="0"/>
        <w:adjustRightInd w:val="0"/>
        <w:spacing w:after="0" w:line="360" w:lineRule="auto"/>
        <w:jc w:val="both"/>
        <w:rPr>
          <w:rFonts w:ascii="Arial" w:hAnsi="Arial" w:cs="Arial"/>
          <w:b/>
          <w:sz w:val="24"/>
          <w:szCs w:val="24"/>
          <w:u w:val="single"/>
        </w:rPr>
      </w:pPr>
      <w:r w:rsidRPr="0050269C">
        <w:rPr>
          <w:rFonts w:ascii="Arial" w:hAnsi="Arial" w:cs="Arial"/>
          <w:b/>
          <w:sz w:val="24"/>
          <w:szCs w:val="24"/>
          <w:u w:val="single"/>
        </w:rPr>
        <w:t xml:space="preserve">Utilización </w:t>
      </w:r>
    </w:p>
    <w:p w:rsidR="00C91ABB" w:rsidRPr="0050269C" w:rsidRDefault="00C91ABB" w:rsidP="00C91ABB">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Los ladrillos de concreto, que son elementos modulares y pre moldeados, están dentro de la categoría de mampuestos que en obra se manipulan a mano, y son especialmente diseñados para la albañilería confinada y armada. Los ladrillos de concreto se emplean en la construcción de muros para viviendas (exteriores e interiores), parapetos, muros de contención, </w:t>
      </w:r>
      <w:proofErr w:type="spellStart"/>
      <w:r w:rsidRPr="0050269C">
        <w:rPr>
          <w:rFonts w:ascii="Arial" w:hAnsi="Arial" w:cs="Arial"/>
          <w:sz w:val="24"/>
          <w:szCs w:val="24"/>
        </w:rPr>
        <w:t>sobrecimientos</w:t>
      </w:r>
      <w:proofErr w:type="spellEnd"/>
      <w:r w:rsidRPr="0050269C">
        <w:rPr>
          <w:rFonts w:ascii="Arial" w:hAnsi="Arial" w:cs="Arial"/>
          <w:sz w:val="24"/>
          <w:szCs w:val="24"/>
        </w:rPr>
        <w:t xml:space="preserve">, etc.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La albañilería confinada con ladrillos de concreto, de manera similar que cuando se utiliza ladrillo cerámico, requiere de vigas y columnas de confinamiento. En el caso de la albañilería armada con ladrillos de concreto, se requiere de acero de refuerzo vertical regularmente distribuido, a lo largo del muro, en los alvéolos de las unidades; por su parte, el acero de refuerzo horizontal, cuando es necesario, se aloja en las juntas pudiendo, los ladrillos, presentar o no detalles para su colocación.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La ventaja con este tipo de unidad de albañilería es que por su tamaño proporciona una economía en el tiempo de ejecución, en la utilización de mano de obra y en la cantidad de mortero necesaria, lo que conduce a un abaratamiento del costo de producción, además reduce el número de juntas.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E. 2001. Afirman que como se ha mencionado, los ladrillos de concreto pueden utilizarse en la construcción de viviendas multifamiliares, en edificaciones en general, en muros de contención, etc. teniendo en cuenta los siguientes aspectos:</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b/>
          <w:bCs/>
          <w:sz w:val="24"/>
          <w:szCs w:val="24"/>
        </w:rPr>
        <w:t xml:space="preserve">Materiales: </w:t>
      </w:r>
      <w:r w:rsidRPr="0050269C">
        <w:rPr>
          <w:rFonts w:ascii="Arial" w:hAnsi="Arial" w:cs="Arial"/>
          <w:sz w:val="24"/>
          <w:szCs w:val="24"/>
        </w:rPr>
        <w:t>Para la confección del ladrillo de concreto sólo se requiere materiales usuales, como son: piedra partida, arena, cemento y agua; un equipo de vibrado y moldes metálicos correspondientes; siendo posible su elaboración en obra, evitando así el problema de transporte de unidades fabricadas, lo cual representa aspectos favorables para la autoconstrucción.</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b/>
          <w:bCs/>
          <w:sz w:val="24"/>
          <w:szCs w:val="24"/>
        </w:rPr>
        <w:t xml:space="preserve">Economías: </w:t>
      </w:r>
      <w:r w:rsidRPr="0050269C">
        <w:rPr>
          <w:rFonts w:ascii="Arial" w:hAnsi="Arial" w:cs="Arial"/>
          <w:sz w:val="24"/>
          <w:szCs w:val="24"/>
        </w:rPr>
        <w:t xml:space="preserve">La construcción con ladrillos de concreto presenta ventajas económicas, las cuales se originan en la rapidez de ejecución, por el hecho de sólo necesitar asentar 12 ladrillos de concreto para construir 1 m2; así mismo una fabricación cuidadosa de los ladrillos permitirá obtener piezas de buen acabado que permite ahorra en </w:t>
      </w:r>
      <w:proofErr w:type="spellStart"/>
      <w:r w:rsidRPr="0050269C">
        <w:rPr>
          <w:rFonts w:ascii="Arial" w:hAnsi="Arial" w:cs="Arial"/>
          <w:sz w:val="24"/>
          <w:szCs w:val="24"/>
        </w:rPr>
        <w:t>tarrajeo</w:t>
      </w:r>
      <w:proofErr w:type="spellEnd"/>
      <w:r w:rsidRPr="0050269C">
        <w:rPr>
          <w:rFonts w:ascii="Arial" w:hAnsi="Arial" w:cs="Arial"/>
          <w:sz w:val="24"/>
          <w:szCs w:val="24"/>
        </w:rPr>
        <w:t xml:space="preserve"> y pintado posterior.</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b/>
          <w:bCs/>
          <w:sz w:val="24"/>
          <w:szCs w:val="24"/>
        </w:rPr>
        <w:t xml:space="preserve">Resistencias: </w:t>
      </w:r>
      <w:r w:rsidRPr="0050269C">
        <w:rPr>
          <w:rFonts w:ascii="Arial" w:hAnsi="Arial" w:cs="Arial"/>
          <w:sz w:val="24"/>
          <w:szCs w:val="24"/>
        </w:rPr>
        <w:t xml:space="preserve">Los muros principales de una vivienda construida con ladrillo de arcilla tienen un ancho de 25 cm, en el caso de las construcciones con ladrillos de concreto estos muros principales son de menor espesor sin embargo, tienen la misma resistencia ya que estos últimos están reforzado </w:t>
      </w:r>
      <w:r w:rsidRPr="0050269C">
        <w:rPr>
          <w:rFonts w:ascii="Arial" w:hAnsi="Arial" w:cs="Arial"/>
          <w:sz w:val="24"/>
          <w:szCs w:val="24"/>
        </w:rPr>
        <w:lastRenderedPageBreak/>
        <w:t>con varillas de fierro. El muro delgado permite mayor amplitud en los ambientes de la edificación permitiendo una mayor área útil lo cual implica mayor valor comercial de venta.</w:t>
      </w:r>
    </w:p>
    <w:p w:rsidR="0090619E"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b/>
          <w:bCs/>
          <w:sz w:val="24"/>
          <w:szCs w:val="24"/>
        </w:rPr>
        <w:t xml:space="preserve">Mano de Obra: </w:t>
      </w:r>
      <w:r w:rsidRPr="0050269C">
        <w:rPr>
          <w:rFonts w:ascii="Arial" w:hAnsi="Arial" w:cs="Arial"/>
          <w:sz w:val="24"/>
          <w:szCs w:val="24"/>
        </w:rPr>
        <w:t>La mano de obra debe ser calificada a nivel de operario, contándose con apoyo técnico y supervisión en el caso de la autoconstrucción.</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90619E" w:rsidRPr="0050269C" w:rsidRDefault="0090619E" w:rsidP="005273FE">
      <w:pPr>
        <w:pStyle w:val="Prrafodelista"/>
        <w:numPr>
          <w:ilvl w:val="0"/>
          <w:numId w:val="7"/>
        </w:numPr>
        <w:tabs>
          <w:tab w:val="left" w:pos="709"/>
        </w:tabs>
        <w:autoSpaceDE w:val="0"/>
        <w:autoSpaceDN w:val="0"/>
        <w:adjustRightInd w:val="0"/>
        <w:spacing w:after="0" w:line="360" w:lineRule="auto"/>
        <w:jc w:val="both"/>
        <w:rPr>
          <w:rFonts w:ascii="Arial" w:hAnsi="Arial" w:cs="Arial"/>
          <w:b/>
          <w:sz w:val="24"/>
          <w:szCs w:val="24"/>
          <w:u w:val="single"/>
        </w:rPr>
      </w:pPr>
      <w:r w:rsidRPr="0050269C">
        <w:rPr>
          <w:rFonts w:ascii="Arial" w:hAnsi="Arial" w:cs="Arial"/>
          <w:b/>
          <w:sz w:val="24"/>
          <w:szCs w:val="24"/>
          <w:u w:val="single"/>
        </w:rPr>
        <w:t>Ventajas</w:t>
      </w:r>
    </w:p>
    <w:p w:rsidR="00C91ABB" w:rsidRPr="0050269C" w:rsidRDefault="00C91ABB" w:rsidP="00C91ABB">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E. 2001. Señalan que la construcción con ladrillos de concreto presenta ventajas económicas en comparación con cualquier otro sistema constructivo tradicional, la que se pone de manifiesto durante la ejecución de los trabajos y al finalizar la obra.</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Estas ventajas se originan en la rapidez de fabricación, exactitud y uniformidad de las medidas de los ladrillos, resistencia y durabilidad, desperdicio casi nulo, y sobre todo por constituir un sistema modular. Esta circunstancia permite computar todos los materiales en la etapa de proyecto con gran certeza, y dichas cantidades se aproximan a los realmente utilizados en obra. Esto significa que es muy importante la programación y diagramación de todos los detalles, previamente a la iniciación de los trabajos.</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Si se compara un muro de ladrillos de concreto con otro de espesor equivalente, utilizando mampostería tradicional de ladrillo, se obtienen las siguientes conclusiones:</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Menor costo por metro cuadrado de muro, originado en la menor cantidad de ladrillos.</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Menor cantidad de mortero de asiento.</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Mayor rendimiento de la mano de obra debido a la menor cantidad de movimientos necesario para levantar un metro cuadrado.</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lastRenderedPageBreak/>
        <w:t>- En la mampostería de concreto reforzada, sólo es necesario contar con un único rubro de mano de obra, es decir el albañil, ya que las tareas de armado, colocación de los ladrillos y terminaciones, las puede realizar sin el auxilio de los oficiales carpinteros y armadores.</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Asimismo, el hecho de utilizar el ladrillo de concreto en su función estructural, agiliza los trabajos y posibilita una mayor rapidez constructiva, ya que no será necesario contar con los tiempos de encofrado y tiempos de espera para desencofrado de columnas, vigas, etc., típicos de la construcción tradicional de las estructuras de concreto armado convencional.</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El armado de la mampostería reforzada es muy sencillo, ya que sólo es necesario utilizar barras rectas sin ataduras de ningún tipo, siendo muy sencillo el empalme de las mismas por simple traslape.</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 Debido a la excelente terminación que presentan los ladrillos de concreto fabricados por </w:t>
      </w:r>
      <w:proofErr w:type="spellStart"/>
      <w:r w:rsidRPr="0050269C">
        <w:rPr>
          <w:rFonts w:ascii="Arial" w:hAnsi="Arial" w:cs="Arial"/>
          <w:sz w:val="24"/>
          <w:szCs w:val="24"/>
        </w:rPr>
        <w:t>vibrocompactación</w:t>
      </w:r>
      <w:proofErr w:type="spellEnd"/>
      <w:r w:rsidRPr="0050269C">
        <w:rPr>
          <w:rFonts w:ascii="Arial" w:hAnsi="Arial" w:cs="Arial"/>
          <w:sz w:val="24"/>
          <w:szCs w:val="24"/>
        </w:rPr>
        <w:t>, es posible e inclusive recomendable, dejarlos a la vista, con el consiguiente ahorro en materiales y mano de obra correspondientes a las tareas de revoque y terminación.</w:t>
      </w:r>
    </w:p>
    <w:p w:rsidR="00C91ABB" w:rsidRPr="0050269C" w:rsidRDefault="00C91ABB" w:rsidP="00C91ABB">
      <w:pPr>
        <w:autoSpaceDE w:val="0"/>
        <w:autoSpaceDN w:val="0"/>
        <w:adjustRightInd w:val="0"/>
        <w:spacing w:after="0" w:line="360" w:lineRule="auto"/>
        <w:ind w:left="709"/>
        <w:jc w:val="both"/>
        <w:rPr>
          <w:rFonts w:ascii="Arial" w:hAnsi="Arial" w:cs="Arial"/>
          <w:sz w:val="24"/>
          <w:szCs w:val="24"/>
        </w:rPr>
      </w:pPr>
    </w:p>
    <w:p w:rsidR="00C91ABB" w:rsidRPr="0050269C" w:rsidRDefault="00C91ABB" w:rsidP="005273FE">
      <w:pPr>
        <w:pStyle w:val="Prrafodelista"/>
        <w:numPr>
          <w:ilvl w:val="0"/>
          <w:numId w:val="6"/>
        </w:numPr>
        <w:spacing w:line="360" w:lineRule="auto"/>
        <w:ind w:left="709" w:hanging="709"/>
        <w:outlineLvl w:val="2"/>
        <w:rPr>
          <w:rFonts w:ascii="Arial" w:eastAsiaTheme="minorEastAsia" w:hAnsi="Arial" w:cs="Arial"/>
          <w:b/>
          <w:bCs/>
          <w:i/>
          <w:kern w:val="36"/>
          <w:sz w:val="24"/>
          <w:szCs w:val="24"/>
          <w:u w:val="single"/>
          <w:lang w:eastAsia="es-PE"/>
        </w:rPr>
      </w:pPr>
      <w:bookmarkStart w:id="79" w:name="_Toc514884291"/>
      <w:r w:rsidRPr="0050269C">
        <w:rPr>
          <w:rFonts w:ascii="Arial" w:eastAsiaTheme="minorEastAsia" w:hAnsi="Arial" w:cs="Arial"/>
          <w:b/>
          <w:bCs/>
          <w:kern w:val="36"/>
          <w:sz w:val="24"/>
          <w:szCs w:val="24"/>
          <w:lang w:eastAsia="es-PE"/>
        </w:rPr>
        <w:t>Albañilería</w:t>
      </w:r>
      <w:bookmarkEnd w:id="79"/>
      <w:r w:rsidRPr="0050269C">
        <w:rPr>
          <w:rFonts w:ascii="Arial" w:eastAsiaTheme="minorEastAsia" w:hAnsi="Arial" w:cs="Arial"/>
          <w:b/>
          <w:bCs/>
          <w:kern w:val="36"/>
          <w:sz w:val="24"/>
          <w:szCs w:val="24"/>
          <w:lang w:eastAsia="es-PE"/>
        </w:rPr>
        <w:t xml:space="preserve"> </w:t>
      </w:r>
    </w:p>
    <w:p w:rsidR="00346197" w:rsidRPr="0050269C" w:rsidRDefault="00C91ABB" w:rsidP="00346197">
      <w:pPr>
        <w:pStyle w:val="Prrafodelista"/>
        <w:spacing w:line="360" w:lineRule="auto"/>
        <w:ind w:left="709"/>
        <w:jc w:val="both"/>
        <w:rPr>
          <w:rFonts w:ascii="Arial" w:hAnsi="Arial" w:cs="Arial"/>
          <w:sz w:val="24"/>
          <w:szCs w:val="24"/>
        </w:rPr>
      </w:pPr>
      <w:r w:rsidRPr="0050269C">
        <w:rPr>
          <w:rFonts w:ascii="Arial" w:hAnsi="Arial" w:cs="Arial"/>
          <w:sz w:val="24"/>
          <w:szCs w:val="24"/>
        </w:rPr>
        <w:t xml:space="preserve">La “Albañilería” o “Mampostería” se define como un conjunto de unidades trabadas o adheridas entre sí con algún material, como el mortero de barro o cemento. Las unidades pueden ser naturales (piedras) o artificiales (adobe, tapial, ladrillos o bloques). Este sistema fue creado por el hombre a fin de satisfacer sus necesidades, principalmente de vivienda. (San Bartolomé, A. </w:t>
      </w:r>
      <w:proofErr w:type="spellStart"/>
      <w:r w:rsidRPr="0050269C">
        <w:rPr>
          <w:rFonts w:ascii="Arial" w:hAnsi="Arial" w:cs="Arial"/>
          <w:sz w:val="24"/>
          <w:szCs w:val="24"/>
        </w:rPr>
        <w:t>Quiun</w:t>
      </w:r>
      <w:proofErr w:type="spellEnd"/>
      <w:r w:rsidRPr="0050269C">
        <w:rPr>
          <w:rFonts w:ascii="Arial" w:hAnsi="Arial" w:cs="Arial"/>
          <w:sz w:val="24"/>
          <w:szCs w:val="24"/>
        </w:rPr>
        <w:t>, D. y Silva, W., 2011)</w:t>
      </w:r>
      <w:r w:rsidR="00346197" w:rsidRPr="0050269C">
        <w:rPr>
          <w:rFonts w:ascii="Arial" w:hAnsi="Arial" w:cs="Arial"/>
          <w:sz w:val="24"/>
          <w:szCs w:val="24"/>
        </w:rPr>
        <w:t>.</w:t>
      </w:r>
    </w:p>
    <w:p w:rsidR="00346197" w:rsidRPr="0050269C" w:rsidRDefault="00346197" w:rsidP="00346197">
      <w:pPr>
        <w:pStyle w:val="Prrafodelista"/>
        <w:spacing w:line="360" w:lineRule="auto"/>
        <w:ind w:left="709"/>
        <w:rPr>
          <w:rFonts w:ascii="Arial" w:hAnsi="Arial" w:cs="Arial"/>
          <w:sz w:val="24"/>
          <w:szCs w:val="24"/>
        </w:rPr>
      </w:pPr>
      <w:r w:rsidRPr="0050269C">
        <w:rPr>
          <w:rFonts w:ascii="Arial" w:hAnsi="Arial" w:cs="Arial"/>
          <w:sz w:val="24"/>
          <w:szCs w:val="24"/>
        </w:rPr>
        <w:t>La albañilería se clasifica de dos maneras: por su función estructural y por la distribución del refuerzo.</w:t>
      </w:r>
    </w:p>
    <w:p w:rsidR="00346197" w:rsidRPr="0050269C" w:rsidRDefault="00346197" w:rsidP="00346197">
      <w:pPr>
        <w:pStyle w:val="Prrafodelista"/>
        <w:spacing w:line="360" w:lineRule="auto"/>
        <w:ind w:left="709"/>
        <w:rPr>
          <w:rFonts w:ascii="Arial" w:hAnsi="Arial" w:cs="Arial"/>
          <w:sz w:val="24"/>
          <w:szCs w:val="24"/>
        </w:rPr>
      </w:pPr>
    </w:p>
    <w:p w:rsidR="00346197" w:rsidRPr="0050269C" w:rsidRDefault="00346197" w:rsidP="005273FE">
      <w:pPr>
        <w:pStyle w:val="Prrafodelista"/>
        <w:numPr>
          <w:ilvl w:val="0"/>
          <w:numId w:val="8"/>
        </w:numPr>
        <w:spacing w:line="360" w:lineRule="auto"/>
        <w:jc w:val="both"/>
        <w:rPr>
          <w:rFonts w:ascii="Arial" w:hAnsi="Arial" w:cs="Arial"/>
          <w:b/>
          <w:sz w:val="24"/>
          <w:szCs w:val="24"/>
        </w:rPr>
      </w:pPr>
      <w:r w:rsidRPr="0050269C">
        <w:rPr>
          <w:rFonts w:ascii="Arial" w:hAnsi="Arial" w:cs="Arial"/>
          <w:b/>
          <w:sz w:val="24"/>
          <w:szCs w:val="24"/>
        </w:rPr>
        <w:t>Clasificación por su función estructural :</w:t>
      </w:r>
      <w:r w:rsidRPr="0050269C">
        <w:rPr>
          <w:rFonts w:ascii="Arial" w:hAnsi="Arial" w:cs="Arial"/>
          <w:sz w:val="24"/>
          <w:szCs w:val="24"/>
        </w:rPr>
        <w:t xml:space="preserve"> </w:t>
      </w:r>
    </w:p>
    <w:p w:rsidR="00346197" w:rsidRPr="0050269C" w:rsidRDefault="00346197" w:rsidP="005273FE">
      <w:pPr>
        <w:pStyle w:val="Prrafodelista"/>
        <w:numPr>
          <w:ilvl w:val="0"/>
          <w:numId w:val="5"/>
        </w:numPr>
        <w:spacing w:line="360" w:lineRule="auto"/>
        <w:jc w:val="both"/>
        <w:rPr>
          <w:rFonts w:ascii="Arial" w:hAnsi="Arial" w:cs="Arial"/>
          <w:sz w:val="24"/>
          <w:szCs w:val="24"/>
        </w:rPr>
      </w:pPr>
      <w:r w:rsidRPr="0050269C">
        <w:rPr>
          <w:rFonts w:ascii="Arial" w:hAnsi="Arial" w:cs="Arial"/>
          <w:b/>
          <w:sz w:val="24"/>
          <w:szCs w:val="24"/>
        </w:rPr>
        <w:t xml:space="preserve">Muros no portantes: </w:t>
      </w:r>
      <w:r w:rsidRPr="0050269C">
        <w:rPr>
          <w:rFonts w:ascii="Arial" w:hAnsi="Arial" w:cs="Arial"/>
          <w:sz w:val="24"/>
          <w:szCs w:val="24"/>
        </w:rPr>
        <w:t xml:space="preserve">Son los que no reciben carga vertical, por ejemplo los cercos, parapetos y tabiques. Estos muros deben diseñarse básicamente para cargas perpendiculares a su plano, originadas por el </w:t>
      </w:r>
      <w:r w:rsidRPr="0050269C">
        <w:rPr>
          <w:rFonts w:ascii="Arial" w:hAnsi="Arial" w:cs="Arial"/>
          <w:sz w:val="24"/>
          <w:szCs w:val="24"/>
        </w:rPr>
        <w:lastRenderedPageBreak/>
        <w:t xml:space="preserve">viento, sismo u otras cargas de empuje. No se diseñan para acciones sísmicas </w:t>
      </w:r>
      <w:proofErr w:type="spellStart"/>
      <w:r w:rsidRPr="0050269C">
        <w:rPr>
          <w:rFonts w:ascii="Arial" w:hAnsi="Arial" w:cs="Arial"/>
          <w:sz w:val="24"/>
          <w:szCs w:val="24"/>
        </w:rPr>
        <w:t>coplanares</w:t>
      </w:r>
      <w:proofErr w:type="spellEnd"/>
      <w:r w:rsidRPr="0050269C">
        <w:rPr>
          <w:rFonts w:ascii="Arial" w:hAnsi="Arial" w:cs="Arial"/>
          <w:sz w:val="24"/>
          <w:szCs w:val="24"/>
        </w:rPr>
        <w:t xml:space="preserve"> porque su masa es pequeña y genera fuerzas de inercia mínimas en comparación con su resistencia a fuerza cortante. (San Bartolomé, A. </w:t>
      </w:r>
      <w:proofErr w:type="spellStart"/>
      <w:r w:rsidRPr="0050269C">
        <w:rPr>
          <w:rFonts w:ascii="Arial" w:hAnsi="Arial" w:cs="Arial"/>
          <w:sz w:val="24"/>
          <w:szCs w:val="24"/>
        </w:rPr>
        <w:t>Quiun</w:t>
      </w:r>
      <w:proofErr w:type="spellEnd"/>
      <w:r w:rsidRPr="0050269C">
        <w:rPr>
          <w:rFonts w:ascii="Arial" w:hAnsi="Arial" w:cs="Arial"/>
          <w:sz w:val="24"/>
          <w:szCs w:val="24"/>
        </w:rPr>
        <w:t xml:space="preserve">, D. y Silva, W., 2011) </w:t>
      </w:r>
    </w:p>
    <w:p w:rsidR="00346197" w:rsidRPr="0050269C" w:rsidRDefault="00346197" w:rsidP="00346197">
      <w:pPr>
        <w:pStyle w:val="Prrafodelista"/>
        <w:spacing w:line="360" w:lineRule="auto"/>
        <w:ind w:left="1069"/>
        <w:jc w:val="both"/>
        <w:rPr>
          <w:rFonts w:ascii="Arial" w:hAnsi="Arial" w:cs="Arial"/>
          <w:sz w:val="24"/>
          <w:szCs w:val="24"/>
        </w:rPr>
      </w:pPr>
    </w:p>
    <w:p w:rsidR="00346197" w:rsidRPr="0050269C" w:rsidRDefault="00346197" w:rsidP="005273FE">
      <w:pPr>
        <w:pStyle w:val="Prrafodelista"/>
        <w:numPr>
          <w:ilvl w:val="0"/>
          <w:numId w:val="5"/>
        </w:numPr>
        <w:spacing w:line="360" w:lineRule="auto"/>
        <w:jc w:val="both"/>
        <w:rPr>
          <w:rFonts w:ascii="Arial" w:hAnsi="Arial" w:cs="Arial"/>
          <w:sz w:val="24"/>
          <w:szCs w:val="24"/>
        </w:rPr>
      </w:pPr>
      <w:r w:rsidRPr="0050269C">
        <w:rPr>
          <w:rFonts w:ascii="Arial" w:hAnsi="Arial" w:cs="Arial"/>
          <w:b/>
          <w:sz w:val="24"/>
          <w:szCs w:val="24"/>
        </w:rPr>
        <w:t>Muros portantes:</w:t>
      </w:r>
      <w:r w:rsidRPr="0050269C">
        <w:rPr>
          <w:rFonts w:ascii="Arial" w:hAnsi="Arial" w:cs="Arial"/>
          <w:sz w:val="24"/>
          <w:szCs w:val="24"/>
        </w:rPr>
        <w:t xml:space="preserve"> Son los que se emplean como elementos estructurales de un edificio. Estos muros están sujetos a todo tipo de solicitación, tanto contenida en su plano como perpendicular al mismo, tanto vertical como lateral, así como permanente o eventual. (San Bartolomé, A. </w:t>
      </w:r>
      <w:proofErr w:type="spellStart"/>
      <w:r w:rsidRPr="0050269C">
        <w:rPr>
          <w:rFonts w:ascii="Arial" w:hAnsi="Arial" w:cs="Arial"/>
          <w:sz w:val="24"/>
          <w:szCs w:val="24"/>
        </w:rPr>
        <w:t>Quiun</w:t>
      </w:r>
      <w:proofErr w:type="spellEnd"/>
      <w:r w:rsidRPr="0050269C">
        <w:rPr>
          <w:rFonts w:ascii="Arial" w:hAnsi="Arial" w:cs="Arial"/>
          <w:sz w:val="24"/>
          <w:szCs w:val="24"/>
        </w:rPr>
        <w:t>, D. y Silva, W., 2011)</w:t>
      </w:r>
    </w:p>
    <w:p w:rsidR="00346197" w:rsidRPr="0050269C" w:rsidRDefault="00346197" w:rsidP="00346197">
      <w:pPr>
        <w:pStyle w:val="Prrafodelista"/>
        <w:spacing w:line="360" w:lineRule="auto"/>
        <w:ind w:left="1069"/>
        <w:jc w:val="both"/>
        <w:rPr>
          <w:rFonts w:ascii="Arial" w:hAnsi="Arial" w:cs="Arial"/>
          <w:sz w:val="24"/>
          <w:szCs w:val="24"/>
        </w:rPr>
      </w:pPr>
    </w:p>
    <w:p w:rsidR="00346197" w:rsidRPr="0050269C" w:rsidRDefault="00346197" w:rsidP="005273FE">
      <w:pPr>
        <w:pStyle w:val="Prrafodelista"/>
        <w:numPr>
          <w:ilvl w:val="0"/>
          <w:numId w:val="8"/>
        </w:numPr>
        <w:spacing w:line="360" w:lineRule="auto"/>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Clasificación por la distribución del refuerzo </w:t>
      </w:r>
    </w:p>
    <w:p w:rsidR="00346197" w:rsidRPr="0050269C" w:rsidRDefault="00346197" w:rsidP="005273FE">
      <w:pPr>
        <w:pStyle w:val="Prrafodelista"/>
        <w:numPr>
          <w:ilvl w:val="0"/>
          <w:numId w:val="5"/>
        </w:numPr>
        <w:autoSpaceDE w:val="0"/>
        <w:autoSpaceDN w:val="0"/>
        <w:adjustRightInd w:val="0"/>
        <w:spacing w:after="0" w:line="360" w:lineRule="auto"/>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Muros no reforzados o de albañilería simple: </w:t>
      </w:r>
      <w:r w:rsidRPr="0050269C">
        <w:rPr>
          <w:rFonts w:ascii="Arial" w:eastAsiaTheme="minorHAnsi" w:hAnsi="Arial" w:cs="Arial"/>
          <w:color w:val="000000"/>
          <w:sz w:val="24"/>
          <w:szCs w:val="24"/>
        </w:rPr>
        <w:t xml:space="preserve">Son aquellos muros que carecen de refuerzo o que teniéndolo, no cumplen con las especificaciones mínimas reglamentarias que debe tener todo muro reforzado. (NTP E 070) </w:t>
      </w:r>
    </w:p>
    <w:p w:rsidR="00346197" w:rsidRPr="0050269C" w:rsidRDefault="00346197" w:rsidP="00346197">
      <w:pPr>
        <w:pStyle w:val="Prrafodelista"/>
        <w:autoSpaceDE w:val="0"/>
        <w:autoSpaceDN w:val="0"/>
        <w:adjustRightInd w:val="0"/>
        <w:spacing w:after="0" w:line="360" w:lineRule="auto"/>
        <w:ind w:left="106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De acuerdo a la Norma E.070, este tipo de edificación no debe emplearse, por el carácter frágil de su falla ante los terremotos. </w:t>
      </w:r>
    </w:p>
    <w:p w:rsidR="00346197" w:rsidRPr="0050269C" w:rsidRDefault="00346197" w:rsidP="00346197">
      <w:pPr>
        <w:pStyle w:val="Prrafodelista"/>
        <w:autoSpaceDE w:val="0"/>
        <w:autoSpaceDN w:val="0"/>
        <w:adjustRightInd w:val="0"/>
        <w:spacing w:after="0" w:line="360" w:lineRule="auto"/>
        <w:ind w:left="106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Cabe destacar, que un muro de albañilería no reforzada prácticamente tiene la misma resistencia a fuerza cortante que un muro confinado de iguales características; sin embargo, las columnas de confinamiento incrementan la rigidez lateral del muro confinado, reduciendo el periodo de vibración de la edificación correspondiente a la fuerza sísmica actuante. Aparte, las columnas de confinamiento proporcionan ductilidad después de que la albañilería confinada se agrieta por corte y, además las columnas proporcionan arriostre verticales al muro confinado ante acciones sísmicas perpendiculares al plano.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D. y Silva, W., 2011)</w:t>
      </w:r>
    </w:p>
    <w:p w:rsidR="00346197" w:rsidRPr="0050269C" w:rsidRDefault="00346197" w:rsidP="00346197">
      <w:pPr>
        <w:autoSpaceDE w:val="0"/>
        <w:autoSpaceDN w:val="0"/>
        <w:adjustRightInd w:val="0"/>
        <w:spacing w:after="0" w:line="240" w:lineRule="auto"/>
        <w:rPr>
          <w:rFonts w:ascii="Arial" w:eastAsiaTheme="minorHAnsi" w:hAnsi="Arial" w:cs="Arial"/>
          <w:color w:val="000000"/>
          <w:sz w:val="24"/>
          <w:szCs w:val="24"/>
        </w:rPr>
      </w:pPr>
    </w:p>
    <w:p w:rsidR="00346197" w:rsidRPr="0050269C" w:rsidRDefault="00346197" w:rsidP="005273FE">
      <w:pPr>
        <w:pStyle w:val="Prrafodelista"/>
        <w:numPr>
          <w:ilvl w:val="0"/>
          <w:numId w:val="5"/>
        </w:numPr>
        <w:autoSpaceDE w:val="0"/>
        <w:autoSpaceDN w:val="0"/>
        <w:adjustRightInd w:val="0"/>
        <w:spacing w:after="0" w:line="360" w:lineRule="auto"/>
        <w:rPr>
          <w:rFonts w:ascii="Arial" w:eastAsiaTheme="minorHAnsi" w:hAnsi="Arial" w:cs="Arial"/>
          <w:b/>
          <w:color w:val="000000"/>
          <w:sz w:val="24"/>
          <w:szCs w:val="24"/>
        </w:rPr>
      </w:pPr>
      <w:r w:rsidRPr="0050269C">
        <w:rPr>
          <w:rFonts w:ascii="Arial" w:eastAsiaTheme="minorHAnsi" w:hAnsi="Arial" w:cs="Arial"/>
          <w:b/>
          <w:color w:val="000000"/>
          <w:sz w:val="24"/>
          <w:szCs w:val="24"/>
        </w:rPr>
        <w:t>Muros reforzados:</w:t>
      </w:r>
      <w:r w:rsidRPr="0050269C">
        <w:rPr>
          <w:rFonts w:ascii="Arial" w:eastAsiaTheme="minorHAnsi" w:hAnsi="Arial" w:cs="Arial"/>
          <w:color w:val="000000"/>
          <w:sz w:val="24"/>
          <w:szCs w:val="24"/>
        </w:rPr>
        <w:t xml:space="preserve"> De acuerdo a la disposición del refuerzo, los muros se clasifican en:</w:t>
      </w:r>
    </w:p>
    <w:p w:rsidR="00346197" w:rsidRPr="0050269C" w:rsidRDefault="00346197" w:rsidP="00346197">
      <w:pPr>
        <w:pStyle w:val="Prrafodelista"/>
        <w:autoSpaceDE w:val="0"/>
        <w:autoSpaceDN w:val="0"/>
        <w:adjustRightInd w:val="0"/>
        <w:spacing w:after="0" w:line="360" w:lineRule="auto"/>
        <w:ind w:left="1069"/>
        <w:jc w:val="both"/>
        <w:rPr>
          <w:rFonts w:ascii="Arial" w:eastAsiaTheme="minorHAnsi" w:hAnsi="Arial" w:cs="Arial"/>
          <w:color w:val="000000"/>
          <w:sz w:val="24"/>
          <w:szCs w:val="24"/>
        </w:rPr>
      </w:pPr>
      <w:r w:rsidRPr="0050269C">
        <w:rPr>
          <w:rFonts w:ascii="Arial" w:eastAsiaTheme="minorHAnsi" w:hAnsi="Arial" w:cs="Arial"/>
          <w:b/>
          <w:bCs/>
          <w:i/>
          <w:color w:val="000000"/>
          <w:sz w:val="24"/>
          <w:szCs w:val="24"/>
          <w:u w:val="single"/>
        </w:rPr>
        <w:t xml:space="preserve">Muro de albañilería armada (muro armado): </w:t>
      </w:r>
      <w:r w:rsidRPr="0050269C">
        <w:rPr>
          <w:rFonts w:ascii="Arial" w:eastAsiaTheme="minorHAnsi" w:hAnsi="Arial" w:cs="Arial"/>
          <w:color w:val="000000"/>
          <w:sz w:val="24"/>
          <w:szCs w:val="24"/>
        </w:rPr>
        <w:t xml:space="preserve">Se caracteriza por llevar refuerzo en el interior de la albañilería. Para integrar el refuerzo con la </w:t>
      </w:r>
      <w:r w:rsidRPr="0050269C">
        <w:rPr>
          <w:rFonts w:ascii="Arial" w:eastAsiaTheme="minorHAnsi" w:hAnsi="Arial" w:cs="Arial"/>
          <w:color w:val="000000"/>
          <w:sz w:val="24"/>
          <w:szCs w:val="24"/>
        </w:rPr>
        <w:lastRenderedPageBreak/>
        <w:t xml:space="preserve">albañilería, es necesario llenar los alveolos (o celdas) de los bloques con concreto líquido.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xml:space="preserve">, D. y Silva, W., 2011) </w:t>
      </w:r>
    </w:p>
    <w:p w:rsidR="00346197" w:rsidRPr="0050269C" w:rsidRDefault="00346197" w:rsidP="00346197">
      <w:pPr>
        <w:pStyle w:val="Prrafodelista"/>
        <w:autoSpaceDE w:val="0"/>
        <w:autoSpaceDN w:val="0"/>
        <w:adjustRightInd w:val="0"/>
        <w:spacing w:after="0" w:line="360" w:lineRule="auto"/>
        <w:ind w:left="1069"/>
        <w:jc w:val="both"/>
        <w:rPr>
          <w:rFonts w:ascii="Arial" w:eastAsiaTheme="minorHAnsi" w:hAnsi="Arial" w:cs="Arial"/>
          <w:color w:val="000000"/>
          <w:sz w:val="24"/>
          <w:szCs w:val="24"/>
        </w:rPr>
      </w:pPr>
    </w:p>
    <w:p w:rsidR="00346197" w:rsidRPr="0050269C" w:rsidRDefault="00346197" w:rsidP="00346197">
      <w:pPr>
        <w:pStyle w:val="Prrafodelista"/>
        <w:autoSpaceDE w:val="0"/>
        <w:autoSpaceDN w:val="0"/>
        <w:adjustRightInd w:val="0"/>
        <w:spacing w:after="0" w:line="360" w:lineRule="auto"/>
        <w:ind w:left="1069"/>
        <w:jc w:val="both"/>
        <w:rPr>
          <w:rFonts w:ascii="Arial" w:eastAsiaTheme="minorHAnsi" w:hAnsi="Arial" w:cs="Arial"/>
          <w:i/>
          <w:color w:val="000000"/>
          <w:sz w:val="24"/>
          <w:szCs w:val="24"/>
          <w:u w:val="single"/>
        </w:rPr>
      </w:pPr>
      <w:r w:rsidRPr="0050269C">
        <w:rPr>
          <w:rFonts w:ascii="Arial" w:eastAsiaTheme="minorHAnsi" w:hAnsi="Arial" w:cs="Arial"/>
          <w:i/>
          <w:color w:val="000000"/>
          <w:sz w:val="24"/>
          <w:szCs w:val="24"/>
          <w:u w:val="single"/>
        </w:rPr>
        <w:t xml:space="preserve"> </w:t>
      </w:r>
      <w:r w:rsidRPr="0050269C">
        <w:rPr>
          <w:rFonts w:ascii="Arial" w:eastAsiaTheme="minorHAnsi" w:hAnsi="Arial" w:cs="Arial"/>
          <w:b/>
          <w:bCs/>
          <w:i/>
          <w:color w:val="000000"/>
          <w:sz w:val="24"/>
          <w:szCs w:val="24"/>
          <w:u w:val="single"/>
        </w:rPr>
        <w:t xml:space="preserve">Muro de albañilería confinada (muro confinado): </w:t>
      </w:r>
      <w:r w:rsidRPr="0050269C">
        <w:rPr>
          <w:rFonts w:ascii="Arial" w:eastAsiaTheme="minorHAnsi" w:hAnsi="Arial" w:cs="Arial"/>
          <w:color w:val="000000"/>
          <w:sz w:val="24"/>
          <w:szCs w:val="24"/>
        </w:rPr>
        <w:t xml:space="preserve">La albañilería confinada se define como aquella que se encuentra íntegramente bordeada por elementos de concreto armado.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D. y Silva, W., 2011)</w:t>
      </w:r>
    </w:p>
    <w:p w:rsidR="00346197" w:rsidRPr="0050269C" w:rsidRDefault="00346197" w:rsidP="00346197">
      <w:pPr>
        <w:pStyle w:val="Prrafodelista"/>
        <w:spacing w:line="360" w:lineRule="auto"/>
        <w:ind w:left="709"/>
        <w:rPr>
          <w:rFonts w:ascii="Arial" w:hAnsi="Arial" w:cs="Arial"/>
          <w:sz w:val="24"/>
          <w:szCs w:val="24"/>
        </w:rPr>
      </w:pPr>
    </w:p>
    <w:p w:rsidR="00356314" w:rsidRPr="0050269C" w:rsidRDefault="00356314" w:rsidP="005273FE">
      <w:pPr>
        <w:pStyle w:val="Prrafodelista"/>
        <w:numPr>
          <w:ilvl w:val="0"/>
          <w:numId w:val="6"/>
        </w:numPr>
        <w:spacing w:line="360" w:lineRule="auto"/>
        <w:ind w:left="709" w:hanging="709"/>
        <w:outlineLvl w:val="2"/>
        <w:rPr>
          <w:rFonts w:ascii="Arial" w:eastAsiaTheme="minorEastAsia" w:hAnsi="Arial" w:cs="Arial"/>
          <w:b/>
          <w:bCs/>
          <w:kern w:val="36"/>
          <w:sz w:val="24"/>
          <w:szCs w:val="24"/>
          <w:lang w:eastAsia="es-PE"/>
        </w:rPr>
      </w:pPr>
      <w:bookmarkStart w:id="80" w:name="_Toc514884292"/>
      <w:r w:rsidRPr="0050269C">
        <w:rPr>
          <w:rFonts w:ascii="Arial" w:eastAsiaTheme="minorEastAsia" w:hAnsi="Arial" w:cs="Arial"/>
          <w:b/>
          <w:bCs/>
          <w:kern w:val="36"/>
          <w:sz w:val="24"/>
          <w:szCs w:val="24"/>
          <w:lang w:eastAsia="es-PE"/>
        </w:rPr>
        <w:t>Unidad de Albañilería</w:t>
      </w:r>
      <w:bookmarkEnd w:id="80"/>
    </w:p>
    <w:p w:rsidR="004F5552" w:rsidRPr="0050269C" w:rsidRDefault="004F5552" w:rsidP="004F5552">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Ladrillos y bloques de arcilla cocida, de concreto o de sílice-cal. Puede ser sólida, hueca, alveolar o tubular. (Norma </w:t>
      </w:r>
      <w:proofErr w:type="spellStart"/>
      <w:r w:rsidRPr="0050269C">
        <w:rPr>
          <w:rFonts w:ascii="Arial" w:eastAsiaTheme="minorHAnsi" w:hAnsi="Arial" w:cs="Arial"/>
          <w:color w:val="000000"/>
          <w:sz w:val="24"/>
          <w:szCs w:val="24"/>
        </w:rPr>
        <w:t>Tecnica</w:t>
      </w:r>
      <w:proofErr w:type="spellEnd"/>
      <w:r w:rsidRPr="0050269C">
        <w:rPr>
          <w:rFonts w:ascii="Arial" w:eastAsiaTheme="minorHAnsi" w:hAnsi="Arial" w:cs="Arial"/>
          <w:color w:val="000000"/>
          <w:sz w:val="24"/>
          <w:szCs w:val="24"/>
        </w:rPr>
        <w:t xml:space="preserve"> </w:t>
      </w:r>
      <w:proofErr w:type="gramStart"/>
      <w:r w:rsidRPr="0050269C">
        <w:rPr>
          <w:rFonts w:ascii="Arial" w:eastAsiaTheme="minorHAnsi" w:hAnsi="Arial" w:cs="Arial"/>
          <w:color w:val="000000"/>
          <w:sz w:val="24"/>
          <w:szCs w:val="24"/>
        </w:rPr>
        <w:t>E.070 ,</w:t>
      </w:r>
      <w:proofErr w:type="gramEnd"/>
      <w:r w:rsidRPr="0050269C">
        <w:rPr>
          <w:rFonts w:ascii="Arial" w:eastAsiaTheme="minorHAnsi" w:hAnsi="Arial" w:cs="Arial"/>
          <w:color w:val="000000"/>
          <w:sz w:val="24"/>
          <w:szCs w:val="24"/>
        </w:rPr>
        <w:t xml:space="preserve"> 2006)</w:t>
      </w:r>
    </w:p>
    <w:p w:rsidR="004F5552" w:rsidRPr="0050269C" w:rsidRDefault="004F5552" w:rsidP="004F5552">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eastAsiaTheme="minorHAnsi" w:hAnsi="Arial" w:cs="Arial"/>
          <w:sz w:val="24"/>
          <w:szCs w:val="24"/>
        </w:rPr>
        <w:t xml:space="preserve">La unidad de albañilería es el componente básico para la construcción de la albañilería, se elabora de materias primas diversas: la arcilla, el concreto de cemento Portland y la mezcla de sílice y cal son las principales. Además, su producción se realiza en condiciones extremadamente disímiles: en sofisticadas fábricas, bajo estricto control industrial, o en precarias canchas, muchas veces provisionales y sin ningún control de calidad. Pueden denominarse ladrillos o bloques. Los ladrillos se caracterizan por tener dimensiones y pesos que los hacen manejables con una sola mano en el proceso de asentado. Los bloques están hechos para manipularse con las dos manos. (Gallegos &amp; </w:t>
      </w:r>
      <w:proofErr w:type="spellStart"/>
      <w:r w:rsidRPr="0050269C">
        <w:rPr>
          <w:rFonts w:ascii="Arial" w:eastAsiaTheme="minorHAnsi" w:hAnsi="Arial" w:cs="Arial"/>
          <w:sz w:val="24"/>
          <w:szCs w:val="24"/>
        </w:rPr>
        <w:t>Casabonne</w:t>
      </w:r>
      <w:proofErr w:type="spellEnd"/>
      <w:r w:rsidRPr="0050269C">
        <w:rPr>
          <w:rFonts w:ascii="Arial" w:eastAsiaTheme="minorHAnsi" w:hAnsi="Arial" w:cs="Arial"/>
          <w:sz w:val="24"/>
          <w:szCs w:val="24"/>
        </w:rPr>
        <w:t>, 2005)</w:t>
      </w:r>
    </w:p>
    <w:p w:rsidR="004F5552" w:rsidRPr="0050269C" w:rsidRDefault="004F5552" w:rsidP="004F5552">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eastAsiaTheme="minorHAnsi" w:hAnsi="Arial" w:cs="Arial"/>
          <w:sz w:val="24"/>
          <w:szCs w:val="24"/>
        </w:rPr>
        <w:t xml:space="preserve">Por su fabricación pueden ser artesanales o industriales. Las unidades de arcilla y concreto admiten ambas modalidades, mientras que las unidades </w:t>
      </w:r>
      <w:proofErr w:type="spellStart"/>
      <w:r w:rsidRPr="0050269C">
        <w:rPr>
          <w:rFonts w:ascii="Arial" w:eastAsiaTheme="minorHAnsi" w:hAnsi="Arial" w:cs="Arial"/>
          <w:sz w:val="24"/>
          <w:szCs w:val="24"/>
        </w:rPr>
        <w:t>sílico</w:t>
      </w:r>
      <w:proofErr w:type="spellEnd"/>
      <w:r w:rsidRPr="0050269C">
        <w:rPr>
          <w:rFonts w:ascii="Arial" w:eastAsiaTheme="minorHAnsi" w:hAnsi="Arial" w:cs="Arial"/>
          <w:sz w:val="24"/>
          <w:szCs w:val="24"/>
        </w:rPr>
        <w:t xml:space="preserve"> calcáreas son únicamente de fabricación industrial. (San </w:t>
      </w:r>
      <w:proofErr w:type="spellStart"/>
      <w:r w:rsidRPr="0050269C">
        <w:rPr>
          <w:rFonts w:ascii="Arial" w:eastAsiaTheme="minorHAnsi" w:hAnsi="Arial" w:cs="Arial"/>
          <w:sz w:val="24"/>
          <w:szCs w:val="24"/>
        </w:rPr>
        <w:t>Bartolome</w:t>
      </w:r>
      <w:proofErr w:type="spellEnd"/>
      <w:r w:rsidRPr="0050269C">
        <w:rPr>
          <w:rFonts w:ascii="Arial" w:eastAsiaTheme="minorHAnsi" w:hAnsi="Arial" w:cs="Arial"/>
          <w:sz w:val="24"/>
          <w:szCs w:val="24"/>
        </w:rPr>
        <w:t xml:space="preserve">, </w:t>
      </w:r>
      <w:proofErr w:type="spellStart"/>
      <w:r w:rsidRPr="0050269C">
        <w:rPr>
          <w:rFonts w:ascii="Arial" w:eastAsiaTheme="minorHAnsi" w:hAnsi="Arial" w:cs="Arial"/>
          <w:sz w:val="24"/>
          <w:szCs w:val="24"/>
        </w:rPr>
        <w:t>Quiun</w:t>
      </w:r>
      <w:proofErr w:type="spellEnd"/>
      <w:r w:rsidRPr="0050269C">
        <w:rPr>
          <w:rFonts w:ascii="Arial" w:eastAsiaTheme="minorHAnsi" w:hAnsi="Arial" w:cs="Arial"/>
          <w:sz w:val="24"/>
          <w:szCs w:val="24"/>
        </w:rPr>
        <w:t>, &amp; Silva, 2011)</w:t>
      </w:r>
    </w:p>
    <w:p w:rsidR="00356314" w:rsidRPr="0050269C" w:rsidRDefault="00356314" w:rsidP="00356314">
      <w:pPr>
        <w:pStyle w:val="Prrafodelista"/>
        <w:spacing w:line="360" w:lineRule="auto"/>
        <w:ind w:left="709"/>
        <w:rPr>
          <w:rFonts w:ascii="Arial" w:eastAsiaTheme="minorEastAsia" w:hAnsi="Arial" w:cs="Arial"/>
          <w:b/>
          <w:bCs/>
          <w:kern w:val="36"/>
          <w:sz w:val="24"/>
          <w:szCs w:val="24"/>
          <w:lang w:eastAsia="es-PE"/>
        </w:rPr>
      </w:pPr>
    </w:p>
    <w:p w:rsidR="00C2515D" w:rsidRPr="0050269C" w:rsidRDefault="004F5552" w:rsidP="005273FE">
      <w:pPr>
        <w:pStyle w:val="Prrafodelista"/>
        <w:numPr>
          <w:ilvl w:val="0"/>
          <w:numId w:val="9"/>
        </w:numPr>
        <w:tabs>
          <w:tab w:val="left" w:pos="993"/>
        </w:tabs>
        <w:spacing w:before="240" w:line="360" w:lineRule="auto"/>
        <w:ind w:hanging="11"/>
        <w:jc w:val="both"/>
        <w:rPr>
          <w:rFonts w:ascii="Arial" w:hAnsi="Arial" w:cs="Arial"/>
          <w:b/>
          <w:sz w:val="24"/>
          <w:szCs w:val="24"/>
          <w:lang w:eastAsia="es-PE"/>
        </w:rPr>
      </w:pPr>
      <w:r w:rsidRPr="0050269C">
        <w:rPr>
          <w:rFonts w:ascii="Arial" w:hAnsi="Arial" w:cs="Arial"/>
          <w:b/>
          <w:sz w:val="24"/>
          <w:szCs w:val="24"/>
          <w:lang w:eastAsia="es-PE"/>
        </w:rPr>
        <w:t xml:space="preserve">Características Generales </w:t>
      </w:r>
    </w:p>
    <w:p w:rsidR="004F5552" w:rsidRPr="0050269C" w:rsidRDefault="004F5552" w:rsidP="005273FE">
      <w:pPr>
        <w:pStyle w:val="Prrafodelista"/>
        <w:numPr>
          <w:ilvl w:val="0"/>
          <w:numId w:val="5"/>
        </w:numPr>
        <w:autoSpaceDE w:val="0"/>
        <w:autoSpaceDN w:val="0"/>
        <w:adjustRightInd w:val="0"/>
        <w:spacing w:after="0" w:line="360" w:lineRule="auto"/>
        <w:jc w:val="both"/>
        <w:rPr>
          <w:rFonts w:ascii="Arial" w:hAnsi="Arial" w:cs="Arial"/>
          <w:b/>
          <w:sz w:val="24"/>
          <w:szCs w:val="24"/>
          <w:lang w:eastAsia="es-PE"/>
        </w:rPr>
      </w:pPr>
      <w:r w:rsidRPr="0050269C">
        <w:rPr>
          <w:rFonts w:ascii="Arial" w:hAnsi="Arial" w:cs="Arial"/>
          <w:sz w:val="24"/>
          <w:szCs w:val="24"/>
          <w:lang w:eastAsia="es-PE"/>
        </w:rPr>
        <w:t xml:space="preserve">Se </w:t>
      </w:r>
      <w:r w:rsidRPr="0050269C">
        <w:rPr>
          <w:rFonts w:ascii="Arial" w:eastAsiaTheme="minorHAnsi" w:hAnsi="Arial" w:cs="Arial"/>
          <w:color w:val="000000"/>
          <w:sz w:val="24"/>
          <w:szCs w:val="24"/>
        </w:rPr>
        <w:t>denomina</w:t>
      </w:r>
      <w:r w:rsidRPr="0050269C">
        <w:rPr>
          <w:rFonts w:ascii="Arial" w:hAnsi="Arial" w:cs="Arial"/>
          <w:sz w:val="24"/>
          <w:szCs w:val="24"/>
          <w:lang w:eastAsia="es-PE"/>
        </w:rPr>
        <w:t xml:space="preserve"> ladrillo a aquella unidad cuya dimensión y peso permite que sea manipulada con una sola mano. Se denomina bloque a aquella unidad que por su dimensión y peso requiere de las dos manos para su manipuleo. </w:t>
      </w:r>
    </w:p>
    <w:p w:rsidR="004F5552" w:rsidRPr="0050269C" w:rsidRDefault="004F5552" w:rsidP="005273FE">
      <w:pPr>
        <w:pStyle w:val="Prrafodelista"/>
        <w:numPr>
          <w:ilvl w:val="0"/>
          <w:numId w:val="5"/>
        </w:numPr>
        <w:autoSpaceDE w:val="0"/>
        <w:autoSpaceDN w:val="0"/>
        <w:adjustRightInd w:val="0"/>
        <w:spacing w:after="0" w:line="360" w:lineRule="auto"/>
        <w:jc w:val="both"/>
        <w:rPr>
          <w:rFonts w:ascii="Arial" w:hAnsi="Arial" w:cs="Arial"/>
          <w:sz w:val="24"/>
          <w:szCs w:val="24"/>
          <w:lang w:eastAsia="es-PE"/>
        </w:rPr>
      </w:pPr>
      <w:r w:rsidRPr="0050269C">
        <w:rPr>
          <w:rFonts w:ascii="Arial" w:hAnsi="Arial" w:cs="Arial"/>
          <w:sz w:val="24"/>
          <w:szCs w:val="24"/>
          <w:lang w:eastAsia="es-PE"/>
        </w:rPr>
        <w:t xml:space="preserve">Las unidades de albañilería a las que se refiere esta norma son ladrillos y bloques en cuya elaboración se utiliza arcilla, sílice-cal o concreto, como materia prima. </w:t>
      </w:r>
    </w:p>
    <w:p w:rsidR="004F5552" w:rsidRPr="0050269C" w:rsidRDefault="004F5552" w:rsidP="005273FE">
      <w:pPr>
        <w:pStyle w:val="Prrafodelista"/>
        <w:numPr>
          <w:ilvl w:val="0"/>
          <w:numId w:val="5"/>
        </w:numPr>
        <w:autoSpaceDE w:val="0"/>
        <w:autoSpaceDN w:val="0"/>
        <w:adjustRightInd w:val="0"/>
        <w:spacing w:after="0" w:line="360" w:lineRule="auto"/>
        <w:jc w:val="both"/>
        <w:rPr>
          <w:rFonts w:ascii="Arial" w:hAnsi="Arial" w:cs="Arial"/>
          <w:sz w:val="24"/>
          <w:szCs w:val="24"/>
          <w:lang w:eastAsia="es-PE"/>
        </w:rPr>
      </w:pPr>
      <w:r w:rsidRPr="0050269C">
        <w:rPr>
          <w:rFonts w:ascii="Arial" w:hAnsi="Arial" w:cs="Arial"/>
          <w:sz w:val="24"/>
          <w:szCs w:val="24"/>
          <w:lang w:eastAsia="es-PE"/>
        </w:rPr>
        <w:lastRenderedPageBreak/>
        <w:t xml:space="preserve">Estas unidades pueden ser sólidas, huecas, alveolares o tubulares y podrán ser fabricadas de manera artesanal o industrial. </w:t>
      </w:r>
    </w:p>
    <w:p w:rsidR="004F5552" w:rsidRPr="0050269C" w:rsidRDefault="004F5552" w:rsidP="005273FE">
      <w:pPr>
        <w:pStyle w:val="Prrafodelista"/>
        <w:numPr>
          <w:ilvl w:val="0"/>
          <w:numId w:val="5"/>
        </w:numPr>
        <w:autoSpaceDE w:val="0"/>
        <w:autoSpaceDN w:val="0"/>
        <w:adjustRightInd w:val="0"/>
        <w:spacing w:after="0" w:line="360" w:lineRule="auto"/>
        <w:jc w:val="both"/>
        <w:rPr>
          <w:rFonts w:ascii="Arial" w:hAnsi="Arial" w:cs="Arial"/>
          <w:sz w:val="24"/>
          <w:szCs w:val="24"/>
          <w:lang w:eastAsia="es-PE"/>
        </w:rPr>
      </w:pPr>
      <w:r w:rsidRPr="0050269C">
        <w:rPr>
          <w:rFonts w:ascii="Arial" w:hAnsi="Arial" w:cs="Arial"/>
          <w:sz w:val="24"/>
          <w:szCs w:val="24"/>
          <w:lang w:eastAsia="es-PE"/>
        </w:rPr>
        <w:t>Las unidades de albañilería de concreto serán utilizadas después de lograr su resistencia especificada y su estabilidad volumétrica. Para el caso de unidades curadas con agua, el plazo mínimo para ser utilizadas será de 28 días. (NTE E.070)</w:t>
      </w:r>
    </w:p>
    <w:p w:rsidR="00C2515D" w:rsidRPr="0050269C" w:rsidRDefault="00C2515D" w:rsidP="00C2515D">
      <w:pPr>
        <w:pStyle w:val="Prrafodelista"/>
        <w:autoSpaceDE w:val="0"/>
        <w:autoSpaceDN w:val="0"/>
        <w:adjustRightInd w:val="0"/>
        <w:spacing w:after="0" w:line="360" w:lineRule="auto"/>
        <w:ind w:left="1069"/>
        <w:rPr>
          <w:rFonts w:ascii="Arial" w:hAnsi="Arial" w:cs="Arial"/>
          <w:sz w:val="24"/>
          <w:szCs w:val="24"/>
          <w:lang w:eastAsia="es-PE"/>
        </w:rPr>
      </w:pPr>
    </w:p>
    <w:p w:rsidR="00C2515D" w:rsidRPr="0050269C" w:rsidRDefault="00C2515D" w:rsidP="005273FE">
      <w:pPr>
        <w:pStyle w:val="Prrafodelista"/>
        <w:numPr>
          <w:ilvl w:val="0"/>
          <w:numId w:val="9"/>
        </w:numPr>
        <w:tabs>
          <w:tab w:val="left" w:pos="993"/>
        </w:tabs>
        <w:spacing w:before="240" w:after="0" w:line="360" w:lineRule="auto"/>
        <w:ind w:hanging="11"/>
        <w:jc w:val="both"/>
        <w:rPr>
          <w:rFonts w:ascii="Arial" w:hAnsi="Arial" w:cs="Arial"/>
          <w:b/>
          <w:sz w:val="24"/>
          <w:szCs w:val="24"/>
          <w:lang w:eastAsia="es-PE"/>
        </w:rPr>
      </w:pPr>
      <w:r w:rsidRPr="0050269C">
        <w:rPr>
          <w:rFonts w:ascii="Arial" w:hAnsi="Arial" w:cs="Arial"/>
          <w:b/>
          <w:sz w:val="24"/>
          <w:szCs w:val="24"/>
          <w:lang w:eastAsia="es-PE"/>
        </w:rPr>
        <w:t xml:space="preserve">Clasificación de las unidades de Albañilería </w:t>
      </w:r>
    </w:p>
    <w:p w:rsidR="0012259C" w:rsidRPr="0050269C" w:rsidRDefault="0012259C" w:rsidP="00FB35CC">
      <w:pPr>
        <w:pStyle w:val="Prrafodelista"/>
        <w:tabs>
          <w:tab w:val="left" w:pos="993"/>
        </w:tabs>
        <w:spacing w:before="240" w:after="0" w:line="360" w:lineRule="auto"/>
        <w:jc w:val="both"/>
        <w:rPr>
          <w:rFonts w:ascii="Arial" w:hAnsi="Arial" w:cs="Arial"/>
          <w:b/>
          <w:sz w:val="24"/>
          <w:szCs w:val="24"/>
          <w:lang w:eastAsia="es-PE"/>
        </w:rPr>
      </w:pPr>
    </w:p>
    <w:p w:rsidR="0012259C" w:rsidRPr="0050269C" w:rsidRDefault="0012259C" w:rsidP="005273FE">
      <w:pPr>
        <w:pStyle w:val="Prrafodelista"/>
        <w:numPr>
          <w:ilvl w:val="0"/>
          <w:numId w:val="5"/>
        </w:numPr>
        <w:tabs>
          <w:tab w:val="left" w:pos="993"/>
        </w:tabs>
        <w:spacing w:before="240" w:after="0" w:line="360" w:lineRule="auto"/>
        <w:jc w:val="both"/>
        <w:rPr>
          <w:rFonts w:ascii="Arial" w:hAnsi="Arial" w:cs="Arial"/>
          <w:b/>
          <w:sz w:val="24"/>
          <w:szCs w:val="24"/>
          <w:lang w:eastAsia="es-PE"/>
        </w:rPr>
      </w:pPr>
      <w:r w:rsidRPr="0050269C">
        <w:rPr>
          <w:rFonts w:ascii="Arial" w:hAnsi="Arial" w:cs="Arial"/>
          <w:b/>
          <w:bCs/>
          <w:sz w:val="24"/>
          <w:szCs w:val="24"/>
        </w:rPr>
        <w:t>Clasificación por sus huecos</w:t>
      </w:r>
    </w:p>
    <w:p w:rsidR="00C2515D" w:rsidRPr="0050269C" w:rsidRDefault="00C2515D" w:rsidP="00FB35CC">
      <w:pPr>
        <w:pStyle w:val="Default"/>
        <w:spacing w:line="360" w:lineRule="auto"/>
        <w:ind w:left="993"/>
        <w:jc w:val="both"/>
      </w:pPr>
      <w:r w:rsidRPr="0050269C">
        <w:rPr>
          <w:b/>
          <w:bCs/>
          <w:i/>
          <w:u w:val="single"/>
        </w:rPr>
        <w:t>Unidades solidas o macizas:</w:t>
      </w:r>
      <w:r w:rsidRPr="0050269C">
        <w:rPr>
          <w:b/>
          <w:bCs/>
        </w:rPr>
        <w:t xml:space="preserve"> </w:t>
      </w:r>
      <w:r w:rsidRPr="0050269C">
        <w:t>De acuerdo a la NTE-070 del RNE, se denomina unidad de albañilería solida maciza, a la unidad cuya sección transversal en cualquier plano paralelo a la superficie de asiento tiene un área igual o mayor que el 70% del área bruta en el mismo plano. De acuerdo a la NTP 331.017, se denomina unidad de albañilería solida o maciza, a la unidad cuya sección transversal en cualquier plano paralelo a la superficie de asiento tiene un área igual o mayor que el 75% del área bruta en el mismo plano</w:t>
      </w:r>
    </w:p>
    <w:p w:rsidR="00C2515D" w:rsidRPr="0050269C" w:rsidRDefault="00C2515D" w:rsidP="00C2515D">
      <w:pPr>
        <w:pStyle w:val="Default"/>
        <w:spacing w:line="360" w:lineRule="auto"/>
        <w:jc w:val="center"/>
      </w:pPr>
      <w:bookmarkStart w:id="81" w:name="_Toc514884505"/>
      <w:r w:rsidRPr="0050269C">
        <w:rPr>
          <w:b/>
        </w:rPr>
        <w:t xml:space="preserve">Figura </w:t>
      </w:r>
      <w:r w:rsidRPr="0050269C">
        <w:rPr>
          <w:b/>
          <w:i/>
        </w:rPr>
        <w:fldChar w:fldCharType="begin"/>
      </w:r>
      <w:r w:rsidRPr="0050269C">
        <w:rPr>
          <w:b/>
        </w:rPr>
        <w:instrText xml:space="preserve"> SEQ Figura \* ARABIC </w:instrText>
      </w:r>
      <w:r w:rsidRPr="0050269C">
        <w:rPr>
          <w:b/>
          <w:i/>
        </w:rPr>
        <w:fldChar w:fldCharType="separate"/>
      </w:r>
      <w:r w:rsidR="00354EF0">
        <w:rPr>
          <w:b/>
          <w:noProof/>
        </w:rPr>
        <w:t>1</w:t>
      </w:r>
      <w:r w:rsidRPr="0050269C">
        <w:rPr>
          <w:b/>
          <w:i/>
        </w:rPr>
        <w:fldChar w:fldCharType="end"/>
      </w:r>
      <w:r w:rsidRPr="0050269C">
        <w:rPr>
          <w:b/>
        </w:rPr>
        <w:t>:</w:t>
      </w:r>
      <w:r w:rsidRPr="0050269C">
        <w:t xml:space="preserve"> Ladrillo solido</w:t>
      </w:r>
      <w:bookmarkEnd w:id="81"/>
      <w:r w:rsidRPr="0050269C">
        <w:t xml:space="preserve"> </w:t>
      </w:r>
    </w:p>
    <w:p w:rsidR="00C2515D" w:rsidRPr="0050269C" w:rsidRDefault="00C2515D" w:rsidP="00557002">
      <w:pPr>
        <w:pStyle w:val="Prrafodelista"/>
        <w:autoSpaceDE w:val="0"/>
        <w:autoSpaceDN w:val="0"/>
        <w:adjustRightInd w:val="0"/>
        <w:spacing w:after="0" w:line="360" w:lineRule="auto"/>
        <w:ind w:left="1069"/>
        <w:rPr>
          <w:rFonts w:ascii="Arial" w:hAnsi="Arial" w:cs="Arial"/>
          <w:sz w:val="24"/>
          <w:szCs w:val="24"/>
          <w:lang w:eastAsia="es-PE"/>
        </w:rPr>
      </w:pPr>
      <w:r w:rsidRPr="0050269C">
        <w:rPr>
          <w:rFonts w:ascii="Arial" w:hAnsi="Arial" w:cs="Arial"/>
          <w:noProof/>
          <w:sz w:val="24"/>
          <w:szCs w:val="24"/>
          <w:lang w:eastAsia="es-PE"/>
        </w:rPr>
        <w:drawing>
          <wp:inline distT="0" distB="0" distL="0" distR="0">
            <wp:extent cx="2213756" cy="1592318"/>
            <wp:effectExtent l="19050" t="19050" r="1524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77" r="-13088"/>
                    <a:stretch/>
                  </pic:blipFill>
                  <pic:spPr bwMode="auto">
                    <a:xfrm>
                      <a:off x="0" y="0"/>
                      <a:ext cx="2230460" cy="160433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57002" w:rsidRPr="0050269C">
        <w:rPr>
          <w:rFonts w:ascii="Arial" w:hAnsi="Arial" w:cs="Arial"/>
          <w:sz w:val="24"/>
          <w:szCs w:val="24"/>
          <w:lang w:eastAsia="es-PE"/>
        </w:rPr>
        <w:t xml:space="preserve"> </w:t>
      </w:r>
      <w:r w:rsidR="00557002" w:rsidRPr="0050269C">
        <w:rPr>
          <w:rFonts w:ascii="Arial" w:hAnsi="Arial" w:cs="Arial"/>
          <w:noProof/>
          <w:sz w:val="24"/>
          <w:szCs w:val="24"/>
          <w:lang w:eastAsia="es-PE"/>
        </w:rPr>
        <w:drawing>
          <wp:inline distT="0" distB="0" distL="0" distR="0">
            <wp:extent cx="2404508" cy="1607886"/>
            <wp:effectExtent l="19050" t="19050" r="1524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2203" cy="1613032"/>
                    </a:xfrm>
                    <a:prstGeom prst="rect">
                      <a:avLst/>
                    </a:prstGeom>
                    <a:noFill/>
                    <a:ln>
                      <a:solidFill>
                        <a:schemeClr val="tx1"/>
                      </a:solidFill>
                    </a:ln>
                  </pic:spPr>
                </pic:pic>
              </a:graphicData>
            </a:graphic>
          </wp:inline>
        </w:drawing>
      </w:r>
    </w:p>
    <w:p w:rsidR="00C2515D" w:rsidRPr="0050269C" w:rsidRDefault="0012259C" w:rsidP="0012259C">
      <w:pPr>
        <w:pStyle w:val="Default"/>
        <w:spacing w:line="360" w:lineRule="auto"/>
        <w:ind w:left="993"/>
        <w:jc w:val="both"/>
      </w:pPr>
      <w:r w:rsidRPr="0050269C">
        <w:rPr>
          <w:b/>
          <w:bCs/>
          <w:i/>
          <w:u w:val="single"/>
        </w:rPr>
        <w:t>Unidades huecas o perforadas:</w:t>
      </w:r>
      <w:r w:rsidRPr="0050269C">
        <w:rPr>
          <w:b/>
          <w:bCs/>
        </w:rPr>
        <w:t xml:space="preserve"> </w:t>
      </w:r>
      <w:r w:rsidRPr="0050269C">
        <w:t>De acuerdo a la NTE-070 del RNE, se denomina unidad de albañilería hueca o perforada, a la unidad cuya sección transversal en cualquier plano paralelo a la superficie de asiento tiene un área menor al 70% del área bruta en el mismo plano. De acuerdo a la NTP 331.017, se denomina unidad de albañilería hueca o perforada, a la unidad cuya sección transversal en cualquier plano paralelo a la superficie de asiento tiene un área menor al 75% del área bruta en el mismo plano</w:t>
      </w:r>
    </w:p>
    <w:p w:rsidR="0012259C" w:rsidRPr="0050269C" w:rsidRDefault="0012259C" w:rsidP="0012259C">
      <w:pPr>
        <w:pStyle w:val="Default"/>
        <w:spacing w:line="360" w:lineRule="auto"/>
        <w:jc w:val="center"/>
      </w:pPr>
      <w:bookmarkStart w:id="82" w:name="_Toc514884506"/>
      <w:r w:rsidRPr="0050269C">
        <w:rPr>
          <w:b/>
        </w:rPr>
        <w:lastRenderedPageBreak/>
        <w:t xml:space="preserve">Figura </w:t>
      </w:r>
      <w:r w:rsidRPr="0050269C">
        <w:rPr>
          <w:b/>
          <w:i/>
        </w:rPr>
        <w:fldChar w:fldCharType="begin"/>
      </w:r>
      <w:r w:rsidRPr="0050269C">
        <w:rPr>
          <w:b/>
        </w:rPr>
        <w:instrText xml:space="preserve"> SEQ Figura \* ARABIC </w:instrText>
      </w:r>
      <w:r w:rsidRPr="0050269C">
        <w:rPr>
          <w:b/>
          <w:i/>
        </w:rPr>
        <w:fldChar w:fldCharType="separate"/>
      </w:r>
      <w:r w:rsidR="00354EF0">
        <w:rPr>
          <w:b/>
          <w:noProof/>
        </w:rPr>
        <w:t>2</w:t>
      </w:r>
      <w:r w:rsidRPr="0050269C">
        <w:rPr>
          <w:b/>
          <w:i/>
        </w:rPr>
        <w:fldChar w:fldCharType="end"/>
      </w:r>
      <w:r w:rsidRPr="0050269C">
        <w:rPr>
          <w:b/>
        </w:rPr>
        <w:t>:</w:t>
      </w:r>
      <w:r w:rsidRPr="0050269C">
        <w:t xml:space="preserve"> Ladrillo Perforado</w:t>
      </w:r>
      <w:bookmarkEnd w:id="82"/>
    </w:p>
    <w:p w:rsidR="0012259C" w:rsidRPr="0050269C" w:rsidRDefault="0012259C" w:rsidP="0012259C">
      <w:pPr>
        <w:pStyle w:val="Default"/>
        <w:spacing w:line="360" w:lineRule="auto"/>
        <w:ind w:left="993"/>
        <w:jc w:val="center"/>
      </w:pPr>
      <w:r w:rsidRPr="0050269C">
        <w:rPr>
          <w:noProof/>
          <w:lang w:val="es-PE" w:eastAsia="es-PE"/>
        </w:rPr>
        <w:drawing>
          <wp:inline distT="0" distB="0" distL="0" distR="0">
            <wp:extent cx="2196465" cy="1655379"/>
            <wp:effectExtent l="19050" t="19050" r="13335"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8658" cy="1664568"/>
                    </a:xfrm>
                    <a:prstGeom prst="rect">
                      <a:avLst/>
                    </a:prstGeom>
                    <a:noFill/>
                    <a:ln>
                      <a:solidFill>
                        <a:schemeClr val="tx1"/>
                      </a:solidFill>
                    </a:ln>
                  </pic:spPr>
                </pic:pic>
              </a:graphicData>
            </a:graphic>
          </wp:inline>
        </w:drawing>
      </w:r>
      <w:r w:rsidRPr="0050269C">
        <w:rPr>
          <w:noProof/>
          <w:lang w:val="es-PE" w:eastAsia="es-PE"/>
        </w:rPr>
        <w:t xml:space="preserve">  </w:t>
      </w:r>
      <w:r w:rsidRPr="0050269C">
        <w:rPr>
          <w:noProof/>
          <w:lang w:val="es-PE" w:eastAsia="es-PE"/>
        </w:rPr>
        <w:drawing>
          <wp:inline distT="0" distB="0" distL="0" distR="0">
            <wp:extent cx="2188968" cy="1671145"/>
            <wp:effectExtent l="19050" t="19050" r="2095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897" cy="1679488"/>
                    </a:xfrm>
                    <a:prstGeom prst="rect">
                      <a:avLst/>
                    </a:prstGeom>
                    <a:noFill/>
                    <a:ln>
                      <a:solidFill>
                        <a:schemeClr val="tx1"/>
                      </a:solidFill>
                    </a:ln>
                  </pic:spPr>
                </pic:pic>
              </a:graphicData>
            </a:graphic>
          </wp:inline>
        </w:drawing>
      </w:r>
    </w:p>
    <w:p w:rsidR="00C2515D" w:rsidRPr="0050269C" w:rsidRDefault="00C2515D" w:rsidP="0012259C">
      <w:pPr>
        <w:pStyle w:val="Prrafodelista"/>
        <w:autoSpaceDE w:val="0"/>
        <w:autoSpaceDN w:val="0"/>
        <w:adjustRightInd w:val="0"/>
        <w:spacing w:after="0" w:line="360" w:lineRule="auto"/>
        <w:ind w:left="1069"/>
        <w:jc w:val="both"/>
        <w:rPr>
          <w:rFonts w:ascii="Arial" w:hAnsi="Arial" w:cs="Arial"/>
          <w:sz w:val="24"/>
          <w:szCs w:val="24"/>
          <w:lang w:eastAsia="es-PE"/>
        </w:rPr>
      </w:pPr>
    </w:p>
    <w:p w:rsidR="00C2515D" w:rsidRPr="0050269C" w:rsidRDefault="0012259C" w:rsidP="0012259C">
      <w:pPr>
        <w:pStyle w:val="Default"/>
        <w:spacing w:line="360" w:lineRule="auto"/>
        <w:ind w:left="993"/>
        <w:jc w:val="both"/>
      </w:pPr>
      <w:r w:rsidRPr="0050269C">
        <w:rPr>
          <w:b/>
          <w:bCs/>
          <w:i/>
          <w:u w:val="single"/>
        </w:rPr>
        <w:t>Unidades alveolares:</w:t>
      </w:r>
      <w:r w:rsidRPr="0050269C">
        <w:rPr>
          <w:b/>
          <w:bCs/>
        </w:rPr>
        <w:t xml:space="preserve"> </w:t>
      </w:r>
      <w:r w:rsidRPr="0050269C">
        <w:t>De acuerdo a la NTE-070 del RNE, se denomina unidad de albañilería alveolar, a la unidad solida o hueca con alveolos o celdas de tamaño suficiente como para alojar refuerzo vertical. Estas unidades son empleadas en la construcción de muros armados</w:t>
      </w:r>
    </w:p>
    <w:p w:rsidR="0012259C" w:rsidRPr="0050269C" w:rsidRDefault="0012259C" w:rsidP="0012259C">
      <w:pPr>
        <w:pStyle w:val="Default"/>
        <w:spacing w:line="360" w:lineRule="auto"/>
        <w:ind w:left="1069"/>
        <w:jc w:val="center"/>
      </w:pPr>
      <w:bookmarkStart w:id="83" w:name="_Toc514884507"/>
      <w:r w:rsidRPr="0050269C">
        <w:rPr>
          <w:b/>
        </w:rPr>
        <w:t xml:space="preserve">Figura </w:t>
      </w:r>
      <w:r w:rsidRPr="0050269C">
        <w:rPr>
          <w:b/>
          <w:i/>
        </w:rPr>
        <w:fldChar w:fldCharType="begin"/>
      </w:r>
      <w:r w:rsidRPr="0050269C">
        <w:rPr>
          <w:b/>
        </w:rPr>
        <w:instrText xml:space="preserve"> SEQ Figura \* ARABIC </w:instrText>
      </w:r>
      <w:r w:rsidRPr="0050269C">
        <w:rPr>
          <w:b/>
          <w:i/>
        </w:rPr>
        <w:fldChar w:fldCharType="separate"/>
      </w:r>
      <w:r w:rsidR="00354EF0">
        <w:rPr>
          <w:b/>
          <w:noProof/>
        </w:rPr>
        <w:t>3</w:t>
      </w:r>
      <w:r w:rsidRPr="0050269C">
        <w:rPr>
          <w:b/>
          <w:i/>
        </w:rPr>
        <w:fldChar w:fldCharType="end"/>
      </w:r>
      <w:r w:rsidRPr="0050269C">
        <w:rPr>
          <w:b/>
        </w:rPr>
        <w:t>:</w:t>
      </w:r>
      <w:r w:rsidRPr="0050269C">
        <w:t xml:space="preserve"> Ladrillo Alveolares</w:t>
      </w:r>
      <w:bookmarkEnd w:id="83"/>
    </w:p>
    <w:p w:rsidR="00C2515D" w:rsidRPr="0050269C" w:rsidRDefault="0012259C" w:rsidP="0012259C">
      <w:pPr>
        <w:pStyle w:val="Prrafodelista"/>
        <w:autoSpaceDE w:val="0"/>
        <w:autoSpaceDN w:val="0"/>
        <w:adjustRightInd w:val="0"/>
        <w:spacing w:after="0" w:line="360" w:lineRule="auto"/>
        <w:ind w:left="1069"/>
        <w:jc w:val="center"/>
        <w:rPr>
          <w:rFonts w:ascii="Arial" w:hAnsi="Arial" w:cs="Arial"/>
          <w:sz w:val="24"/>
          <w:szCs w:val="24"/>
          <w:lang w:eastAsia="es-PE"/>
        </w:rPr>
      </w:pPr>
      <w:r w:rsidRPr="0050269C">
        <w:rPr>
          <w:rFonts w:ascii="Arial" w:hAnsi="Arial" w:cs="Arial"/>
          <w:noProof/>
          <w:sz w:val="24"/>
          <w:szCs w:val="24"/>
          <w:lang w:eastAsia="es-PE"/>
        </w:rPr>
        <w:drawing>
          <wp:inline distT="0" distB="0" distL="0" distR="0">
            <wp:extent cx="2837793" cy="1659537"/>
            <wp:effectExtent l="19050" t="19050" r="2032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612" cy="1664694"/>
                    </a:xfrm>
                    <a:prstGeom prst="rect">
                      <a:avLst/>
                    </a:prstGeom>
                    <a:noFill/>
                    <a:ln>
                      <a:solidFill>
                        <a:schemeClr val="tx1"/>
                      </a:solidFill>
                    </a:ln>
                  </pic:spPr>
                </pic:pic>
              </a:graphicData>
            </a:graphic>
          </wp:inline>
        </w:drawing>
      </w:r>
    </w:p>
    <w:p w:rsidR="0012259C" w:rsidRPr="0050269C" w:rsidRDefault="0012259C" w:rsidP="0012259C">
      <w:pPr>
        <w:pStyle w:val="Prrafodelista"/>
        <w:autoSpaceDE w:val="0"/>
        <w:autoSpaceDN w:val="0"/>
        <w:adjustRightInd w:val="0"/>
        <w:spacing w:after="0" w:line="360" w:lineRule="auto"/>
        <w:ind w:left="1069"/>
        <w:jc w:val="center"/>
        <w:rPr>
          <w:rFonts w:ascii="Arial" w:hAnsi="Arial" w:cs="Arial"/>
          <w:sz w:val="24"/>
          <w:szCs w:val="24"/>
          <w:lang w:eastAsia="es-PE"/>
        </w:rPr>
      </w:pPr>
    </w:p>
    <w:p w:rsidR="0012259C" w:rsidRPr="0050269C" w:rsidRDefault="0012259C" w:rsidP="0012259C">
      <w:pPr>
        <w:pStyle w:val="Default"/>
        <w:spacing w:line="360" w:lineRule="auto"/>
        <w:ind w:left="993"/>
        <w:jc w:val="both"/>
      </w:pPr>
      <w:r w:rsidRPr="0050269C">
        <w:rPr>
          <w:b/>
          <w:bCs/>
          <w:i/>
          <w:u w:val="single"/>
        </w:rPr>
        <w:t>Unidades tubulares</w:t>
      </w:r>
      <w:r w:rsidRPr="0050269C">
        <w:rPr>
          <w:b/>
          <w:bCs/>
        </w:rPr>
        <w:t xml:space="preserve"> </w:t>
      </w:r>
      <w:r w:rsidRPr="0050269C">
        <w:t>La Normativa peruana, tanto la NTE-070 del RNE como la NTP 331.017 coinciden en denominar a la unidad de albañilería tubular o pandereta, a la unidad con huecos paralelos a la superficie de asiento</w:t>
      </w:r>
      <w:r w:rsidR="00DC0BCE">
        <w:t>.</w:t>
      </w:r>
      <w:r w:rsidRPr="0050269C">
        <w:t xml:space="preserve"> </w:t>
      </w:r>
    </w:p>
    <w:p w:rsidR="0012259C" w:rsidRPr="0050269C" w:rsidRDefault="0012259C" w:rsidP="0012259C">
      <w:pPr>
        <w:pStyle w:val="Default"/>
        <w:spacing w:line="360" w:lineRule="auto"/>
        <w:ind w:left="1069"/>
        <w:jc w:val="center"/>
      </w:pPr>
      <w:bookmarkStart w:id="84" w:name="_Toc514884508"/>
      <w:r w:rsidRPr="0050269C">
        <w:rPr>
          <w:b/>
        </w:rPr>
        <w:t xml:space="preserve">Figura </w:t>
      </w:r>
      <w:r w:rsidRPr="0050269C">
        <w:rPr>
          <w:b/>
          <w:i/>
        </w:rPr>
        <w:fldChar w:fldCharType="begin"/>
      </w:r>
      <w:r w:rsidRPr="0050269C">
        <w:rPr>
          <w:b/>
        </w:rPr>
        <w:instrText xml:space="preserve"> SEQ Figura \* ARABIC </w:instrText>
      </w:r>
      <w:r w:rsidRPr="0050269C">
        <w:rPr>
          <w:b/>
          <w:i/>
        </w:rPr>
        <w:fldChar w:fldCharType="separate"/>
      </w:r>
      <w:r w:rsidR="00354EF0">
        <w:rPr>
          <w:b/>
          <w:noProof/>
        </w:rPr>
        <w:t>4</w:t>
      </w:r>
      <w:r w:rsidRPr="0050269C">
        <w:rPr>
          <w:b/>
          <w:i/>
        </w:rPr>
        <w:fldChar w:fldCharType="end"/>
      </w:r>
      <w:r w:rsidRPr="0050269C">
        <w:rPr>
          <w:b/>
        </w:rPr>
        <w:t>:</w:t>
      </w:r>
      <w:r w:rsidRPr="0050269C">
        <w:t xml:space="preserve"> Ladrillo Tubulares</w:t>
      </w:r>
      <w:bookmarkEnd w:id="84"/>
    </w:p>
    <w:p w:rsidR="0012259C" w:rsidRPr="0050269C" w:rsidRDefault="0012259C" w:rsidP="0012259C">
      <w:pPr>
        <w:pStyle w:val="Default"/>
        <w:spacing w:line="360" w:lineRule="auto"/>
        <w:ind w:left="1069"/>
        <w:jc w:val="center"/>
      </w:pPr>
      <w:r w:rsidRPr="0050269C">
        <w:rPr>
          <w:noProof/>
          <w:lang w:val="es-PE" w:eastAsia="es-PE"/>
        </w:rPr>
        <w:drawing>
          <wp:inline distT="0" distB="0" distL="0" distR="0">
            <wp:extent cx="2330450" cy="1891523"/>
            <wp:effectExtent l="19050" t="19050" r="12700"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7531" t="6752" r="4187" b="11365"/>
                    <a:stretch/>
                  </pic:blipFill>
                  <pic:spPr bwMode="auto">
                    <a:xfrm>
                      <a:off x="0" y="0"/>
                      <a:ext cx="2338893" cy="18983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0269C">
        <w:t xml:space="preserve">  </w:t>
      </w:r>
      <w:r w:rsidRPr="0050269C">
        <w:rPr>
          <w:noProof/>
          <w:lang w:val="es-PE" w:eastAsia="es-PE"/>
        </w:rPr>
        <w:drawing>
          <wp:inline distT="0" distB="0" distL="0" distR="0">
            <wp:extent cx="2081049" cy="1891665"/>
            <wp:effectExtent l="19050" t="19050" r="14605"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3285" cy="1893698"/>
                    </a:xfrm>
                    <a:prstGeom prst="rect">
                      <a:avLst/>
                    </a:prstGeom>
                    <a:noFill/>
                    <a:ln>
                      <a:solidFill>
                        <a:schemeClr val="tx1"/>
                      </a:solidFill>
                    </a:ln>
                  </pic:spPr>
                </pic:pic>
              </a:graphicData>
            </a:graphic>
          </wp:inline>
        </w:drawing>
      </w:r>
    </w:p>
    <w:p w:rsidR="0012259C" w:rsidRPr="0050269C" w:rsidRDefault="0012259C" w:rsidP="005273FE">
      <w:pPr>
        <w:pStyle w:val="Prrafodelista"/>
        <w:numPr>
          <w:ilvl w:val="0"/>
          <w:numId w:val="5"/>
        </w:numPr>
        <w:tabs>
          <w:tab w:val="left" w:pos="993"/>
        </w:tabs>
        <w:spacing w:before="240" w:after="0" w:line="360" w:lineRule="auto"/>
        <w:jc w:val="both"/>
        <w:rPr>
          <w:rFonts w:ascii="Arial" w:hAnsi="Arial" w:cs="Arial"/>
          <w:b/>
          <w:sz w:val="24"/>
          <w:szCs w:val="24"/>
          <w:lang w:eastAsia="es-PE"/>
        </w:rPr>
      </w:pPr>
      <w:r w:rsidRPr="0050269C">
        <w:rPr>
          <w:rFonts w:ascii="Arial" w:hAnsi="Arial" w:cs="Arial"/>
          <w:b/>
          <w:bCs/>
          <w:sz w:val="24"/>
          <w:szCs w:val="24"/>
        </w:rPr>
        <w:lastRenderedPageBreak/>
        <w:t>Clasificación por su materia prima</w:t>
      </w:r>
    </w:p>
    <w:p w:rsidR="006B0DBA" w:rsidRPr="0050269C" w:rsidRDefault="006B0DBA" w:rsidP="006B0DBA">
      <w:pPr>
        <w:autoSpaceDE w:val="0"/>
        <w:autoSpaceDN w:val="0"/>
        <w:adjustRightInd w:val="0"/>
        <w:spacing w:after="0" w:line="360" w:lineRule="auto"/>
        <w:ind w:left="993"/>
        <w:jc w:val="both"/>
        <w:rPr>
          <w:rFonts w:ascii="Arial" w:eastAsiaTheme="minorHAnsi" w:hAnsi="Arial" w:cs="Arial"/>
          <w:color w:val="000000"/>
          <w:sz w:val="24"/>
          <w:szCs w:val="24"/>
        </w:rPr>
      </w:pPr>
      <w:r w:rsidRPr="0050269C">
        <w:rPr>
          <w:rFonts w:ascii="Arial" w:eastAsiaTheme="minorHAnsi" w:hAnsi="Arial" w:cs="Arial"/>
          <w:b/>
          <w:bCs/>
          <w:i/>
          <w:color w:val="000000"/>
          <w:sz w:val="24"/>
          <w:szCs w:val="24"/>
          <w:u w:val="single"/>
        </w:rPr>
        <w:t xml:space="preserve">Unidades de arcilla: </w:t>
      </w:r>
      <w:r w:rsidRPr="0050269C">
        <w:rPr>
          <w:rFonts w:ascii="Arial" w:eastAsiaTheme="minorHAnsi" w:hAnsi="Arial" w:cs="Arial"/>
          <w:color w:val="000000"/>
          <w:sz w:val="24"/>
          <w:szCs w:val="24"/>
        </w:rPr>
        <w:t xml:space="preserve">Las unidades de arcilla son usualmente ladrillos, y se les llama ladrillos de arcilla o ladrillos cerámicos, El formado de las unidades de arcilla se realiza por todos los métodos de moldeo con la asistencia de presión y por </w:t>
      </w:r>
      <w:proofErr w:type="spellStart"/>
      <w:r w:rsidRPr="0050269C">
        <w:rPr>
          <w:rFonts w:ascii="Arial" w:eastAsiaTheme="minorHAnsi" w:hAnsi="Arial" w:cs="Arial"/>
          <w:color w:val="000000"/>
          <w:sz w:val="24"/>
          <w:szCs w:val="24"/>
        </w:rPr>
        <w:t>extrucción</w:t>
      </w:r>
      <w:proofErr w:type="spellEnd"/>
      <w:r w:rsidRPr="0050269C">
        <w:rPr>
          <w:rFonts w:ascii="Arial" w:eastAsiaTheme="minorHAnsi" w:hAnsi="Arial" w:cs="Arial"/>
          <w:color w:val="000000"/>
          <w:sz w:val="24"/>
          <w:szCs w:val="24"/>
        </w:rPr>
        <w:t xml:space="preserve">. El color de las unidades de arcilla va normalmente del amarillo a rojo. La materia prima básica son arcillas compuestas de sílice y alúmina con cantidades variables de óxidos metálicos y otros ingredientes. (Gallegos, H. &amp; </w:t>
      </w:r>
      <w:proofErr w:type="spellStart"/>
      <w:r w:rsidRPr="0050269C">
        <w:rPr>
          <w:rFonts w:ascii="Arial" w:eastAsiaTheme="minorHAnsi" w:hAnsi="Arial" w:cs="Arial"/>
          <w:color w:val="000000"/>
          <w:sz w:val="24"/>
          <w:szCs w:val="24"/>
        </w:rPr>
        <w:t>Casabonne</w:t>
      </w:r>
      <w:proofErr w:type="spellEnd"/>
      <w:r w:rsidRPr="0050269C">
        <w:rPr>
          <w:rFonts w:ascii="Arial" w:eastAsiaTheme="minorHAnsi" w:hAnsi="Arial" w:cs="Arial"/>
          <w:color w:val="000000"/>
          <w:sz w:val="24"/>
          <w:szCs w:val="24"/>
        </w:rPr>
        <w:t xml:space="preserve">, C., 2005) </w:t>
      </w:r>
    </w:p>
    <w:p w:rsidR="006B0DBA" w:rsidRPr="0050269C" w:rsidRDefault="006B0DBA" w:rsidP="006B0DBA">
      <w:pPr>
        <w:autoSpaceDE w:val="0"/>
        <w:autoSpaceDN w:val="0"/>
        <w:adjustRightInd w:val="0"/>
        <w:spacing w:after="0" w:line="360" w:lineRule="auto"/>
        <w:ind w:left="993"/>
        <w:jc w:val="both"/>
        <w:rPr>
          <w:rFonts w:ascii="Arial" w:eastAsiaTheme="minorHAnsi" w:hAnsi="Arial" w:cs="Arial"/>
          <w:b/>
          <w:bCs/>
          <w:color w:val="000000"/>
          <w:sz w:val="24"/>
          <w:szCs w:val="24"/>
        </w:rPr>
      </w:pPr>
    </w:p>
    <w:p w:rsidR="006B0DBA" w:rsidRPr="0050269C" w:rsidRDefault="006B0DBA" w:rsidP="006B0DBA">
      <w:pPr>
        <w:autoSpaceDE w:val="0"/>
        <w:autoSpaceDN w:val="0"/>
        <w:adjustRightInd w:val="0"/>
        <w:spacing w:after="0" w:line="360" w:lineRule="auto"/>
        <w:ind w:left="993"/>
        <w:jc w:val="both"/>
        <w:rPr>
          <w:rFonts w:ascii="Arial" w:eastAsiaTheme="minorHAnsi" w:hAnsi="Arial" w:cs="Arial"/>
          <w:color w:val="000000"/>
          <w:sz w:val="24"/>
          <w:szCs w:val="24"/>
        </w:rPr>
      </w:pPr>
      <w:r w:rsidRPr="0050269C">
        <w:rPr>
          <w:rFonts w:ascii="Arial" w:eastAsiaTheme="minorHAnsi" w:hAnsi="Arial" w:cs="Arial"/>
          <w:b/>
          <w:bCs/>
          <w:i/>
          <w:color w:val="000000"/>
          <w:sz w:val="24"/>
          <w:szCs w:val="24"/>
          <w:u w:val="single"/>
        </w:rPr>
        <w:t>Unidades de concreto:</w:t>
      </w:r>
      <w:r w:rsidRPr="0050269C">
        <w:rPr>
          <w:rFonts w:ascii="Arial" w:eastAsiaTheme="minorHAnsi" w:hAnsi="Arial" w:cs="Arial"/>
          <w:b/>
          <w:bCs/>
          <w:color w:val="000000"/>
          <w:sz w:val="24"/>
          <w:szCs w:val="24"/>
        </w:rPr>
        <w:t xml:space="preserve"> </w:t>
      </w:r>
      <w:r w:rsidRPr="0050269C">
        <w:rPr>
          <w:rFonts w:ascii="Arial" w:eastAsiaTheme="minorHAnsi" w:hAnsi="Arial" w:cs="Arial"/>
          <w:color w:val="000000"/>
          <w:sz w:val="24"/>
          <w:szCs w:val="24"/>
        </w:rPr>
        <w:t xml:space="preserve">Las unidades de concreto sean ladrillos o bloques de fabricación artesanal o industrial, es una mezcla de cemento, arena y confitillo (piedra chancada de ¼”). Dependiendo de la dosificación, es posible lograr distintas resistencias a la compresión, lo cual permite obtener unidades poco resistentes para edificios bajos; y unidades más resistentes, para edificios altos. La consistencia de mezcla debe ser seca (revenimiento del orden de una pulgada), para desmoldar inmediatamente las unidades sin que se desmoronen. Estas unidades tienen un tono gris verdoso, aunque este puede variarse agregando pigmentos. Su textura usual es gruesa, con poros abiertos. Su peso puede aligerarse usando agregado ligero (piedra pómez o bolillas de tecno por). El mezclado de los materiales se hace a mano (artesanal) o a máquina (industrial) dosificando los ingredientes en peso.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xml:space="preserve">, D. y Silva, W., 2011) </w:t>
      </w:r>
    </w:p>
    <w:p w:rsidR="006B0DBA" w:rsidRPr="0050269C" w:rsidRDefault="006B0DBA" w:rsidP="006B0DBA">
      <w:pPr>
        <w:autoSpaceDE w:val="0"/>
        <w:autoSpaceDN w:val="0"/>
        <w:adjustRightInd w:val="0"/>
        <w:spacing w:after="0" w:line="360" w:lineRule="auto"/>
        <w:ind w:left="993"/>
        <w:jc w:val="both"/>
        <w:rPr>
          <w:rFonts w:ascii="Arial" w:eastAsiaTheme="minorHAnsi" w:hAnsi="Arial" w:cs="Arial"/>
          <w:color w:val="000000"/>
          <w:sz w:val="24"/>
          <w:szCs w:val="24"/>
        </w:rPr>
      </w:pPr>
    </w:p>
    <w:p w:rsidR="0012259C" w:rsidRPr="0050269C" w:rsidRDefault="006B0DBA" w:rsidP="006B0DBA">
      <w:pPr>
        <w:autoSpaceDE w:val="0"/>
        <w:autoSpaceDN w:val="0"/>
        <w:adjustRightInd w:val="0"/>
        <w:spacing w:after="0" w:line="360" w:lineRule="auto"/>
        <w:ind w:left="993"/>
        <w:jc w:val="both"/>
        <w:rPr>
          <w:rFonts w:ascii="Arial" w:eastAsiaTheme="minorHAnsi" w:hAnsi="Arial" w:cs="Arial"/>
          <w:color w:val="000000"/>
          <w:sz w:val="24"/>
          <w:szCs w:val="24"/>
        </w:rPr>
      </w:pPr>
      <w:r w:rsidRPr="0050269C">
        <w:rPr>
          <w:rFonts w:ascii="Arial" w:eastAsiaTheme="minorHAnsi" w:hAnsi="Arial" w:cs="Arial"/>
          <w:b/>
          <w:bCs/>
          <w:i/>
          <w:color w:val="000000"/>
          <w:sz w:val="24"/>
          <w:szCs w:val="24"/>
          <w:u w:val="single"/>
        </w:rPr>
        <w:t xml:space="preserve">Unidades de </w:t>
      </w:r>
      <w:proofErr w:type="spellStart"/>
      <w:r w:rsidRPr="0050269C">
        <w:rPr>
          <w:rFonts w:ascii="Arial" w:eastAsiaTheme="minorHAnsi" w:hAnsi="Arial" w:cs="Arial"/>
          <w:b/>
          <w:bCs/>
          <w:i/>
          <w:color w:val="000000"/>
          <w:sz w:val="24"/>
          <w:szCs w:val="24"/>
          <w:u w:val="single"/>
        </w:rPr>
        <w:t>sílico</w:t>
      </w:r>
      <w:proofErr w:type="spellEnd"/>
      <w:r w:rsidRPr="0050269C">
        <w:rPr>
          <w:rFonts w:ascii="Arial" w:eastAsiaTheme="minorHAnsi" w:hAnsi="Arial" w:cs="Arial"/>
          <w:b/>
          <w:bCs/>
          <w:i/>
          <w:color w:val="000000"/>
          <w:sz w:val="24"/>
          <w:szCs w:val="24"/>
          <w:u w:val="single"/>
        </w:rPr>
        <w:t xml:space="preserve"> calcáreas:</w:t>
      </w:r>
      <w:r w:rsidRPr="0050269C">
        <w:rPr>
          <w:rFonts w:ascii="Arial" w:eastAsiaTheme="minorHAnsi" w:hAnsi="Arial" w:cs="Arial"/>
          <w:b/>
          <w:bCs/>
          <w:color w:val="000000"/>
          <w:sz w:val="24"/>
          <w:szCs w:val="24"/>
        </w:rPr>
        <w:t xml:space="preserve"> </w:t>
      </w:r>
      <w:r w:rsidRPr="0050269C">
        <w:rPr>
          <w:rFonts w:ascii="Arial" w:eastAsiaTheme="minorHAnsi" w:hAnsi="Arial" w:cs="Arial"/>
          <w:color w:val="000000"/>
          <w:sz w:val="24"/>
          <w:szCs w:val="24"/>
        </w:rPr>
        <w:t xml:space="preserve">En el Perú existe solo una fábrica que produce unidades </w:t>
      </w:r>
      <w:proofErr w:type="spellStart"/>
      <w:r w:rsidRPr="0050269C">
        <w:rPr>
          <w:rFonts w:ascii="Arial" w:eastAsiaTheme="minorHAnsi" w:hAnsi="Arial" w:cs="Arial"/>
          <w:color w:val="000000"/>
          <w:sz w:val="24"/>
          <w:szCs w:val="24"/>
        </w:rPr>
        <w:t>sílico</w:t>
      </w:r>
      <w:proofErr w:type="spellEnd"/>
      <w:r w:rsidRPr="0050269C">
        <w:rPr>
          <w:rFonts w:ascii="Arial" w:eastAsiaTheme="minorHAnsi" w:hAnsi="Arial" w:cs="Arial"/>
          <w:color w:val="000000"/>
          <w:sz w:val="24"/>
          <w:szCs w:val="24"/>
        </w:rPr>
        <w:t xml:space="preserve"> – calcáreas en varias modalidades, como: bloques, ladrillos (huecos </w:t>
      </w:r>
      <w:r w:rsidR="00DC0BCE">
        <w:rPr>
          <w:rFonts w:ascii="Arial" w:eastAsiaTheme="minorHAnsi" w:hAnsi="Arial" w:cs="Arial"/>
          <w:color w:val="000000"/>
          <w:sz w:val="24"/>
          <w:szCs w:val="24"/>
        </w:rPr>
        <w:t xml:space="preserve">y macizos) y unidades apilable </w:t>
      </w:r>
      <w:r w:rsidRPr="0050269C">
        <w:rPr>
          <w:rFonts w:ascii="Arial" w:eastAsiaTheme="minorHAnsi" w:hAnsi="Arial" w:cs="Arial"/>
          <w:color w:val="000000"/>
          <w:sz w:val="24"/>
          <w:szCs w:val="24"/>
        </w:rPr>
        <w:t xml:space="preserve">para la albañilería de junta seca. La materia prima consiste de un 10% de cal hidratada normalizada y un 90% de arena (con un 75 % de sílice), lo que da lugar a unidades de color blanco grisáceo, aunque puede añadirse pigmentos que le cambie el color. En el proceso de fabricación una mezclados con agua los materiales, se deja reposar la mezcla en unos silos (reactores) durante unas tres horas con la finalidad de hidratar a la cal. Para el moldeo de las unidades, se utilizan prensas hidráulicas que aplican unas 500 </w:t>
      </w:r>
      <w:proofErr w:type="spellStart"/>
      <w:r w:rsidRPr="0050269C">
        <w:rPr>
          <w:rFonts w:ascii="Arial" w:eastAsiaTheme="minorHAnsi" w:hAnsi="Arial" w:cs="Arial"/>
          <w:color w:val="000000"/>
          <w:sz w:val="24"/>
          <w:szCs w:val="24"/>
        </w:rPr>
        <w:t>Tn</w:t>
      </w:r>
      <w:proofErr w:type="spellEnd"/>
      <w:r w:rsidRPr="0050269C">
        <w:rPr>
          <w:rFonts w:ascii="Arial" w:eastAsiaTheme="minorHAnsi" w:hAnsi="Arial" w:cs="Arial"/>
          <w:color w:val="000000"/>
          <w:sz w:val="24"/>
          <w:szCs w:val="24"/>
        </w:rPr>
        <w:t xml:space="preserve"> de carga. Luego, las unidades se introducen, curándolas a vapor en cámaras </w:t>
      </w:r>
      <w:r w:rsidRPr="0050269C">
        <w:rPr>
          <w:rFonts w:ascii="Arial" w:eastAsiaTheme="minorHAnsi" w:hAnsi="Arial" w:cs="Arial"/>
          <w:color w:val="000000"/>
          <w:sz w:val="24"/>
          <w:szCs w:val="24"/>
        </w:rPr>
        <w:lastRenderedPageBreak/>
        <w:t xml:space="preserve">“autoclave” con elevada presión (entre 8 a 17 atm). Durante este proceso, la cal reacciona químicamente </w:t>
      </w:r>
      <w:r w:rsidRPr="0050269C">
        <w:rPr>
          <w:rFonts w:ascii="Arial" w:eastAsiaTheme="minorHAnsi" w:hAnsi="Arial" w:cs="Arial"/>
          <w:sz w:val="24"/>
          <w:szCs w:val="24"/>
        </w:rPr>
        <w:t xml:space="preserve">con el silicio, formando un agente cementante (silicato cálcico hidratado) que une las partículas de arena formando unidades de alta resistencia a la compresión. (San Bartolomé, A. </w:t>
      </w:r>
      <w:proofErr w:type="spellStart"/>
      <w:r w:rsidRPr="0050269C">
        <w:rPr>
          <w:rFonts w:ascii="Arial" w:eastAsiaTheme="minorHAnsi" w:hAnsi="Arial" w:cs="Arial"/>
          <w:sz w:val="24"/>
          <w:szCs w:val="24"/>
        </w:rPr>
        <w:t>Quiun</w:t>
      </w:r>
      <w:proofErr w:type="spellEnd"/>
      <w:r w:rsidRPr="0050269C">
        <w:rPr>
          <w:rFonts w:ascii="Arial" w:eastAsiaTheme="minorHAnsi" w:hAnsi="Arial" w:cs="Arial"/>
          <w:sz w:val="24"/>
          <w:szCs w:val="24"/>
        </w:rPr>
        <w:t>, D. y Silva, W., 2011)</w:t>
      </w:r>
    </w:p>
    <w:p w:rsidR="0012259C" w:rsidRPr="0050269C" w:rsidRDefault="0012259C" w:rsidP="005273FE">
      <w:pPr>
        <w:pStyle w:val="Prrafodelista"/>
        <w:numPr>
          <w:ilvl w:val="0"/>
          <w:numId w:val="5"/>
        </w:numPr>
        <w:tabs>
          <w:tab w:val="left" w:pos="993"/>
        </w:tabs>
        <w:spacing w:before="240" w:line="360" w:lineRule="auto"/>
        <w:jc w:val="both"/>
        <w:rPr>
          <w:rFonts w:ascii="Arial" w:hAnsi="Arial" w:cs="Arial"/>
          <w:b/>
          <w:sz w:val="24"/>
          <w:szCs w:val="24"/>
          <w:lang w:eastAsia="es-PE"/>
        </w:rPr>
      </w:pPr>
      <w:r w:rsidRPr="0050269C">
        <w:rPr>
          <w:rFonts w:ascii="Arial" w:hAnsi="Arial" w:cs="Arial"/>
          <w:b/>
          <w:bCs/>
          <w:sz w:val="24"/>
          <w:szCs w:val="24"/>
        </w:rPr>
        <w:t xml:space="preserve">Clasificación por su fabricación </w:t>
      </w:r>
    </w:p>
    <w:p w:rsidR="0012259C" w:rsidRPr="0050269C" w:rsidRDefault="0012259C" w:rsidP="0012259C">
      <w:pPr>
        <w:pStyle w:val="Prrafodelista"/>
        <w:tabs>
          <w:tab w:val="left" w:pos="993"/>
        </w:tabs>
        <w:spacing w:before="240" w:line="360" w:lineRule="auto"/>
        <w:ind w:left="1069"/>
        <w:jc w:val="both"/>
        <w:rPr>
          <w:rFonts w:ascii="Arial" w:hAnsi="Arial" w:cs="Arial"/>
          <w:sz w:val="24"/>
          <w:szCs w:val="24"/>
        </w:rPr>
      </w:pPr>
      <w:r w:rsidRPr="0050269C">
        <w:rPr>
          <w:rFonts w:ascii="Arial" w:hAnsi="Arial" w:cs="Arial"/>
          <w:b/>
          <w:bCs/>
          <w:i/>
          <w:sz w:val="24"/>
          <w:szCs w:val="24"/>
          <w:u w:val="single"/>
        </w:rPr>
        <w:t>Artesanal</w:t>
      </w:r>
      <w:r w:rsidRPr="0050269C">
        <w:rPr>
          <w:rFonts w:ascii="Arial" w:hAnsi="Arial" w:cs="Arial"/>
          <w:b/>
          <w:i/>
          <w:sz w:val="24"/>
          <w:szCs w:val="24"/>
          <w:u w:val="single"/>
        </w:rPr>
        <w:t>:</w:t>
      </w:r>
      <w:r w:rsidRPr="0050269C">
        <w:rPr>
          <w:rFonts w:ascii="Arial" w:hAnsi="Arial" w:cs="Arial"/>
          <w:sz w:val="24"/>
          <w:szCs w:val="24"/>
        </w:rPr>
        <w:t xml:space="preserve"> Es el ladrillo fabricado con procedimientos predominantemente manuales. El amasado o moldeado es hecho a mano o con maquinaria elemental que en ciertos casos </w:t>
      </w:r>
      <w:proofErr w:type="spellStart"/>
      <w:r w:rsidRPr="0050269C">
        <w:rPr>
          <w:rFonts w:ascii="Arial" w:hAnsi="Arial" w:cs="Arial"/>
          <w:sz w:val="24"/>
          <w:szCs w:val="24"/>
        </w:rPr>
        <w:t>extruye</w:t>
      </w:r>
      <w:proofErr w:type="spellEnd"/>
      <w:r w:rsidRPr="0050269C">
        <w:rPr>
          <w:rFonts w:ascii="Arial" w:hAnsi="Arial" w:cs="Arial"/>
          <w:sz w:val="24"/>
          <w:szCs w:val="24"/>
        </w:rPr>
        <w:t xml:space="preserve">, a baja presión, la pasta de arcilla. El procedimiento de </w:t>
      </w:r>
      <w:proofErr w:type="spellStart"/>
      <w:r w:rsidRPr="0050269C">
        <w:rPr>
          <w:rFonts w:ascii="Arial" w:hAnsi="Arial" w:cs="Arial"/>
          <w:sz w:val="24"/>
          <w:szCs w:val="24"/>
        </w:rPr>
        <w:t>moldaje</w:t>
      </w:r>
      <w:proofErr w:type="spellEnd"/>
      <w:r w:rsidRPr="0050269C">
        <w:rPr>
          <w:rFonts w:ascii="Arial" w:hAnsi="Arial" w:cs="Arial"/>
          <w:sz w:val="24"/>
          <w:szCs w:val="24"/>
        </w:rPr>
        <w:t xml:space="preserve"> exige que se use arena o agua para evitar que la arcilla se adhiera a los moldes dando un acabado característico al ladrillo. El ladrillo producido artesanalmente se caracteriza por variaciones de unidad a unidad, siendo este tipo de ladrillo al cual se centra el estudio.</w:t>
      </w:r>
    </w:p>
    <w:p w:rsidR="0012259C" w:rsidRPr="0050269C" w:rsidRDefault="0012259C" w:rsidP="0012259C">
      <w:pPr>
        <w:pStyle w:val="Prrafodelista"/>
        <w:tabs>
          <w:tab w:val="left" w:pos="993"/>
        </w:tabs>
        <w:spacing w:before="240" w:line="360" w:lineRule="auto"/>
        <w:ind w:left="1069"/>
        <w:jc w:val="both"/>
        <w:rPr>
          <w:rFonts w:ascii="Arial" w:hAnsi="Arial" w:cs="Arial"/>
          <w:b/>
          <w:bCs/>
          <w:sz w:val="24"/>
          <w:szCs w:val="24"/>
        </w:rPr>
      </w:pPr>
    </w:p>
    <w:p w:rsidR="006B0DBA" w:rsidRPr="0050269C" w:rsidRDefault="0012259C" w:rsidP="006B0DBA">
      <w:pPr>
        <w:pStyle w:val="Prrafodelista"/>
        <w:tabs>
          <w:tab w:val="left" w:pos="993"/>
        </w:tabs>
        <w:spacing w:before="240" w:line="360" w:lineRule="auto"/>
        <w:ind w:left="1069"/>
        <w:jc w:val="both"/>
        <w:rPr>
          <w:rFonts w:ascii="Arial" w:hAnsi="Arial" w:cs="Arial"/>
          <w:sz w:val="24"/>
          <w:szCs w:val="24"/>
        </w:rPr>
      </w:pPr>
      <w:r w:rsidRPr="0050269C">
        <w:rPr>
          <w:rFonts w:ascii="Arial" w:hAnsi="Arial" w:cs="Arial"/>
          <w:b/>
          <w:bCs/>
          <w:i/>
          <w:sz w:val="24"/>
          <w:szCs w:val="24"/>
          <w:u w:val="single"/>
        </w:rPr>
        <w:t xml:space="preserve">Industrial: </w:t>
      </w:r>
      <w:r w:rsidRPr="0050269C">
        <w:rPr>
          <w:rFonts w:ascii="Arial" w:hAnsi="Arial" w:cs="Arial"/>
          <w:sz w:val="24"/>
          <w:szCs w:val="24"/>
        </w:rPr>
        <w:t xml:space="preserve">Es el ladrillo fabricado con maquinaria que amasa, moldea y prensa o </w:t>
      </w:r>
      <w:proofErr w:type="spellStart"/>
      <w:r w:rsidRPr="0050269C">
        <w:rPr>
          <w:rFonts w:ascii="Arial" w:hAnsi="Arial" w:cs="Arial"/>
          <w:sz w:val="24"/>
          <w:szCs w:val="24"/>
        </w:rPr>
        <w:t>extruye</w:t>
      </w:r>
      <w:proofErr w:type="spellEnd"/>
      <w:r w:rsidRPr="0050269C">
        <w:rPr>
          <w:rFonts w:ascii="Arial" w:hAnsi="Arial" w:cs="Arial"/>
          <w:sz w:val="24"/>
          <w:szCs w:val="24"/>
        </w:rPr>
        <w:t xml:space="preserve"> la pasta de arcilla. El ladrillo producido industrialmente se caracteriza por su uniformidad.</w:t>
      </w:r>
    </w:p>
    <w:p w:rsidR="006B0DBA" w:rsidRPr="0050269C" w:rsidRDefault="006B0DBA" w:rsidP="006B0DBA">
      <w:pPr>
        <w:pStyle w:val="Prrafodelista"/>
        <w:tabs>
          <w:tab w:val="left" w:pos="993"/>
        </w:tabs>
        <w:spacing w:before="240" w:line="360" w:lineRule="auto"/>
        <w:ind w:left="1069"/>
        <w:jc w:val="both"/>
        <w:rPr>
          <w:rFonts w:ascii="Arial" w:hAnsi="Arial" w:cs="Arial"/>
          <w:sz w:val="24"/>
          <w:szCs w:val="24"/>
        </w:rPr>
      </w:pPr>
    </w:p>
    <w:p w:rsidR="006B0DBA" w:rsidRPr="0050269C" w:rsidRDefault="006B0DBA" w:rsidP="005273FE">
      <w:pPr>
        <w:pStyle w:val="Prrafodelista"/>
        <w:numPr>
          <w:ilvl w:val="0"/>
          <w:numId w:val="5"/>
        </w:numPr>
        <w:tabs>
          <w:tab w:val="left" w:pos="993"/>
        </w:tabs>
        <w:spacing w:before="240" w:after="0" w:line="360" w:lineRule="auto"/>
        <w:jc w:val="both"/>
        <w:rPr>
          <w:rFonts w:ascii="Arial" w:hAnsi="Arial" w:cs="Arial"/>
          <w:b/>
          <w:sz w:val="24"/>
          <w:szCs w:val="24"/>
          <w:lang w:eastAsia="es-PE"/>
        </w:rPr>
      </w:pPr>
      <w:r w:rsidRPr="0050269C">
        <w:rPr>
          <w:rFonts w:ascii="Arial" w:hAnsi="Arial" w:cs="Arial"/>
          <w:b/>
          <w:bCs/>
          <w:sz w:val="24"/>
          <w:szCs w:val="24"/>
        </w:rPr>
        <w:t>Clasificación según la NTE.</w:t>
      </w:r>
      <w:r w:rsidRPr="0050269C">
        <w:rPr>
          <w:rFonts w:ascii="Arial" w:hAnsi="Arial" w:cs="Arial"/>
          <w:b/>
          <w:sz w:val="24"/>
          <w:szCs w:val="24"/>
          <w:lang w:eastAsia="es-PE"/>
        </w:rPr>
        <w:t>070 del RNE</w:t>
      </w:r>
    </w:p>
    <w:p w:rsidR="006B0DBA" w:rsidRPr="0050269C" w:rsidRDefault="006B0DBA" w:rsidP="006B0DBA">
      <w:pPr>
        <w:pStyle w:val="Default"/>
        <w:spacing w:line="360" w:lineRule="auto"/>
        <w:ind w:left="993"/>
        <w:jc w:val="both"/>
      </w:pPr>
      <w:r w:rsidRPr="0050269C">
        <w:t xml:space="preserve">Aunque el criterio principal es la resistencia a la compresión, esta clasificación incluye otros parámetros como la variación dimensional, la absorción y alabeo. Según esto, se proponen 5 clases denominados con números romanos, siendo el de clase I el de menor calidad y capacidad resistente. </w:t>
      </w:r>
    </w:p>
    <w:p w:rsidR="006B0DBA" w:rsidRPr="0050269C" w:rsidRDefault="006B0DBA" w:rsidP="006B0DBA">
      <w:pPr>
        <w:pStyle w:val="Default"/>
        <w:spacing w:line="360" w:lineRule="auto"/>
        <w:ind w:left="993"/>
        <w:jc w:val="both"/>
      </w:pPr>
      <w:r w:rsidRPr="0050269C">
        <w:rPr>
          <w:b/>
          <w:bCs/>
          <w:i/>
          <w:u w:val="single"/>
        </w:rPr>
        <w:t>Tipo I:</w:t>
      </w:r>
      <w:r w:rsidRPr="0050269C">
        <w:rPr>
          <w:b/>
          <w:bCs/>
        </w:rPr>
        <w:t xml:space="preserve"> </w:t>
      </w:r>
      <w:r w:rsidRPr="0050269C">
        <w:t xml:space="preserve">Estos ladrillos tienen una resistencia y durabilidad muy bajas; son aptos para ser empleados bajo condiciones de exigencia mínimas (viviendas de 1 o 2 pisos), evitando el contacto directo con la lluvia o el suelo. </w:t>
      </w:r>
    </w:p>
    <w:p w:rsidR="006B0DBA" w:rsidRPr="0050269C" w:rsidRDefault="006B0DBA" w:rsidP="006B0DBA">
      <w:pPr>
        <w:pStyle w:val="Default"/>
        <w:spacing w:line="360" w:lineRule="auto"/>
        <w:ind w:left="993"/>
        <w:jc w:val="both"/>
      </w:pPr>
    </w:p>
    <w:p w:rsidR="006B0DBA" w:rsidRPr="0050269C" w:rsidRDefault="006B0DBA" w:rsidP="006B0DBA">
      <w:pPr>
        <w:pStyle w:val="Default"/>
        <w:spacing w:line="360" w:lineRule="auto"/>
        <w:ind w:left="993"/>
        <w:jc w:val="both"/>
      </w:pPr>
      <w:r w:rsidRPr="0050269C">
        <w:rPr>
          <w:b/>
          <w:bCs/>
          <w:i/>
          <w:u w:val="single"/>
        </w:rPr>
        <w:t>Tipo II:</w:t>
      </w:r>
      <w:r w:rsidRPr="0050269C">
        <w:rPr>
          <w:b/>
          <w:bCs/>
        </w:rPr>
        <w:t xml:space="preserve"> </w:t>
      </w:r>
      <w:r w:rsidRPr="0050269C">
        <w:t xml:space="preserve">En esta categoría clasifican los ladrillos que tienen baja resistencia y durabilidad; son aptos para usarse en condiciones de servicio moderadas (no deben estar en contacto directo con lluvia, agua o el suelo). </w:t>
      </w:r>
    </w:p>
    <w:p w:rsidR="006B0DBA" w:rsidRPr="0050269C" w:rsidRDefault="006B0DBA" w:rsidP="006B0DBA">
      <w:pPr>
        <w:pStyle w:val="Default"/>
        <w:spacing w:line="360" w:lineRule="auto"/>
        <w:ind w:left="993"/>
        <w:jc w:val="both"/>
      </w:pPr>
      <w:r w:rsidRPr="0050269C">
        <w:rPr>
          <w:b/>
          <w:bCs/>
          <w:i/>
          <w:u w:val="single"/>
        </w:rPr>
        <w:lastRenderedPageBreak/>
        <w:t>Tipo III:</w:t>
      </w:r>
      <w:r w:rsidRPr="0050269C">
        <w:rPr>
          <w:b/>
          <w:bCs/>
        </w:rPr>
        <w:t xml:space="preserve"> </w:t>
      </w:r>
      <w:r w:rsidRPr="0050269C">
        <w:t xml:space="preserve">Son ladrillos de mediana resistencia y durabilidad; aptos para ser usados en construcciones sujetas a condiciones de bajo </w:t>
      </w:r>
      <w:proofErr w:type="spellStart"/>
      <w:r w:rsidRPr="0050269C">
        <w:t>intemperismo</w:t>
      </w:r>
      <w:proofErr w:type="spellEnd"/>
      <w:r w:rsidRPr="0050269C">
        <w:t>.</w:t>
      </w:r>
    </w:p>
    <w:p w:rsidR="006B0DBA" w:rsidRPr="0050269C" w:rsidRDefault="006B0DBA" w:rsidP="006B0DBA">
      <w:pPr>
        <w:pStyle w:val="Default"/>
        <w:spacing w:line="360" w:lineRule="auto"/>
        <w:ind w:left="993"/>
        <w:jc w:val="both"/>
      </w:pPr>
      <w:r w:rsidRPr="0050269C">
        <w:t xml:space="preserve"> </w:t>
      </w:r>
    </w:p>
    <w:p w:rsidR="006B0DBA" w:rsidRPr="0050269C" w:rsidRDefault="006B0DBA" w:rsidP="006B0DBA">
      <w:pPr>
        <w:pStyle w:val="Default"/>
        <w:spacing w:line="360" w:lineRule="auto"/>
        <w:ind w:left="993"/>
        <w:jc w:val="both"/>
      </w:pPr>
      <w:r w:rsidRPr="0050269C">
        <w:rPr>
          <w:b/>
          <w:bCs/>
          <w:i/>
          <w:u w:val="single"/>
        </w:rPr>
        <w:t>Tipo IV:</w:t>
      </w:r>
      <w:r w:rsidRPr="0050269C">
        <w:rPr>
          <w:b/>
          <w:bCs/>
        </w:rPr>
        <w:t xml:space="preserve"> </w:t>
      </w:r>
      <w:r w:rsidRPr="0050269C">
        <w:t xml:space="preserve">Estos ladrillos son de alta resistencia y durabilidad; aptos para ser usados bajo condiciones de servicio moderado. Pueden estar sujetos a condiciones de servicio moderado, en contacto con lluvias intensas, suelo y agua. </w:t>
      </w:r>
    </w:p>
    <w:p w:rsidR="006B0DBA" w:rsidRPr="0050269C" w:rsidRDefault="006B0DBA" w:rsidP="006B0DBA">
      <w:pPr>
        <w:pStyle w:val="Default"/>
        <w:spacing w:line="360" w:lineRule="auto"/>
        <w:ind w:left="993"/>
        <w:jc w:val="both"/>
      </w:pPr>
    </w:p>
    <w:p w:rsidR="006B0DBA" w:rsidRPr="0050269C" w:rsidRDefault="006B0DBA" w:rsidP="006B0DBA">
      <w:pPr>
        <w:pStyle w:val="Default"/>
        <w:spacing w:line="360" w:lineRule="auto"/>
        <w:ind w:left="993"/>
        <w:jc w:val="both"/>
        <w:rPr>
          <w:b/>
          <w:lang w:eastAsia="es-PE"/>
        </w:rPr>
      </w:pPr>
      <w:r w:rsidRPr="0050269C">
        <w:rPr>
          <w:b/>
          <w:bCs/>
          <w:i/>
          <w:u w:val="single"/>
        </w:rPr>
        <w:t>Tipo V:</w:t>
      </w:r>
      <w:r w:rsidRPr="0050269C">
        <w:rPr>
          <w:b/>
          <w:bCs/>
        </w:rPr>
        <w:t xml:space="preserve"> </w:t>
      </w:r>
      <w:r w:rsidRPr="0050269C">
        <w:t>Estos ladrillos son de muy alta resistencia y durabilidad; aptos para ser usados bajo condiciones de servicio rigurosas. Pueden estar sujetos a condiciones de servicio riguroso, en contacto con lluvias intensas, suelo y agua.</w:t>
      </w:r>
    </w:p>
    <w:p w:rsidR="0012259C" w:rsidRPr="0050269C" w:rsidRDefault="0012259C" w:rsidP="0012259C">
      <w:pPr>
        <w:pStyle w:val="Default"/>
        <w:spacing w:line="360" w:lineRule="auto"/>
        <w:ind w:left="1069"/>
        <w:jc w:val="center"/>
      </w:pPr>
    </w:p>
    <w:p w:rsidR="00FB35CC" w:rsidRPr="0050269C" w:rsidRDefault="00FB35CC" w:rsidP="005273FE">
      <w:pPr>
        <w:pStyle w:val="Prrafodelista"/>
        <w:numPr>
          <w:ilvl w:val="0"/>
          <w:numId w:val="6"/>
        </w:numPr>
        <w:spacing w:line="360" w:lineRule="auto"/>
        <w:ind w:left="709" w:hanging="709"/>
        <w:outlineLvl w:val="2"/>
        <w:rPr>
          <w:rFonts w:ascii="Arial" w:eastAsiaTheme="minorEastAsia" w:hAnsi="Arial" w:cs="Arial"/>
          <w:b/>
          <w:bCs/>
          <w:i/>
          <w:kern w:val="36"/>
          <w:sz w:val="24"/>
          <w:szCs w:val="24"/>
          <w:u w:val="single"/>
          <w:lang w:eastAsia="es-PE"/>
        </w:rPr>
      </w:pPr>
      <w:bookmarkStart w:id="85" w:name="_Toc514884293"/>
      <w:r w:rsidRPr="0050269C">
        <w:rPr>
          <w:rFonts w:ascii="Arial" w:eastAsiaTheme="minorEastAsia" w:hAnsi="Arial" w:cs="Arial"/>
          <w:b/>
          <w:bCs/>
          <w:kern w:val="36"/>
          <w:sz w:val="24"/>
          <w:szCs w:val="24"/>
          <w:lang w:eastAsia="es-PE"/>
        </w:rPr>
        <w:t>Unidad de Concreto</w:t>
      </w:r>
      <w:bookmarkEnd w:id="85"/>
    </w:p>
    <w:p w:rsidR="00FB35CC" w:rsidRPr="0050269C" w:rsidRDefault="00FB35CC" w:rsidP="00FB35CC">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Es la unidad de albañilería fabricado con cemento </w:t>
      </w:r>
      <w:proofErr w:type="spellStart"/>
      <w:r w:rsidRPr="0050269C">
        <w:rPr>
          <w:rFonts w:ascii="Arial" w:eastAsiaTheme="minorHAnsi" w:hAnsi="Arial" w:cs="Arial"/>
          <w:color w:val="000000"/>
          <w:sz w:val="24"/>
          <w:szCs w:val="24"/>
        </w:rPr>
        <w:t>Pórtland</w:t>
      </w:r>
      <w:proofErr w:type="spellEnd"/>
      <w:r w:rsidRPr="0050269C">
        <w:rPr>
          <w:rFonts w:ascii="Arial" w:eastAsiaTheme="minorHAnsi" w:hAnsi="Arial" w:cs="Arial"/>
          <w:color w:val="000000"/>
          <w:sz w:val="24"/>
          <w:szCs w:val="24"/>
        </w:rPr>
        <w:t xml:space="preserve">, agua, y agregados cuyas dimensiones nominales, permitiéndole ser manipulada con una sola mano. Están dentro de la categoría de mampuestos, y son especialmente diseñados para la albañilería confinada y armada. </w:t>
      </w:r>
    </w:p>
    <w:p w:rsidR="00170534" w:rsidRPr="0050269C" w:rsidRDefault="00170534" w:rsidP="00170534">
      <w:pPr>
        <w:spacing w:line="360" w:lineRule="auto"/>
        <w:ind w:left="709"/>
        <w:contextualSpacing/>
        <w:jc w:val="both"/>
        <w:rPr>
          <w:rFonts w:ascii="Arial" w:hAnsi="Arial" w:cs="Arial"/>
          <w:sz w:val="24"/>
          <w:szCs w:val="24"/>
        </w:rPr>
      </w:pPr>
      <w:r w:rsidRPr="0050269C">
        <w:rPr>
          <w:rFonts w:ascii="Arial" w:hAnsi="Arial" w:cs="Arial"/>
          <w:sz w:val="24"/>
          <w:szCs w:val="24"/>
        </w:rPr>
        <w:t xml:space="preserve">Las unidades de concreto pueden ser ladrillos y bloques. Se producen en los tipos sólido y hueco. El formado de las unidades de concreto se hace exclusivamente por presión o vibración, o por una combinación de ambas. El color natural de las unidades es gris o gris verdoso. Lo peculiar de la fabricación de unidades de concreto es que las mezclas pueden ser dosificadas para producir unidades de resistencia variables dentro del mismo tipo de unidad. (Gallegos &amp; </w:t>
      </w:r>
      <w:proofErr w:type="spellStart"/>
      <w:r w:rsidRPr="0050269C">
        <w:rPr>
          <w:rFonts w:ascii="Arial" w:hAnsi="Arial" w:cs="Arial"/>
          <w:sz w:val="24"/>
          <w:szCs w:val="24"/>
        </w:rPr>
        <w:t>Casabonne</w:t>
      </w:r>
      <w:proofErr w:type="spellEnd"/>
      <w:r w:rsidRPr="0050269C">
        <w:rPr>
          <w:rFonts w:ascii="Arial" w:hAnsi="Arial" w:cs="Arial"/>
          <w:sz w:val="24"/>
          <w:szCs w:val="24"/>
        </w:rPr>
        <w:t>, 2005).</w:t>
      </w:r>
    </w:p>
    <w:p w:rsidR="00170534" w:rsidRPr="0050269C" w:rsidRDefault="00170534" w:rsidP="00170534">
      <w:pPr>
        <w:spacing w:line="360" w:lineRule="auto"/>
        <w:ind w:left="709"/>
        <w:contextualSpacing/>
        <w:jc w:val="both"/>
        <w:rPr>
          <w:rFonts w:ascii="Arial" w:hAnsi="Arial" w:cs="Arial"/>
          <w:sz w:val="24"/>
          <w:szCs w:val="24"/>
        </w:rPr>
      </w:pPr>
      <w:r w:rsidRPr="0050269C">
        <w:rPr>
          <w:rFonts w:ascii="Arial" w:hAnsi="Arial" w:cs="Arial"/>
          <w:sz w:val="24"/>
          <w:szCs w:val="24"/>
        </w:rPr>
        <w:t>Estas unidades pueden ser artesanales (ladrillos) o industriales (ladrillos y bloques), con un tono gris verdoso, aunque puede agregarse pigmentos que varíen su color. Su textura usual es gruesa, con poros abiertos, y su peso puede aligerarse empleando piedra pómez como agregado (San Bartolomé, 1994).</w:t>
      </w:r>
    </w:p>
    <w:p w:rsidR="00170534" w:rsidRPr="0050269C" w:rsidRDefault="00170534" w:rsidP="00170534">
      <w:pPr>
        <w:spacing w:line="360" w:lineRule="auto"/>
        <w:ind w:left="709"/>
        <w:contextualSpacing/>
        <w:jc w:val="both"/>
        <w:rPr>
          <w:rFonts w:ascii="Arial" w:hAnsi="Arial" w:cs="Arial"/>
          <w:sz w:val="24"/>
          <w:szCs w:val="24"/>
        </w:rPr>
      </w:pPr>
      <w:r w:rsidRPr="0050269C">
        <w:rPr>
          <w:rFonts w:ascii="Arial" w:hAnsi="Arial" w:cs="Arial"/>
          <w:sz w:val="24"/>
          <w:szCs w:val="24"/>
        </w:rPr>
        <w:t>La ventaja de las unidades de concreto sobre las anteriores es que dependiendo de la dosificación que se emplee (cemento - arena – confitillo - agua), pueden lograrse unidades con una resistencia que dependa del uso a que se destine (San Bartolomé, 1994).</w:t>
      </w:r>
    </w:p>
    <w:p w:rsidR="00170534" w:rsidRPr="0050269C" w:rsidRDefault="00170534" w:rsidP="005273FE">
      <w:pPr>
        <w:pStyle w:val="Prrafodelista"/>
        <w:numPr>
          <w:ilvl w:val="0"/>
          <w:numId w:val="10"/>
        </w:numPr>
        <w:tabs>
          <w:tab w:val="left" w:pos="993"/>
        </w:tabs>
        <w:ind w:hanging="11"/>
        <w:rPr>
          <w:rFonts w:ascii="Arial" w:eastAsiaTheme="majorEastAsia" w:hAnsi="Arial" w:cs="Arial"/>
          <w:b/>
          <w:sz w:val="24"/>
          <w:szCs w:val="24"/>
        </w:rPr>
      </w:pPr>
      <w:bookmarkStart w:id="86" w:name="_Toc503373232"/>
      <w:r w:rsidRPr="0050269C">
        <w:rPr>
          <w:rFonts w:ascii="Arial" w:hAnsi="Arial" w:cs="Arial"/>
          <w:b/>
          <w:sz w:val="24"/>
          <w:szCs w:val="24"/>
        </w:rPr>
        <w:lastRenderedPageBreak/>
        <w:t>Materia prima</w:t>
      </w:r>
      <w:bookmarkEnd w:id="86"/>
    </w:p>
    <w:p w:rsidR="00170534" w:rsidRPr="0050269C" w:rsidRDefault="00170534" w:rsidP="00170534">
      <w:pPr>
        <w:spacing w:line="360" w:lineRule="auto"/>
        <w:ind w:left="709"/>
        <w:jc w:val="both"/>
        <w:rPr>
          <w:rFonts w:ascii="Arial" w:hAnsi="Arial" w:cs="Arial"/>
          <w:sz w:val="24"/>
          <w:szCs w:val="24"/>
        </w:rPr>
      </w:pPr>
      <w:r w:rsidRPr="0050269C">
        <w:rPr>
          <w:rFonts w:ascii="Arial" w:hAnsi="Arial" w:cs="Arial"/>
          <w:sz w:val="24"/>
          <w:szCs w:val="24"/>
        </w:rPr>
        <w:t xml:space="preserve">Las unidades de concreto (bloques y ladrillos) se hacen casi exclusivamente de cemento portland, agregados graduados y agua. Dependiendo de los requisitos específicos, las mezclas pueden contener también otros ingredientes, tales como pigmentos y agregados especiales. Se fabrican de peso normal y de peso liviano, que derivan de la densidad de los agregados utilizados en el proceso de manufactura. En la tabla 2 se indica diferentes agregados y el rango de densidad de las unidades que con ellos se produce. (Gallegos, H. y </w:t>
      </w:r>
      <w:proofErr w:type="spellStart"/>
      <w:r w:rsidRPr="0050269C">
        <w:rPr>
          <w:rFonts w:ascii="Arial" w:hAnsi="Arial" w:cs="Arial"/>
          <w:sz w:val="24"/>
          <w:szCs w:val="24"/>
        </w:rPr>
        <w:t>Casabonne</w:t>
      </w:r>
      <w:proofErr w:type="spellEnd"/>
      <w:r w:rsidRPr="0050269C">
        <w:rPr>
          <w:rFonts w:ascii="Arial" w:hAnsi="Arial" w:cs="Arial"/>
          <w:sz w:val="24"/>
          <w:szCs w:val="24"/>
        </w:rPr>
        <w:t>, C. 2005).</w:t>
      </w:r>
    </w:p>
    <w:p w:rsidR="00170534" w:rsidRPr="0050269C" w:rsidRDefault="00170534" w:rsidP="00170534">
      <w:pPr>
        <w:pStyle w:val="Descripcin"/>
        <w:spacing w:after="0" w:line="360" w:lineRule="auto"/>
        <w:ind w:left="709"/>
        <w:jc w:val="center"/>
        <w:rPr>
          <w:rFonts w:ascii="Arial" w:eastAsia="Calibri" w:hAnsi="Arial" w:cs="Arial"/>
          <w:i w:val="0"/>
          <w:color w:val="auto"/>
          <w:sz w:val="24"/>
          <w:szCs w:val="24"/>
        </w:rPr>
      </w:pPr>
      <w:bookmarkStart w:id="87" w:name="_Toc496977145"/>
      <w:bookmarkStart w:id="88" w:name="_Toc514884359"/>
      <w:r w:rsidRPr="0050269C">
        <w:rPr>
          <w:rFonts w:ascii="Arial" w:hAnsi="Arial" w:cs="Arial"/>
          <w:b/>
          <w:i w:val="0"/>
          <w:color w:val="auto"/>
          <w:sz w:val="24"/>
          <w:szCs w:val="24"/>
        </w:rPr>
        <w:t xml:space="preserve">Tabla </w:t>
      </w:r>
      <w:r w:rsidRPr="0050269C">
        <w:rPr>
          <w:rFonts w:ascii="Arial" w:hAnsi="Arial" w:cs="Arial"/>
          <w:b/>
        </w:rPr>
        <w:fldChar w:fldCharType="begin"/>
      </w:r>
      <w:r w:rsidRPr="0050269C">
        <w:rPr>
          <w:rFonts w:ascii="Arial" w:hAnsi="Arial" w:cs="Arial"/>
          <w:b/>
          <w:i w:val="0"/>
          <w:color w:val="auto"/>
          <w:sz w:val="24"/>
          <w:szCs w:val="24"/>
        </w:rPr>
        <w:instrText xml:space="preserve"> SEQ Tabla \* ARABIC </w:instrText>
      </w:r>
      <w:r w:rsidRPr="0050269C">
        <w:rPr>
          <w:rFonts w:ascii="Arial" w:hAnsi="Arial" w:cs="Arial"/>
          <w:b/>
        </w:rPr>
        <w:fldChar w:fldCharType="separate"/>
      </w:r>
      <w:r w:rsidR="00354EF0">
        <w:rPr>
          <w:rFonts w:ascii="Arial" w:hAnsi="Arial" w:cs="Arial"/>
          <w:b/>
          <w:i w:val="0"/>
          <w:noProof/>
          <w:color w:val="auto"/>
          <w:sz w:val="24"/>
          <w:szCs w:val="24"/>
        </w:rPr>
        <w:t>4</w:t>
      </w:r>
      <w:r w:rsidRPr="0050269C">
        <w:rPr>
          <w:rFonts w:ascii="Arial" w:hAnsi="Arial" w:cs="Arial"/>
          <w:b/>
        </w:rPr>
        <w:fldChar w:fldCharType="end"/>
      </w:r>
      <w:r w:rsidRPr="0050269C">
        <w:rPr>
          <w:rFonts w:ascii="Arial" w:hAnsi="Arial" w:cs="Arial"/>
          <w:b/>
          <w:i w:val="0"/>
          <w:color w:val="auto"/>
          <w:sz w:val="24"/>
          <w:szCs w:val="24"/>
        </w:rPr>
        <w:t>:</w:t>
      </w:r>
      <w:r w:rsidRPr="0050269C">
        <w:rPr>
          <w:rFonts w:ascii="Arial" w:hAnsi="Arial" w:cs="Arial"/>
          <w:i w:val="0"/>
          <w:color w:val="auto"/>
          <w:sz w:val="24"/>
          <w:szCs w:val="24"/>
        </w:rPr>
        <w:t xml:space="preserve"> Densidades de unidades de concreto elaboradas con diferentes agregados</w:t>
      </w:r>
      <w:bookmarkEnd w:id="87"/>
      <w:bookmarkEnd w:id="88"/>
    </w:p>
    <w:tbl>
      <w:tblPr>
        <w:tblStyle w:val="Tablaconcuadrcula"/>
        <w:tblW w:w="0" w:type="auto"/>
        <w:jc w:val="center"/>
        <w:tblLook w:val="04A0" w:firstRow="1" w:lastRow="0" w:firstColumn="1" w:lastColumn="0" w:noHBand="0" w:noVBand="1"/>
      </w:tblPr>
      <w:tblGrid>
        <w:gridCol w:w="2178"/>
        <w:gridCol w:w="2240"/>
      </w:tblGrid>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b/>
                <w:sz w:val="24"/>
                <w:szCs w:val="24"/>
              </w:rPr>
            </w:pPr>
            <w:r w:rsidRPr="0050269C">
              <w:rPr>
                <w:rFonts w:ascii="Arial" w:hAnsi="Arial" w:cs="Arial"/>
                <w:b/>
                <w:sz w:val="24"/>
                <w:szCs w:val="24"/>
              </w:rPr>
              <w:t>Agregado</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b/>
                <w:sz w:val="24"/>
                <w:szCs w:val="24"/>
              </w:rPr>
            </w:pPr>
            <w:r w:rsidRPr="0050269C">
              <w:rPr>
                <w:rFonts w:ascii="Arial" w:hAnsi="Arial" w:cs="Arial"/>
                <w:b/>
                <w:sz w:val="24"/>
                <w:szCs w:val="24"/>
              </w:rPr>
              <w:t>Densidad (Kg/m</w:t>
            </w:r>
            <w:r w:rsidRPr="0050269C">
              <w:rPr>
                <w:rFonts w:ascii="Arial" w:hAnsi="Arial" w:cs="Arial"/>
                <w:b/>
                <w:sz w:val="24"/>
                <w:szCs w:val="24"/>
                <w:vertAlign w:val="superscript"/>
              </w:rPr>
              <w:t>3</w:t>
            </w:r>
            <w:r w:rsidRPr="0050269C">
              <w:rPr>
                <w:rFonts w:ascii="Arial" w:hAnsi="Arial" w:cs="Arial"/>
                <w:b/>
                <w:sz w:val="24"/>
                <w:szCs w:val="24"/>
              </w:rPr>
              <w:t>)</w:t>
            </w:r>
          </w:p>
        </w:tc>
      </w:tr>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Arena y piedra</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2000 – 2350</w:t>
            </w:r>
          </w:p>
        </w:tc>
      </w:tr>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Escorias</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1600 – 2200</w:t>
            </w:r>
          </w:p>
        </w:tc>
      </w:tr>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Arcilla expandida</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1200 – 1500</w:t>
            </w:r>
          </w:p>
        </w:tc>
      </w:tr>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Piedra pómez</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950 – 1300</w:t>
            </w:r>
          </w:p>
        </w:tc>
      </w:tr>
      <w:tr w:rsidR="00170534" w:rsidRPr="0050269C" w:rsidTr="00170534">
        <w:trPr>
          <w:trHeight w:val="454"/>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Concreto celular</w:t>
            </w:r>
          </w:p>
        </w:tc>
        <w:tc>
          <w:tcPr>
            <w:tcW w:w="2240" w:type="dxa"/>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400 – 700</w:t>
            </w:r>
          </w:p>
        </w:tc>
      </w:tr>
    </w:tbl>
    <w:p w:rsidR="00170534" w:rsidRPr="0050269C" w:rsidRDefault="00170534" w:rsidP="00170534">
      <w:pPr>
        <w:spacing w:line="360" w:lineRule="auto"/>
        <w:ind w:left="142"/>
        <w:contextualSpacing/>
        <w:jc w:val="center"/>
        <w:rPr>
          <w:rFonts w:ascii="Arial" w:hAnsi="Arial" w:cs="Arial"/>
          <w:sz w:val="24"/>
          <w:szCs w:val="24"/>
        </w:rPr>
      </w:pPr>
      <w:r w:rsidRPr="0050269C">
        <w:rPr>
          <w:rFonts w:ascii="Arial" w:hAnsi="Arial" w:cs="Arial"/>
          <w:sz w:val="24"/>
          <w:szCs w:val="24"/>
        </w:rPr>
        <w:t xml:space="preserve">Fuente: Gallegos, H. y </w:t>
      </w:r>
      <w:proofErr w:type="spellStart"/>
      <w:r w:rsidRPr="0050269C">
        <w:rPr>
          <w:rFonts w:ascii="Arial" w:hAnsi="Arial" w:cs="Arial"/>
          <w:sz w:val="24"/>
          <w:szCs w:val="24"/>
        </w:rPr>
        <w:t>Casabonne</w:t>
      </w:r>
      <w:proofErr w:type="spellEnd"/>
      <w:r w:rsidRPr="0050269C">
        <w:rPr>
          <w:rFonts w:ascii="Arial" w:hAnsi="Arial" w:cs="Arial"/>
          <w:sz w:val="24"/>
          <w:szCs w:val="24"/>
        </w:rPr>
        <w:t>, C. 2005.</w:t>
      </w:r>
    </w:p>
    <w:p w:rsidR="00170534" w:rsidRPr="0050269C" w:rsidRDefault="00170534" w:rsidP="00170534">
      <w:pPr>
        <w:spacing w:line="360" w:lineRule="auto"/>
        <w:ind w:left="709"/>
        <w:jc w:val="both"/>
        <w:rPr>
          <w:rFonts w:ascii="Arial" w:hAnsi="Arial" w:cs="Arial"/>
          <w:sz w:val="24"/>
          <w:szCs w:val="24"/>
        </w:rPr>
      </w:pPr>
      <w:r w:rsidRPr="0050269C">
        <w:rPr>
          <w:rFonts w:ascii="Arial" w:hAnsi="Arial" w:cs="Arial"/>
          <w:sz w:val="24"/>
          <w:szCs w:val="24"/>
        </w:rPr>
        <w:t xml:space="preserve">El arte de producir unidades de concreto consiste en obtener una resistencia adecuada con la mínima densidad y con el mínimo contenido de cemento, de modo que sea posible reducir al mínimo el costo de los materiales y el riesgo de producir unidades con excesiva contracción de fragua. El factor determinante es la textura de la superficie de la unidad. Ya sea que las unidades sean hechas con agregados normales o livianos, las partículas de agregado deben estar unidad por la pasta de cemento para formar una estructura relativamente abierta sobre la base de una compactación parcial del concreto bajo la influencia de la vibración. Esto significa que mientras el concreto está siendo vibrado, la pasta de cemento debe licuarse y fluir a los puntos de contacto de las partículas de agregado, uniéndolas. Cuando la vibración cesa, la pasta de cemento deja de ser un líquido, y la unidad puede ser desmoldad manteniéndose firme en su manipuleo posterior. </w:t>
      </w:r>
    </w:p>
    <w:p w:rsidR="00170534" w:rsidRPr="0050269C" w:rsidRDefault="00170534" w:rsidP="00170534">
      <w:pPr>
        <w:spacing w:line="360" w:lineRule="auto"/>
        <w:ind w:left="851"/>
        <w:jc w:val="both"/>
        <w:rPr>
          <w:rFonts w:ascii="Arial" w:hAnsi="Arial" w:cs="Arial"/>
          <w:sz w:val="24"/>
          <w:szCs w:val="24"/>
        </w:rPr>
      </w:pPr>
    </w:p>
    <w:p w:rsidR="00170534" w:rsidRPr="0050269C" w:rsidRDefault="00170534" w:rsidP="00170534">
      <w:pPr>
        <w:spacing w:line="360" w:lineRule="auto"/>
        <w:ind w:left="709"/>
        <w:jc w:val="both"/>
        <w:rPr>
          <w:rFonts w:ascii="Arial" w:hAnsi="Arial" w:cs="Arial"/>
          <w:sz w:val="24"/>
          <w:szCs w:val="24"/>
        </w:rPr>
      </w:pPr>
      <w:r w:rsidRPr="0050269C">
        <w:rPr>
          <w:rFonts w:ascii="Arial" w:hAnsi="Arial" w:cs="Arial"/>
          <w:sz w:val="24"/>
          <w:szCs w:val="24"/>
        </w:rPr>
        <w:lastRenderedPageBreak/>
        <w:t xml:space="preserve">Todo esto se consigue con graduaciones correctas de agregado; en caso de que estas no sean adecuadas, la resistencia del bloque solo podrá obtenerse aumentando la compactación y la densidad, y provocando una superficie de textura cerrada parecida a la del concreto (figura 11). En la tabla 3. </w:t>
      </w:r>
      <w:proofErr w:type="gramStart"/>
      <w:r w:rsidRPr="0050269C">
        <w:rPr>
          <w:rFonts w:ascii="Arial" w:hAnsi="Arial" w:cs="Arial"/>
          <w:sz w:val="24"/>
          <w:szCs w:val="24"/>
        </w:rPr>
        <w:t>se</w:t>
      </w:r>
      <w:proofErr w:type="gramEnd"/>
      <w:r w:rsidRPr="0050269C">
        <w:rPr>
          <w:rFonts w:ascii="Arial" w:hAnsi="Arial" w:cs="Arial"/>
          <w:sz w:val="24"/>
          <w:szCs w:val="24"/>
        </w:rPr>
        <w:t xml:space="preserve"> provee las granulometrías adecuadas para el agregado. La textura abierta de una unidad correctamente elaborada es superior a la textura tipo concreto convencional, porque otorga una mejor adhesión con el mortero y porque tiene una capilaridad más reducida que impide la penetración de la humedad. (Gallegos, H. y </w:t>
      </w:r>
      <w:proofErr w:type="spellStart"/>
      <w:r w:rsidRPr="0050269C">
        <w:rPr>
          <w:rFonts w:ascii="Arial" w:hAnsi="Arial" w:cs="Arial"/>
          <w:sz w:val="24"/>
          <w:szCs w:val="24"/>
        </w:rPr>
        <w:t>Casabonne</w:t>
      </w:r>
      <w:proofErr w:type="spellEnd"/>
      <w:r w:rsidRPr="0050269C">
        <w:rPr>
          <w:rFonts w:ascii="Arial" w:hAnsi="Arial" w:cs="Arial"/>
          <w:sz w:val="24"/>
          <w:szCs w:val="24"/>
        </w:rPr>
        <w:t>, C. 2005).</w:t>
      </w:r>
    </w:p>
    <w:p w:rsidR="00170534" w:rsidRPr="0050269C" w:rsidRDefault="00170534" w:rsidP="009314CF">
      <w:pPr>
        <w:pStyle w:val="Descripcin"/>
        <w:jc w:val="center"/>
        <w:rPr>
          <w:rFonts w:ascii="Arial" w:hAnsi="Arial" w:cs="Arial"/>
          <w:i w:val="0"/>
          <w:color w:val="auto"/>
          <w:sz w:val="24"/>
          <w:szCs w:val="24"/>
        </w:rPr>
      </w:pPr>
      <w:bookmarkStart w:id="89" w:name="_Toc496977123"/>
      <w:bookmarkStart w:id="90" w:name="_Toc514884509"/>
      <w:r w:rsidRPr="0050269C">
        <w:rPr>
          <w:rFonts w:ascii="Arial" w:hAnsi="Arial" w:cs="Arial"/>
          <w:b/>
          <w:i w:val="0"/>
          <w:color w:val="auto"/>
          <w:sz w:val="24"/>
          <w:szCs w:val="24"/>
        </w:rPr>
        <w:t xml:space="preserve">Figura </w:t>
      </w:r>
      <w:r w:rsidRPr="0050269C">
        <w:rPr>
          <w:rFonts w:ascii="Arial" w:hAnsi="Arial" w:cs="Arial"/>
          <w:b/>
        </w:rPr>
        <w:fldChar w:fldCharType="begin"/>
      </w:r>
      <w:r w:rsidRPr="0050269C">
        <w:rPr>
          <w:rFonts w:ascii="Arial" w:hAnsi="Arial" w:cs="Arial"/>
          <w:b/>
          <w:i w:val="0"/>
          <w:color w:val="auto"/>
          <w:sz w:val="24"/>
          <w:szCs w:val="24"/>
        </w:rPr>
        <w:instrText xml:space="preserve"> SEQ Figura \* ARABIC </w:instrText>
      </w:r>
      <w:r w:rsidRPr="0050269C">
        <w:rPr>
          <w:rFonts w:ascii="Arial" w:hAnsi="Arial" w:cs="Arial"/>
          <w:b/>
        </w:rPr>
        <w:fldChar w:fldCharType="separate"/>
      </w:r>
      <w:r w:rsidR="00354EF0">
        <w:rPr>
          <w:rFonts w:ascii="Arial" w:hAnsi="Arial" w:cs="Arial"/>
          <w:b/>
          <w:i w:val="0"/>
          <w:noProof/>
          <w:color w:val="auto"/>
          <w:sz w:val="24"/>
          <w:szCs w:val="24"/>
        </w:rPr>
        <w:t>5</w:t>
      </w:r>
      <w:r w:rsidRPr="0050269C">
        <w:rPr>
          <w:rFonts w:ascii="Arial" w:hAnsi="Arial" w:cs="Arial"/>
          <w:b/>
        </w:rPr>
        <w:fldChar w:fldCharType="end"/>
      </w:r>
      <w:proofErr w:type="gramStart"/>
      <w:r w:rsidR="009314CF">
        <w:rPr>
          <w:rFonts w:ascii="Arial" w:hAnsi="Arial" w:cs="Arial"/>
          <w:b/>
          <w:i w:val="0"/>
          <w:color w:val="auto"/>
          <w:sz w:val="24"/>
          <w:szCs w:val="24"/>
        </w:rPr>
        <w:t>:</w:t>
      </w:r>
      <w:r w:rsidRPr="0050269C">
        <w:rPr>
          <w:rFonts w:ascii="Arial" w:hAnsi="Arial" w:cs="Arial"/>
          <w:i w:val="0"/>
          <w:color w:val="auto"/>
          <w:sz w:val="24"/>
          <w:szCs w:val="24"/>
        </w:rPr>
        <w:t>Textura</w:t>
      </w:r>
      <w:proofErr w:type="gramEnd"/>
      <w:r w:rsidRPr="0050269C">
        <w:rPr>
          <w:rFonts w:ascii="Arial" w:hAnsi="Arial" w:cs="Arial"/>
          <w:i w:val="0"/>
          <w:color w:val="auto"/>
          <w:sz w:val="24"/>
          <w:szCs w:val="24"/>
        </w:rPr>
        <w:t xml:space="preserve"> del Concreto</w:t>
      </w:r>
      <w:bookmarkEnd w:id="89"/>
      <w:bookmarkEnd w:id="90"/>
    </w:p>
    <w:tbl>
      <w:tblPr>
        <w:tblStyle w:val="Tablaconcuadrcula"/>
        <w:tblW w:w="0" w:type="auto"/>
        <w:tblInd w:w="704" w:type="dxa"/>
        <w:tblBorders>
          <w:insideH w:val="none" w:sz="0" w:space="0" w:color="auto"/>
          <w:insideV w:val="none" w:sz="0" w:space="0" w:color="auto"/>
        </w:tblBorders>
        <w:tblLook w:val="04A0" w:firstRow="1" w:lastRow="0" w:firstColumn="1" w:lastColumn="0" w:noHBand="0" w:noVBand="1"/>
      </w:tblPr>
      <w:tblGrid>
        <w:gridCol w:w="3778"/>
        <w:gridCol w:w="4346"/>
      </w:tblGrid>
      <w:tr w:rsidR="00170534" w:rsidRPr="0050269C" w:rsidTr="00170534">
        <w:tc>
          <w:tcPr>
            <w:tcW w:w="3778" w:type="dxa"/>
            <w:tcBorders>
              <w:top w:val="single" w:sz="4" w:space="0" w:color="auto"/>
              <w:left w:val="single" w:sz="4" w:space="0" w:color="auto"/>
              <w:bottom w:val="single" w:sz="4" w:space="0" w:color="auto"/>
              <w:right w:val="nil"/>
            </w:tcBorders>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noProof/>
                <w:sz w:val="24"/>
                <w:szCs w:val="24"/>
              </w:rPr>
              <w:drawing>
                <wp:inline distT="0" distB="0" distL="0" distR="0">
                  <wp:extent cx="1992630" cy="143319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l="22122" t="29675" r="50000" b="57391"/>
                          <a:stretch>
                            <a:fillRect/>
                          </a:stretch>
                        </pic:blipFill>
                        <pic:spPr bwMode="auto">
                          <a:xfrm>
                            <a:off x="0" y="0"/>
                            <a:ext cx="1992630" cy="1433195"/>
                          </a:xfrm>
                          <a:prstGeom prst="rect">
                            <a:avLst/>
                          </a:prstGeom>
                          <a:noFill/>
                          <a:ln>
                            <a:noFill/>
                          </a:ln>
                        </pic:spPr>
                      </pic:pic>
                    </a:graphicData>
                  </a:graphic>
                </wp:inline>
              </w:drawing>
            </w:r>
          </w:p>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a) Ideal: las partículas de agregado están adheridas por la pasta de cemento en los puntos de contacto</w:t>
            </w:r>
          </w:p>
        </w:tc>
        <w:tc>
          <w:tcPr>
            <w:tcW w:w="4346" w:type="dxa"/>
            <w:tcBorders>
              <w:top w:val="single" w:sz="4" w:space="0" w:color="auto"/>
              <w:left w:val="nil"/>
              <w:bottom w:val="single" w:sz="4" w:space="0" w:color="auto"/>
              <w:right w:val="single" w:sz="4" w:space="0" w:color="auto"/>
            </w:tcBorders>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noProof/>
                <w:sz w:val="24"/>
                <w:szCs w:val="24"/>
              </w:rPr>
              <w:drawing>
                <wp:inline distT="0" distB="0" distL="0" distR="0">
                  <wp:extent cx="2060575" cy="14331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l="52161" t="29791" r="19061" b="57275"/>
                          <a:stretch>
                            <a:fillRect/>
                          </a:stretch>
                        </pic:blipFill>
                        <pic:spPr bwMode="auto">
                          <a:xfrm>
                            <a:off x="0" y="0"/>
                            <a:ext cx="2060575" cy="1433195"/>
                          </a:xfrm>
                          <a:prstGeom prst="rect">
                            <a:avLst/>
                          </a:prstGeom>
                          <a:noFill/>
                          <a:ln>
                            <a:noFill/>
                          </a:ln>
                        </pic:spPr>
                      </pic:pic>
                    </a:graphicData>
                  </a:graphic>
                </wp:inline>
              </w:drawing>
            </w:r>
          </w:p>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a) Deficiente: la resistencia se obtiene solo con excesiva densidad</w:t>
            </w:r>
          </w:p>
        </w:tc>
      </w:tr>
    </w:tbl>
    <w:p w:rsidR="00170534" w:rsidRPr="0050269C" w:rsidRDefault="00170534" w:rsidP="00170534">
      <w:pPr>
        <w:spacing w:line="360" w:lineRule="auto"/>
        <w:ind w:left="142"/>
        <w:contextualSpacing/>
        <w:jc w:val="center"/>
        <w:rPr>
          <w:rFonts w:ascii="Arial" w:hAnsi="Arial" w:cs="Arial"/>
          <w:sz w:val="24"/>
          <w:szCs w:val="24"/>
        </w:rPr>
      </w:pPr>
      <w:r w:rsidRPr="0050269C">
        <w:rPr>
          <w:rFonts w:ascii="Arial" w:hAnsi="Arial" w:cs="Arial"/>
          <w:sz w:val="24"/>
          <w:szCs w:val="24"/>
        </w:rPr>
        <w:t xml:space="preserve">Fuente: Gallegos, H. y </w:t>
      </w:r>
      <w:proofErr w:type="spellStart"/>
      <w:r w:rsidRPr="0050269C">
        <w:rPr>
          <w:rFonts w:ascii="Arial" w:hAnsi="Arial" w:cs="Arial"/>
          <w:sz w:val="24"/>
          <w:szCs w:val="24"/>
        </w:rPr>
        <w:t>Casabonne</w:t>
      </w:r>
      <w:proofErr w:type="spellEnd"/>
      <w:r w:rsidRPr="0050269C">
        <w:rPr>
          <w:rFonts w:ascii="Arial" w:hAnsi="Arial" w:cs="Arial"/>
          <w:sz w:val="24"/>
          <w:szCs w:val="24"/>
        </w:rPr>
        <w:t>, C. 2005.</w:t>
      </w:r>
    </w:p>
    <w:p w:rsidR="00170534" w:rsidRPr="0050269C" w:rsidRDefault="00170534" w:rsidP="00170534">
      <w:pPr>
        <w:pStyle w:val="Descripcin"/>
        <w:spacing w:after="0" w:line="360" w:lineRule="auto"/>
        <w:jc w:val="center"/>
        <w:rPr>
          <w:rFonts w:ascii="Arial" w:eastAsia="Calibri" w:hAnsi="Arial" w:cs="Arial"/>
          <w:i w:val="0"/>
          <w:color w:val="auto"/>
          <w:sz w:val="24"/>
          <w:szCs w:val="24"/>
        </w:rPr>
      </w:pPr>
      <w:bookmarkStart w:id="91" w:name="_Toc496977146"/>
      <w:bookmarkStart w:id="92" w:name="_Toc514884360"/>
      <w:r w:rsidRPr="0050269C">
        <w:rPr>
          <w:rFonts w:ascii="Arial" w:hAnsi="Arial" w:cs="Arial"/>
          <w:b/>
          <w:i w:val="0"/>
          <w:color w:val="auto"/>
          <w:sz w:val="24"/>
          <w:szCs w:val="24"/>
        </w:rPr>
        <w:t xml:space="preserve">Tabla </w:t>
      </w:r>
      <w:r w:rsidRPr="0050269C">
        <w:rPr>
          <w:rFonts w:ascii="Arial" w:hAnsi="Arial" w:cs="Arial"/>
          <w:b/>
        </w:rPr>
        <w:fldChar w:fldCharType="begin"/>
      </w:r>
      <w:r w:rsidRPr="0050269C">
        <w:rPr>
          <w:rFonts w:ascii="Arial" w:hAnsi="Arial" w:cs="Arial"/>
          <w:b/>
          <w:i w:val="0"/>
          <w:color w:val="auto"/>
          <w:sz w:val="24"/>
          <w:szCs w:val="24"/>
        </w:rPr>
        <w:instrText xml:space="preserve"> SEQ Tabla \* ARABIC </w:instrText>
      </w:r>
      <w:r w:rsidRPr="0050269C">
        <w:rPr>
          <w:rFonts w:ascii="Arial" w:hAnsi="Arial" w:cs="Arial"/>
          <w:b/>
        </w:rPr>
        <w:fldChar w:fldCharType="separate"/>
      </w:r>
      <w:r w:rsidR="00354EF0">
        <w:rPr>
          <w:rFonts w:ascii="Arial" w:hAnsi="Arial" w:cs="Arial"/>
          <w:b/>
          <w:i w:val="0"/>
          <w:noProof/>
          <w:color w:val="auto"/>
          <w:sz w:val="24"/>
          <w:szCs w:val="24"/>
        </w:rPr>
        <w:t>5</w:t>
      </w:r>
      <w:r w:rsidRPr="0050269C">
        <w:rPr>
          <w:rFonts w:ascii="Arial" w:hAnsi="Arial" w:cs="Arial"/>
          <w:b/>
        </w:rPr>
        <w:fldChar w:fldCharType="end"/>
      </w:r>
      <w:r w:rsidRPr="0050269C">
        <w:rPr>
          <w:rFonts w:ascii="Arial" w:hAnsi="Arial" w:cs="Arial"/>
          <w:b/>
          <w:i w:val="0"/>
          <w:color w:val="auto"/>
          <w:sz w:val="24"/>
          <w:szCs w:val="24"/>
        </w:rPr>
        <w:t>:</w:t>
      </w:r>
      <w:r w:rsidRPr="0050269C">
        <w:rPr>
          <w:rFonts w:ascii="Arial" w:hAnsi="Arial" w:cs="Arial"/>
          <w:i w:val="0"/>
          <w:color w:val="auto"/>
          <w:sz w:val="24"/>
          <w:szCs w:val="24"/>
        </w:rPr>
        <w:t xml:space="preserve"> Granulometría de los agregados para bloques</w:t>
      </w:r>
      <w:bookmarkEnd w:id="91"/>
      <w:bookmarkEnd w:id="92"/>
    </w:p>
    <w:tbl>
      <w:tblPr>
        <w:tblStyle w:val="Tablaconcuadrcula"/>
        <w:tblW w:w="0" w:type="auto"/>
        <w:tblInd w:w="704" w:type="dxa"/>
        <w:tblLook w:val="04A0" w:firstRow="1" w:lastRow="0" w:firstColumn="1" w:lastColumn="0" w:noHBand="0" w:noVBand="1"/>
      </w:tblPr>
      <w:tblGrid>
        <w:gridCol w:w="2126"/>
        <w:gridCol w:w="1519"/>
        <w:gridCol w:w="1884"/>
        <w:gridCol w:w="2551"/>
      </w:tblGrid>
      <w:tr w:rsidR="00170534" w:rsidRPr="0050269C" w:rsidTr="00170534">
        <w:tc>
          <w:tcPr>
            <w:tcW w:w="2126" w:type="dxa"/>
            <w:vMerge w:val="restart"/>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Tamiz                  ASTM</w:t>
            </w:r>
          </w:p>
        </w:tc>
        <w:tc>
          <w:tcPr>
            <w:tcW w:w="5954" w:type="dxa"/>
            <w:gridSpan w:val="3"/>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que pasa</w:t>
            </w:r>
          </w:p>
        </w:tc>
      </w:tr>
      <w:tr w:rsidR="00170534" w:rsidRPr="0050269C" w:rsidTr="00170534">
        <w:tc>
          <w:tcPr>
            <w:tcW w:w="2126" w:type="dxa"/>
            <w:vMerge/>
            <w:tcBorders>
              <w:top w:val="single" w:sz="4" w:space="0" w:color="auto"/>
              <w:left w:val="single" w:sz="4" w:space="0" w:color="auto"/>
              <w:bottom w:val="single" w:sz="4" w:space="0" w:color="auto"/>
              <w:right w:val="single" w:sz="4" w:space="0" w:color="auto"/>
            </w:tcBorders>
            <w:vAlign w:val="center"/>
            <w:hideMark/>
          </w:tcPr>
          <w:p w:rsidR="00170534" w:rsidRPr="0050269C" w:rsidRDefault="00170534">
            <w:pPr>
              <w:rPr>
                <w:rFonts w:ascii="Arial" w:hAnsi="Arial" w:cs="Arial"/>
                <w:sz w:val="24"/>
                <w:szCs w:val="24"/>
                <w:lang w:eastAsia="en-US"/>
              </w:rPr>
            </w:pP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Textura fina</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Textura media</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Textura gruesa</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3/8</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100</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100</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100</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4</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79</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75</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70</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8</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64</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60</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50</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16</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49</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45</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33</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30</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34</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30</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19</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50</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18</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15</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9</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 100</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6</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5</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2</w:t>
            </w:r>
          </w:p>
        </w:tc>
      </w:tr>
      <w:tr w:rsidR="00170534" w:rsidRPr="0050269C" w:rsidTr="00170534">
        <w:tc>
          <w:tcPr>
            <w:tcW w:w="2126"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Módulo de fineza</w:t>
            </w:r>
          </w:p>
        </w:tc>
        <w:tc>
          <w:tcPr>
            <w:tcW w:w="1519"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3,5</w:t>
            </w:r>
          </w:p>
        </w:tc>
        <w:tc>
          <w:tcPr>
            <w:tcW w:w="1884"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3,7</w:t>
            </w:r>
          </w:p>
        </w:tc>
        <w:tc>
          <w:tcPr>
            <w:tcW w:w="2551" w:type="dxa"/>
            <w:tcBorders>
              <w:top w:val="single" w:sz="4" w:space="0" w:color="auto"/>
              <w:left w:val="single" w:sz="4" w:space="0" w:color="auto"/>
              <w:bottom w:val="single" w:sz="4" w:space="0" w:color="auto"/>
              <w:right w:val="single" w:sz="4" w:space="0" w:color="auto"/>
            </w:tcBorders>
            <w:vAlign w:val="bottom"/>
            <w:hideMark/>
          </w:tcPr>
          <w:p w:rsidR="00170534" w:rsidRPr="0050269C" w:rsidRDefault="00170534">
            <w:pPr>
              <w:spacing w:line="360" w:lineRule="auto"/>
              <w:contextualSpacing/>
              <w:jc w:val="center"/>
              <w:rPr>
                <w:rFonts w:ascii="Arial" w:hAnsi="Arial" w:cs="Arial"/>
                <w:sz w:val="24"/>
                <w:szCs w:val="24"/>
              </w:rPr>
            </w:pPr>
            <w:r w:rsidRPr="0050269C">
              <w:rPr>
                <w:rFonts w:ascii="Arial" w:hAnsi="Arial" w:cs="Arial"/>
                <w:sz w:val="24"/>
                <w:szCs w:val="24"/>
              </w:rPr>
              <w:t>4,2</w:t>
            </w:r>
          </w:p>
        </w:tc>
      </w:tr>
    </w:tbl>
    <w:p w:rsidR="00170534" w:rsidRPr="0050269C" w:rsidRDefault="00170534" w:rsidP="00170534">
      <w:pPr>
        <w:spacing w:line="360" w:lineRule="auto"/>
        <w:ind w:left="142"/>
        <w:contextualSpacing/>
        <w:jc w:val="center"/>
        <w:rPr>
          <w:rFonts w:ascii="Arial" w:hAnsi="Arial" w:cs="Arial"/>
          <w:sz w:val="24"/>
          <w:szCs w:val="24"/>
        </w:rPr>
      </w:pPr>
      <w:r w:rsidRPr="0050269C">
        <w:rPr>
          <w:rFonts w:ascii="Arial" w:hAnsi="Arial" w:cs="Arial"/>
          <w:sz w:val="24"/>
          <w:szCs w:val="24"/>
        </w:rPr>
        <w:t xml:space="preserve">Fuente: Gallegos, H. y </w:t>
      </w:r>
      <w:proofErr w:type="spellStart"/>
      <w:r w:rsidRPr="0050269C">
        <w:rPr>
          <w:rFonts w:ascii="Arial" w:hAnsi="Arial" w:cs="Arial"/>
          <w:sz w:val="24"/>
          <w:szCs w:val="24"/>
        </w:rPr>
        <w:t>Casabonne</w:t>
      </w:r>
      <w:proofErr w:type="spellEnd"/>
      <w:r w:rsidRPr="0050269C">
        <w:rPr>
          <w:rFonts w:ascii="Arial" w:hAnsi="Arial" w:cs="Arial"/>
          <w:sz w:val="24"/>
          <w:szCs w:val="24"/>
        </w:rPr>
        <w:t>, C. 2005.</w:t>
      </w:r>
    </w:p>
    <w:p w:rsidR="00170534" w:rsidRPr="0050269C" w:rsidRDefault="00170534" w:rsidP="005273FE">
      <w:pPr>
        <w:pStyle w:val="Prrafodelista"/>
        <w:numPr>
          <w:ilvl w:val="0"/>
          <w:numId w:val="10"/>
        </w:numPr>
        <w:tabs>
          <w:tab w:val="left" w:pos="993"/>
        </w:tabs>
        <w:ind w:hanging="11"/>
        <w:rPr>
          <w:rFonts w:ascii="Arial" w:eastAsiaTheme="minorHAnsi" w:hAnsi="Arial" w:cs="Arial"/>
          <w:b/>
          <w:color w:val="000000"/>
          <w:sz w:val="24"/>
          <w:szCs w:val="24"/>
        </w:rPr>
      </w:pPr>
      <w:r w:rsidRPr="0050269C">
        <w:rPr>
          <w:rFonts w:ascii="Arial" w:eastAsiaTheme="minorHAnsi" w:hAnsi="Arial" w:cs="Arial"/>
          <w:b/>
          <w:color w:val="000000"/>
          <w:sz w:val="24"/>
          <w:szCs w:val="24"/>
        </w:rPr>
        <w:lastRenderedPageBreak/>
        <w:t>Clasificación del Ladrillo de concreto</w:t>
      </w:r>
      <w:r w:rsidR="007C5007" w:rsidRPr="0050269C">
        <w:rPr>
          <w:rFonts w:ascii="Arial" w:eastAsiaTheme="minorHAnsi" w:hAnsi="Arial" w:cs="Arial"/>
          <w:b/>
          <w:color w:val="000000"/>
          <w:sz w:val="24"/>
          <w:szCs w:val="24"/>
        </w:rPr>
        <w:t xml:space="preserve"> </w:t>
      </w:r>
      <w:r w:rsidR="00D7590F" w:rsidRPr="0050269C">
        <w:rPr>
          <w:rFonts w:ascii="Arial" w:eastAsiaTheme="minorHAnsi" w:hAnsi="Arial" w:cs="Arial"/>
          <w:b/>
          <w:color w:val="000000"/>
          <w:sz w:val="24"/>
          <w:szCs w:val="24"/>
        </w:rPr>
        <w:t>según Norma</w:t>
      </w:r>
    </w:p>
    <w:p w:rsidR="00170534" w:rsidRPr="0050269C" w:rsidRDefault="00170534" w:rsidP="00170534">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Las unidades de albañilería en este caso específico los ladrillos de concreto se clasificaran de acuerdo a norma E – 070 y a la NTP 399.601, 2016, para lo cual es necesario realizar los ensayos que permitan determinar las siguientes propiedades físicas y mecánicas: Variación dimensional, Alabeo, Compresión simple y Absorción </w:t>
      </w:r>
    </w:p>
    <w:p w:rsidR="007C5007" w:rsidRPr="0050269C" w:rsidRDefault="007C5007" w:rsidP="00170534">
      <w:pPr>
        <w:autoSpaceDE w:val="0"/>
        <w:autoSpaceDN w:val="0"/>
        <w:adjustRightInd w:val="0"/>
        <w:spacing w:after="0" w:line="360" w:lineRule="auto"/>
        <w:ind w:left="709"/>
        <w:jc w:val="both"/>
        <w:rPr>
          <w:rFonts w:ascii="Arial" w:eastAsiaTheme="minorHAnsi" w:hAnsi="Arial" w:cs="Arial"/>
          <w:color w:val="000000"/>
          <w:sz w:val="24"/>
          <w:szCs w:val="24"/>
        </w:rPr>
      </w:pPr>
    </w:p>
    <w:p w:rsidR="007C5007" w:rsidRPr="0050269C" w:rsidRDefault="007C5007" w:rsidP="007C5007">
      <w:pPr>
        <w:autoSpaceDE w:val="0"/>
        <w:autoSpaceDN w:val="0"/>
        <w:adjustRightInd w:val="0"/>
        <w:spacing w:after="0" w:line="360" w:lineRule="auto"/>
        <w:ind w:left="709"/>
        <w:jc w:val="center"/>
        <w:rPr>
          <w:rFonts w:ascii="Arial" w:eastAsiaTheme="minorHAnsi" w:hAnsi="Arial" w:cs="Arial"/>
          <w:color w:val="000000"/>
          <w:sz w:val="24"/>
          <w:szCs w:val="24"/>
        </w:rPr>
      </w:pPr>
      <w:bookmarkStart w:id="93" w:name="_Toc514884361"/>
      <w:r w:rsidRPr="0050269C">
        <w:rPr>
          <w:rFonts w:ascii="Arial" w:hAnsi="Arial" w:cs="Arial"/>
          <w:b/>
          <w:sz w:val="24"/>
          <w:szCs w:val="24"/>
        </w:rPr>
        <w:t xml:space="preserve">Tabla </w:t>
      </w:r>
      <w:r w:rsidRPr="0050269C">
        <w:rPr>
          <w:rFonts w:ascii="Arial" w:hAnsi="Arial" w:cs="Arial"/>
          <w:b/>
        </w:rPr>
        <w:fldChar w:fldCharType="begin"/>
      </w:r>
      <w:r w:rsidRPr="0050269C">
        <w:rPr>
          <w:rFonts w:ascii="Arial" w:hAnsi="Arial" w:cs="Arial"/>
          <w:b/>
          <w:sz w:val="24"/>
          <w:szCs w:val="24"/>
        </w:rPr>
        <w:instrText xml:space="preserve"> SEQ Tabla \* ARABIC </w:instrText>
      </w:r>
      <w:r w:rsidRPr="0050269C">
        <w:rPr>
          <w:rFonts w:ascii="Arial" w:hAnsi="Arial" w:cs="Arial"/>
          <w:b/>
        </w:rPr>
        <w:fldChar w:fldCharType="separate"/>
      </w:r>
      <w:r w:rsidR="00354EF0">
        <w:rPr>
          <w:rFonts w:ascii="Arial" w:hAnsi="Arial" w:cs="Arial"/>
          <w:b/>
          <w:noProof/>
          <w:sz w:val="24"/>
          <w:szCs w:val="24"/>
        </w:rPr>
        <w:t>6</w:t>
      </w:r>
      <w:r w:rsidRPr="0050269C">
        <w:rPr>
          <w:rFonts w:ascii="Arial" w:hAnsi="Arial" w:cs="Arial"/>
          <w:b/>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hAnsi="Arial" w:cs="Arial"/>
          <w:sz w:val="24"/>
          <w:szCs w:val="24"/>
        </w:rPr>
        <w:t>Clase de Albañilería para Fines Estructurales.</w:t>
      </w:r>
      <w:bookmarkEnd w:id="93"/>
    </w:p>
    <w:p w:rsidR="00170534" w:rsidRPr="0050269C" w:rsidRDefault="00170534" w:rsidP="00170534">
      <w:pPr>
        <w:autoSpaceDE w:val="0"/>
        <w:autoSpaceDN w:val="0"/>
        <w:adjustRightInd w:val="0"/>
        <w:spacing w:after="0" w:line="360" w:lineRule="auto"/>
        <w:ind w:left="709"/>
        <w:jc w:val="both"/>
        <w:rPr>
          <w:rFonts w:ascii="Arial" w:eastAsiaTheme="minorHAnsi" w:hAnsi="Arial" w:cs="Arial"/>
          <w:color w:val="000000"/>
          <w:sz w:val="24"/>
          <w:szCs w:val="24"/>
        </w:rPr>
      </w:pPr>
    </w:p>
    <w:tbl>
      <w:tblPr>
        <w:tblStyle w:val="Tablaconcuadrcula3"/>
        <w:tblW w:w="8271" w:type="dxa"/>
        <w:tblInd w:w="709" w:type="dxa"/>
        <w:tblLayout w:type="fixed"/>
        <w:tblLook w:val="04A0" w:firstRow="1" w:lastRow="0" w:firstColumn="1" w:lastColumn="0" w:noHBand="0" w:noVBand="1"/>
      </w:tblPr>
      <w:tblGrid>
        <w:gridCol w:w="1559"/>
        <w:gridCol w:w="993"/>
        <w:gridCol w:w="850"/>
        <w:gridCol w:w="992"/>
        <w:gridCol w:w="1229"/>
        <w:gridCol w:w="2648"/>
      </w:tblGrid>
      <w:tr w:rsidR="007C5007" w:rsidRPr="0050269C" w:rsidTr="007C5007">
        <w:trPr>
          <w:trHeight w:val="1853"/>
        </w:trPr>
        <w:tc>
          <w:tcPr>
            <w:tcW w:w="1559" w:type="dxa"/>
            <w:vMerge w:val="restart"/>
            <w:tcBorders>
              <w:top w:val="nil"/>
              <w:left w:val="nil"/>
              <w:bottom w:val="single" w:sz="4" w:space="0" w:color="auto"/>
              <w:right w:val="nil"/>
            </w:tcBorders>
          </w:tcPr>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r w:rsidRPr="0050269C">
              <w:rPr>
                <w:rFonts w:ascii="Arial" w:hAnsi="Arial" w:cs="Arial"/>
                <w:szCs w:val="24"/>
              </w:rPr>
              <w:t>CLASE</w:t>
            </w:r>
          </w:p>
        </w:tc>
        <w:tc>
          <w:tcPr>
            <w:tcW w:w="2835" w:type="dxa"/>
            <w:gridSpan w:val="3"/>
            <w:tcBorders>
              <w:top w:val="single" w:sz="4" w:space="0" w:color="000000" w:themeColor="text1"/>
              <w:left w:val="nil"/>
              <w:bottom w:val="single" w:sz="4" w:space="0" w:color="000000" w:themeColor="text1"/>
              <w:right w:val="nil"/>
            </w:tcBorders>
          </w:tcPr>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r w:rsidRPr="0050269C">
              <w:rPr>
                <w:rFonts w:ascii="Arial" w:hAnsi="Arial" w:cs="Arial"/>
                <w:szCs w:val="24"/>
              </w:rPr>
              <w:t>VARIACIÓN DE LA DIMENSIÓN</w:t>
            </w:r>
          </w:p>
          <w:p w:rsidR="007C5007" w:rsidRPr="0050269C" w:rsidRDefault="007C5007" w:rsidP="00D7590F">
            <w:pPr>
              <w:jc w:val="center"/>
              <w:rPr>
                <w:rFonts w:ascii="Arial" w:hAnsi="Arial" w:cs="Arial"/>
                <w:szCs w:val="24"/>
              </w:rPr>
            </w:pPr>
            <w:r w:rsidRPr="0050269C">
              <w:rPr>
                <w:rFonts w:ascii="Arial" w:hAnsi="Arial" w:cs="Arial"/>
                <w:szCs w:val="24"/>
              </w:rPr>
              <w:t>(máxima en porcentaje)</w:t>
            </w:r>
          </w:p>
        </w:tc>
        <w:tc>
          <w:tcPr>
            <w:tcW w:w="1229" w:type="dxa"/>
            <w:vMerge w:val="restart"/>
            <w:tcBorders>
              <w:top w:val="single" w:sz="4" w:space="0" w:color="000000" w:themeColor="text1"/>
              <w:left w:val="nil"/>
              <w:bottom w:val="single" w:sz="4" w:space="0" w:color="auto"/>
              <w:right w:val="nil"/>
            </w:tcBorders>
          </w:tcPr>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r w:rsidRPr="0050269C">
              <w:rPr>
                <w:rFonts w:ascii="Arial" w:hAnsi="Arial" w:cs="Arial"/>
                <w:szCs w:val="24"/>
              </w:rPr>
              <w:t>ALABEO</w:t>
            </w:r>
          </w:p>
          <w:p w:rsidR="007C5007" w:rsidRPr="0050269C" w:rsidRDefault="007C5007" w:rsidP="00D7590F">
            <w:pPr>
              <w:jc w:val="center"/>
              <w:rPr>
                <w:rFonts w:ascii="Arial" w:hAnsi="Arial" w:cs="Arial"/>
                <w:szCs w:val="24"/>
              </w:rPr>
            </w:pPr>
            <w:r w:rsidRPr="0050269C">
              <w:rPr>
                <w:rFonts w:ascii="Arial" w:hAnsi="Arial" w:cs="Arial"/>
                <w:szCs w:val="24"/>
              </w:rPr>
              <w:t>(máximo en mm)</w:t>
            </w:r>
          </w:p>
        </w:tc>
        <w:tc>
          <w:tcPr>
            <w:tcW w:w="2648" w:type="dxa"/>
            <w:vMerge w:val="restart"/>
            <w:tcBorders>
              <w:top w:val="single" w:sz="4" w:space="0" w:color="000000" w:themeColor="text1"/>
              <w:left w:val="nil"/>
              <w:bottom w:val="single" w:sz="4" w:space="0" w:color="auto"/>
              <w:right w:val="nil"/>
            </w:tcBorders>
          </w:tcPr>
          <w:p w:rsidR="007C5007" w:rsidRPr="0050269C" w:rsidRDefault="007C5007" w:rsidP="00D7590F">
            <w:pPr>
              <w:jc w:val="center"/>
              <w:rPr>
                <w:rFonts w:ascii="Arial" w:hAnsi="Arial" w:cs="Arial"/>
                <w:szCs w:val="24"/>
              </w:rPr>
            </w:pPr>
          </w:p>
          <w:p w:rsidR="007C5007" w:rsidRPr="0050269C" w:rsidRDefault="007C5007" w:rsidP="00D7590F">
            <w:pPr>
              <w:jc w:val="center"/>
              <w:rPr>
                <w:rFonts w:ascii="Arial" w:hAnsi="Arial" w:cs="Arial"/>
                <w:szCs w:val="24"/>
              </w:rPr>
            </w:pPr>
            <w:r w:rsidRPr="0050269C">
              <w:rPr>
                <w:rFonts w:ascii="Arial" w:hAnsi="Arial" w:cs="Arial"/>
                <w:szCs w:val="24"/>
              </w:rPr>
              <w:t>RESISTENCIA CARACTERÍSTICA A COMPRESIÓN</w:t>
            </w:r>
          </w:p>
          <w:p w:rsidR="007C5007" w:rsidRPr="0050269C" w:rsidRDefault="007C5007" w:rsidP="00D7590F">
            <w:pPr>
              <w:jc w:val="center"/>
              <w:rPr>
                <w:rFonts w:ascii="Arial" w:hAnsi="Arial" w:cs="Arial"/>
                <w:szCs w:val="24"/>
              </w:rPr>
            </w:pPr>
            <w:proofErr w:type="spellStart"/>
            <w:r w:rsidRPr="0050269C">
              <w:rPr>
                <w:rFonts w:ascii="Arial" w:hAnsi="Arial" w:cs="Arial"/>
                <w:szCs w:val="24"/>
              </w:rPr>
              <w:t>ƒ</w:t>
            </w:r>
            <w:r w:rsidRPr="0050269C">
              <w:rPr>
                <w:rFonts w:ascii="Arial" w:hAnsi="Arial" w:cs="Arial"/>
                <w:szCs w:val="24"/>
                <w:vertAlign w:val="subscript"/>
              </w:rPr>
              <w:t>b</w:t>
            </w:r>
            <w:proofErr w:type="spellEnd"/>
            <w:r w:rsidRPr="0050269C">
              <w:rPr>
                <w:rFonts w:ascii="Arial" w:hAnsi="Arial" w:cs="Arial"/>
                <w:szCs w:val="24"/>
                <w:vertAlign w:val="subscript"/>
              </w:rPr>
              <w:t xml:space="preserve">  </w:t>
            </w:r>
            <w:r w:rsidRPr="0050269C">
              <w:rPr>
                <w:rFonts w:ascii="Arial" w:hAnsi="Arial" w:cs="Arial"/>
                <w:szCs w:val="24"/>
              </w:rPr>
              <w:t xml:space="preserve">mínimo en </w:t>
            </w:r>
            <w:proofErr w:type="spellStart"/>
            <w:r w:rsidRPr="0050269C">
              <w:rPr>
                <w:rFonts w:ascii="Arial" w:hAnsi="Arial" w:cs="Arial"/>
                <w:szCs w:val="24"/>
              </w:rPr>
              <w:t>MPa</w:t>
            </w:r>
            <w:proofErr w:type="spellEnd"/>
            <w:r w:rsidRPr="0050269C">
              <w:rPr>
                <w:rFonts w:ascii="Arial" w:hAnsi="Arial" w:cs="Arial"/>
                <w:szCs w:val="24"/>
              </w:rPr>
              <w:t xml:space="preserve"> (Kg/cm</w:t>
            </w:r>
            <w:r w:rsidRPr="0050269C">
              <w:rPr>
                <w:rFonts w:ascii="Arial" w:hAnsi="Arial" w:cs="Arial"/>
                <w:szCs w:val="24"/>
                <w:vertAlign w:val="superscript"/>
              </w:rPr>
              <w:t>2</w:t>
            </w:r>
            <w:r w:rsidRPr="0050269C">
              <w:rPr>
                <w:rFonts w:ascii="Arial" w:hAnsi="Arial" w:cs="Arial"/>
                <w:szCs w:val="24"/>
              </w:rPr>
              <w:t>)sobre área bruta</w:t>
            </w:r>
          </w:p>
          <w:p w:rsidR="007C5007" w:rsidRPr="0050269C" w:rsidRDefault="007C5007" w:rsidP="00D7590F">
            <w:pPr>
              <w:jc w:val="center"/>
              <w:rPr>
                <w:rFonts w:ascii="Arial" w:hAnsi="Arial" w:cs="Arial"/>
                <w:szCs w:val="24"/>
              </w:rPr>
            </w:pPr>
          </w:p>
        </w:tc>
      </w:tr>
      <w:tr w:rsidR="007C5007" w:rsidRPr="0050269C" w:rsidTr="007C5007">
        <w:trPr>
          <w:trHeight w:val="1128"/>
        </w:trPr>
        <w:tc>
          <w:tcPr>
            <w:tcW w:w="1559" w:type="dxa"/>
            <w:vMerge/>
            <w:tcBorders>
              <w:top w:val="nil"/>
              <w:left w:val="nil"/>
              <w:bottom w:val="single" w:sz="4" w:space="0" w:color="auto"/>
              <w:right w:val="nil"/>
            </w:tcBorders>
            <w:vAlign w:val="center"/>
            <w:hideMark/>
          </w:tcPr>
          <w:p w:rsidR="007C5007" w:rsidRPr="0050269C" w:rsidRDefault="007C5007" w:rsidP="00D7590F">
            <w:pPr>
              <w:rPr>
                <w:rFonts w:ascii="Arial" w:hAnsi="Arial" w:cs="Arial"/>
                <w:szCs w:val="24"/>
                <w:lang w:val="es-ES"/>
              </w:rPr>
            </w:pPr>
          </w:p>
        </w:tc>
        <w:tc>
          <w:tcPr>
            <w:tcW w:w="993" w:type="dxa"/>
            <w:tcBorders>
              <w:top w:val="single" w:sz="4" w:space="0" w:color="000000" w:themeColor="text1"/>
              <w:left w:val="nil"/>
              <w:bottom w:val="single" w:sz="4" w:space="0" w:color="auto"/>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Hasta</w:t>
            </w:r>
          </w:p>
          <w:p w:rsidR="007C5007" w:rsidRPr="0050269C" w:rsidRDefault="007C5007" w:rsidP="00D7590F">
            <w:pPr>
              <w:jc w:val="center"/>
              <w:rPr>
                <w:rFonts w:ascii="Arial" w:hAnsi="Arial" w:cs="Arial"/>
                <w:szCs w:val="24"/>
              </w:rPr>
            </w:pPr>
            <w:r w:rsidRPr="0050269C">
              <w:rPr>
                <w:rFonts w:ascii="Arial" w:hAnsi="Arial" w:cs="Arial"/>
                <w:szCs w:val="24"/>
              </w:rPr>
              <w:t>100 mm</w:t>
            </w:r>
          </w:p>
        </w:tc>
        <w:tc>
          <w:tcPr>
            <w:tcW w:w="850" w:type="dxa"/>
            <w:tcBorders>
              <w:top w:val="single" w:sz="4" w:space="0" w:color="000000" w:themeColor="text1"/>
              <w:left w:val="nil"/>
              <w:bottom w:val="single" w:sz="4" w:space="0" w:color="auto"/>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Hasta</w:t>
            </w:r>
          </w:p>
          <w:p w:rsidR="007C5007" w:rsidRPr="0050269C" w:rsidRDefault="007C5007" w:rsidP="00D7590F">
            <w:pPr>
              <w:jc w:val="center"/>
              <w:rPr>
                <w:rFonts w:ascii="Arial" w:hAnsi="Arial" w:cs="Arial"/>
                <w:szCs w:val="24"/>
              </w:rPr>
            </w:pPr>
            <w:r w:rsidRPr="0050269C">
              <w:rPr>
                <w:rFonts w:ascii="Arial" w:hAnsi="Arial" w:cs="Arial"/>
                <w:szCs w:val="24"/>
              </w:rPr>
              <w:t>150 mm</w:t>
            </w:r>
          </w:p>
        </w:tc>
        <w:tc>
          <w:tcPr>
            <w:tcW w:w="992" w:type="dxa"/>
            <w:tcBorders>
              <w:top w:val="single" w:sz="4" w:space="0" w:color="000000" w:themeColor="text1"/>
              <w:left w:val="nil"/>
              <w:bottom w:val="single" w:sz="4" w:space="0" w:color="auto"/>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Más de</w:t>
            </w:r>
          </w:p>
          <w:p w:rsidR="007C5007" w:rsidRPr="0050269C" w:rsidRDefault="007C5007" w:rsidP="00D7590F">
            <w:pPr>
              <w:jc w:val="center"/>
              <w:rPr>
                <w:rFonts w:ascii="Arial" w:hAnsi="Arial" w:cs="Arial"/>
                <w:szCs w:val="24"/>
              </w:rPr>
            </w:pPr>
            <w:r w:rsidRPr="0050269C">
              <w:rPr>
                <w:rFonts w:ascii="Arial" w:hAnsi="Arial" w:cs="Arial"/>
                <w:szCs w:val="24"/>
              </w:rPr>
              <w:t>150 mm</w:t>
            </w:r>
          </w:p>
        </w:tc>
        <w:tc>
          <w:tcPr>
            <w:tcW w:w="1229" w:type="dxa"/>
            <w:vMerge/>
            <w:tcBorders>
              <w:top w:val="single" w:sz="4" w:space="0" w:color="000000" w:themeColor="text1"/>
              <w:left w:val="nil"/>
              <w:bottom w:val="single" w:sz="4" w:space="0" w:color="auto"/>
              <w:right w:val="nil"/>
            </w:tcBorders>
            <w:vAlign w:val="center"/>
            <w:hideMark/>
          </w:tcPr>
          <w:p w:rsidR="007C5007" w:rsidRPr="0050269C" w:rsidRDefault="007C5007" w:rsidP="00D7590F">
            <w:pPr>
              <w:rPr>
                <w:rFonts w:ascii="Arial" w:hAnsi="Arial" w:cs="Arial"/>
                <w:szCs w:val="24"/>
                <w:lang w:val="es-ES"/>
              </w:rPr>
            </w:pPr>
          </w:p>
        </w:tc>
        <w:tc>
          <w:tcPr>
            <w:tcW w:w="2648" w:type="dxa"/>
            <w:vMerge/>
            <w:tcBorders>
              <w:top w:val="single" w:sz="4" w:space="0" w:color="000000" w:themeColor="text1"/>
              <w:left w:val="nil"/>
              <w:bottom w:val="single" w:sz="4" w:space="0" w:color="auto"/>
              <w:right w:val="nil"/>
            </w:tcBorders>
            <w:vAlign w:val="center"/>
            <w:hideMark/>
          </w:tcPr>
          <w:p w:rsidR="007C5007" w:rsidRPr="0050269C" w:rsidRDefault="007C5007" w:rsidP="00D7590F">
            <w:pPr>
              <w:rPr>
                <w:rFonts w:ascii="Arial" w:hAnsi="Arial" w:cs="Arial"/>
                <w:szCs w:val="24"/>
                <w:lang w:val="es-ES"/>
              </w:rPr>
            </w:pPr>
          </w:p>
        </w:tc>
      </w:tr>
      <w:tr w:rsidR="007C5007" w:rsidRPr="0050269C" w:rsidTr="007C5007">
        <w:trPr>
          <w:trHeight w:hRule="exact" w:val="344"/>
        </w:trPr>
        <w:tc>
          <w:tcPr>
            <w:tcW w:w="1559" w:type="dxa"/>
            <w:tcBorders>
              <w:top w:val="single" w:sz="4" w:space="0" w:color="auto"/>
              <w:left w:val="nil"/>
              <w:bottom w:val="nil"/>
              <w:right w:val="nil"/>
            </w:tcBorders>
            <w:hideMark/>
          </w:tcPr>
          <w:p w:rsidR="007C5007" w:rsidRPr="0050269C" w:rsidRDefault="007C5007" w:rsidP="00D7590F">
            <w:pPr>
              <w:rPr>
                <w:rFonts w:ascii="Arial" w:hAnsi="Arial" w:cs="Arial"/>
                <w:szCs w:val="24"/>
              </w:rPr>
            </w:pPr>
            <w:r w:rsidRPr="0050269C">
              <w:rPr>
                <w:rFonts w:ascii="Arial" w:hAnsi="Arial" w:cs="Arial"/>
                <w:szCs w:val="24"/>
              </w:rPr>
              <w:t>Ladrillo I</w:t>
            </w:r>
          </w:p>
        </w:tc>
        <w:tc>
          <w:tcPr>
            <w:tcW w:w="993" w:type="dxa"/>
            <w:tcBorders>
              <w:top w:val="single" w:sz="4" w:space="0" w:color="auto"/>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±8</w:t>
            </w:r>
          </w:p>
        </w:tc>
        <w:tc>
          <w:tcPr>
            <w:tcW w:w="850" w:type="dxa"/>
            <w:tcBorders>
              <w:top w:val="single" w:sz="4" w:space="0" w:color="auto"/>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±6</w:t>
            </w:r>
          </w:p>
        </w:tc>
        <w:tc>
          <w:tcPr>
            <w:tcW w:w="992" w:type="dxa"/>
            <w:tcBorders>
              <w:top w:val="single" w:sz="4" w:space="0" w:color="auto"/>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1229" w:type="dxa"/>
            <w:tcBorders>
              <w:top w:val="single" w:sz="4" w:space="0" w:color="auto"/>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10</w:t>
            </w:r>
          </w:p>
        </w:tc>
        <w:tc>
          <w:tcPr>
            <w:tcW w:w="2648" w:type="dxa"/>
            <w:tcBorders>
              <w:top w:val="single" w:sz="4" w:space="0" w:color="auto"/>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4.9 (50)</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rPr>
            </w:pPr>
            <w:r w:rsidRPr="0050269C">
              <w:rPr>
                <w:rFonts w:ascii="Arial" w:hAnsi="Arial" w:cs="Arial"/>
                <w:szCs w:val="24"/>
              </w:rPr>
              <w:t>Ladrillo II</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±7</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±6</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8</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6.9 (70)</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rPr>
            </w:pPr>
            <w:r w:rsidRPr="0050269C">
              <w:rPr>
                <w:rFonts w:ascii="Arial" w:hAnsi="Arial" w:cs="Arial"/>
                <w:szCs w:val="24"/>
              </w:rPr>
              <w:t>Ladrillo III</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±5</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±3</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6</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9.3 (95)</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rPr>
            </w:pPr>
            <w:r w:rsidRPr="0050269C">
              <w:rPr>
                <w:rFonts w:ascii="Arial" w:hAnsi="Arial" w:cs="Arial"/>
                <w:szCs w:val="24"/>
              </w:rPr>
              <w:t>Ladrillo IV</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±3</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±2</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12.7 (130)</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rPr>
            </w:pPr>
            <w:r w:rsidRPr="0050269C">
              <w:rPr>
                <w:rFonts w:ascii="Arial" w:hAnsi="Arial" w:cs="Arial"/>
                <w:szCs w:val="24"/>
              </w:rPr>
              <w:t>Ladrillo V</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±3</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±2</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±1</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2</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17.6 (180)</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vertAlign w:val="superscript"/>
              </w:rPr>
            </w:pPr>
            <w:r w:rsidRPr="0050269C">
              <w:rPr>
                <w:rFonts w:ascii="Arial" w:hAnsi="Arial" w:cs="Arial"/>
                <w:szCs w:val="24"/>
              </w:rPr>
              <w:t>Bloque P</w:t>
            </w:r>
            <w:r w:rsidRPr="0050269C">
              <w:rPr>
                <w:rFonts w:ascii="Arial" w:hAnsi="Arial" w:cs="Arial"/>
                <w:szCs w:val="24"/>
                <w:vertAlign w:val="superscript"/>
              </w:rPr>
              <w:t>(1)</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±3</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±2</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4.9 (50)</w:t>
            </w:r>
          </w:p>
        </w:tc>
      </w:tr>
      <w:tr w:rsidR="007C5007" w:rsidRPr="0050269C" w:rsidTr="007C5007">
        <w:trPr>
          <w:trHeight w:hRule="exact" w:val="344"/>
        </w:trPr>
        <w:tc>
          <w:tcPr>
            <w:tcW w:w="1559" w:type="dxa"/>
            <w:tcBorders>
              <w:top w:val="nil"/>
              <w:left w:val="nil"/>
              <w:bottom w:val="nil"/>
              <w:right w:val="nil"/>
            </w:tcBorders>
            <w:hideMark/>
          </w:tcPr>
          <w:p w:rsidR="007C5007" w:rsidRPr="0050269C" w:rsidRDefault="007C5007" w:rsidP="00D7590F">
            <w:pPr>
              <w:rPr>
                <w:rFonts w:ascii="Arial" w:hAnsi="Arial" w:cs="Arial"/>
                <w:szCs w:val="24"/>
                <w:vertAlign w:val="superscript"/>
              </w:rPr>
            </w:pPr>
            <w:r w:rsidRPr="0050269C">
              <w:rPr>
                <w:rFonts w:ascii="Arial" w:hAnsi="Arial" w:cs="Arial"/>
                <w:szCs w:val="24"/>
              </w:rPr>
              <w:t>Bloque NP</w:t>
            </w:r>
            <w:r w:rsidRPr="0050269C">
              <w:rPr>
                <w:rFonts w:ascii="Arial" w:hAnsi="Arial" w:cs="Arial"/>
                <w:szCs w:val="24"/>
                <w:vertAlign w:val="superscript"/>
              </w:rPr>
              <w:t>(2)</w:t>
            </w:r>
          </w:p>
        </w:tc>
        <w:tc>
          <w:tcPr>
            <w:tcW w:w="993"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±7</w:t>
            </w:r>
          </w:p>
        </w:tc>
        <w:tc>
          <w:tcPr>
            <w:tcW w:w="850"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±6</w:t>
            </w:r>
          </w:p>
        </w:tc>
        <w:tc>
          <w:tcPr>
            <w:tcW w:w="992"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±4</w:t>
            </w:r>
          </w:p>
        </w:tc>
        <w:tc>
          <w:tcPr>
            <w:tcW w:w="1229"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8</w:t>
            </w:r>
          </w:p>
        </w:tc>
        <w:tc>
          <w:tcPr>
            <w:tcW w:w="2648" w:type="dxa"/>
            <w:tcBorders>
              <w:top w:val="nil"/>
              <w:left w:val="nil"/>
              <w:bottom w:val="nil"/>
              <w:right w:val="nil"/>
            </w:tcBorders>
            <w:hideMark/>
          </w:tcPr>
          <w:p w:rsidR="007C5007" w:rsidRPr="0050269C" w:rsidRDefault="007C5007" w:rsidP="00D7590F">
            <w:pPr>
              <w:jc w:val="center"/>
              <w:rPr>
                <w:rFonts w:ascii="Arial" w:hAnsi="Arial" w:cs="Arial"/>
                <w:szCs w:val="24"/>
              </w:rPr>
            </w:pPr>
            <w:r w:rsidRPr="0050269C">
              <w:rPr>
                <w:rFonts w:ascii="Arial" w:hAnsi="Arial" w:cs="Arial"/>
                <w:szCs w:val="24"/>
              </w:rPr>
              <w:t>2.0 (20)</w:t>
            </w:r>
          </w:p>
        </w:tc>
      </w:tr>
      <w:tr w:rsidR="007C5007" w:rsidRPr="0050269C" w:rsidTr="007C5007">
        <w:trPr>
          <w:trHeight w:val="25"/>
        </w:trPr>
        <w:tc>
          <w:tcPr>
            <w:tcW w:w="8271" w:type="dxa"/>
            <w:gridSpan w:val="6"/>
            <w:tcBorders>
              <w:top w:val="nil"/>
              <w:left w:val="nil"/>
              <w:bottom w:val="single" w:sz="4" w:space="0" w:color="auto"/>
              <w:right w:val="nil"/>
            </w:tcBorders>
            <w:hideMark/>
          </w:tcPr>
          <w:p w:rsidR="007C5007" w:rsidRPr="0050269C" w:rsidRDefault="007C5007" w:rsidP="005273FE">
            <w:pPr>
              <w:numPr>
                <w:ilvl w:val="0"/>
                <w:numId w:val="11"/>
              </w:numPr>
              <w:pBdr>
                <w:top w:val="single" w:sz="4" w:space="1" w:color="auto"/>
              </w:pBdr>
              <w:ind w:left="0" w:firstLine="0"/>
              <w:contextualSpacing/>
              <w:rPr>
                <w:rFonts w:ascii="Arial" w:hAnsi="Arial" w:cs="Arial"/>
                <w:szCs w:val="24"/>
              </w:rPr>
            </w:pPr>
            <w:r w:rsidRPr="0050269C">
              <w:rPr>
                <w:rFonts w:ascii="Arial" w:hAnsi="Arial" w:cs="Arial"/>
                <w:szCs w:val="24"/>
              </w:rPr>
              <w:t>Bloque usado en la construcción de muros portantes.</w:t>
            </w:r>
          </w:p>
          <w:p w:rsidR="007C5007" w:rsidRPr="0050269C" w:rsidRDefault="007C5007" w:rsidP="005273FE">
            <w:pPr>
              <w:numPr>
                <w:ilvl w:val="0"/>
                <w:numId w:val="11"/>
              </w:numPr>
              <w:ind w:left="0" w:firstLine="0"/>
              <w:contextualSpacing/>
              <w:rPr>
                <w:rFonts w:ascii="Arial" w:hAnsi="Arial" w:cs="Arial"/>
                <w:szCs w:val="24"/>
              </w:rPr>
            </w:pPr>
            <w:r w:rsidRPr="0050269C">
              <w:rPr>
                <w:rFonts w:ascii="Arial" w:hAnsi="Arial" w:cs="Arial"/>
                <w:szCs w:val="24"/>
              </w:rPr>
              <w:t>Bloque usado en la construcción de muros no portantes.</w:t>
            </w:r>
          </w:p>
        </w:tc>
      </w:tr>
      <w:tr w:rsidR="007C5007" w:rsidRPr="0050269C" w:rsidTr="007C5007">
        <w:trPr>
          <w:trHeight w:val="25"/>
        </w:trPr>
        <w:tc>
          <w:tcPr>
            <w:tcW w:w="8271" w:type="dxa"/>
            <w:gridSpan w:val="6"/>
            <w:tcBorders>
              <w:top w:val="single" w:sz="4" w:space="0" w:color="auto"/>
              <w:left w:val="nil"/>
              <w:bottom w:val="nil"/>
              <w:right w:val="nil"/>
            </w:tcBorders>
            <w:hideMark/>
          </w:tcPr>
          <w:p w:rsidR="007C5007" w:rsidRPr="0050269C" w:rsidRDefault="007C5007" w:rsidP="00D7590F">
            <w:pPr>
              <w:contextualSpacing/>
              <w:rPr>
                <w:rFonts w:ascii="Arial" w:hAnsi="Arial" w:cs="Arial"/>
                <w:szCs w:val="24"/>
              </w:rPr>
            </w:pPr>
            <w:r w:rsidRPr="0050269C">
              <w:rPr>
                <w:rFonts w:ascii="Arial" w:hAnsi="Arial" w:cs="Arial"/>
                <w:szCs w:val="24"/>
              </w:rPr>
              <w:t>Fuente: NTP E.070, 2006.</w:t>
            </w:r>
          </w:p>
        </w:tc>
      </w:tr>
      <w:tr w:rsidR="007C5007" w:rsidRPr="0050269C" w:rsidTr="007C5007">
        <w:trPr>
          <w:trHeight w:val="25"/>
        </w:trPr>
        <w:tc>
          <w:tcPr>
            <w:tcW w:w="8271" w:type="dxa"/>
            <w:gridSpan w:val="6"/>
            <w:tcBorders>
              <w:top w:val="nil"/>
              <w:left w:val="nil"/>
              <w:bottom w:val="nil"/>
              <w:right w:val="nil"/>
            </w:tcBorders>
          </w:tcPr>
          <w:p w:rsidR="007C5007" w:rsidRPr="0050269C" w:rsidRDefault="007C5007" w:rsidP="00D7590F">
            <w:pPr>
              <w:autoSpaceDE w:val="0"/>
              <w:autoSpaceDN w:val="0"/>
              <w:adjustRightInd w:val="0"/>
              <w:spacing w:line="360" w:lineRule="auto"/>
              <w:jc w:val="both"/>
              <w:rPr>
                <w:rFonts w:ascii="Arial" w:hAnsi="Arial" w:cs="Arial"/>
                <w:sz w:val="24"/>
                <w:szCs w:val="24"/>
              </w:rPr>
            </w:pPr>
          </w:p>
          <w:p w:rsidR="007C5007" w:rsidRPr="0050269C" w:rsidRDefault="007C5007" w:rsidP="00D7590F">
            <w:pPr>
              <w:autoSpaceDE w:val="0"/>
              <w:autoSpaceDN w:val="0"/>
              <w:adjustRightInd w:val="0"/>
              <w:spacing w:line="360" w:lineRule="auto"/>
              <w:jc w:val="both"/>
              <w:rPr>
                <w:rFonts w:ascii="Arial" w:hAnsi="Arial" w:cs="Arial"/>
                <w:sz w:val="24"/>
                <w:szCs w:val="24"/>
              </w:rPr>
            </w:pPr>
            <w:r w:rsidRPr="0050269C">
              <w:rPr>
                <w:rFonts w:ascii="Arial" w:hAnsi="Arial" w:cs="Arial"/>
                <w:sz w:val="24"/>
                <w:szCs w:val="24"/>
              </w:rPr>
              <w:t>De acuerdo a la Norma Técnica ITINTEC 331.017, 1978, los ladrillos se clasifican en 5 tipos:</w:t>
            </w:r>
          </w:p>
          <w:p w:rsidR="007C5007" w:rsidRPr="0050269C" w:rsidRDefault="007C5007" w:rsidP="00D7590F">
            <w:pPr>
              <w:autoSpaceDE w:val="0"/>
              <w:autoSpaceDN w:val="0"/>
              <w:adjustRightInd w:val="0"/>
              <w:spacing w:line="360" w:lineRule="auto"/>
              <w:ind w:left="1410" w:hanging="1410"/>
              <w:jc w:val="both"/>
              <w:rPr>
                <w:rFonts w:ascii="Arial" w:hAnsi="Arial" w:cs="Arial"/>
                <w:b/>
                <w:sz w:val="24"/>
                <w:szCs w:val="24"/>
              </w:rPr>
            </w:pPr>
          </w:p>
          <w:p w:rsidR="007C5007" w:rsidRPr="0050269C" w:rsidRDefault="007C5007" w:rsidP="009E61CF">
            <w:pPr>
              <w:autoSpaceDE w:val="0"/>
              <w:autoSpaceDN w:val="0"/>
              <w:adjustRightInd w:val="0"/>
              <w:spacing w:line="360" w:lineRule="auto"/>
              <w:ind w:left="1410" w:hanging="1410"/>
              <w:jc w:val="both"/>
              <w:rPr>
                <w:rFonts w:ascii="Arial" w:hAnsi="Arial" w:cs="Arial"/>
                <w:sz w:val="24"/>
                <w:szCs w:val="24"/>
              </w:rPr>
            </w:pPr>
            <w:r w:rsidRPr="0050269C">
              <w:rPr>
                <w:rFonts w:ascii="Arial" w:hAnsi="Arial" w:cs="Arial"/>
                <w:b/>
                <w:sz w:val="24"/>
                <w:szCs w:val="24"/>
              </w:rPr>
              <w:t>TIPO l:</w:t>
            </w:r>
            <w:r w:rsidRPr="0050269C">
              <w:rPr>
                <w:rFonts w:ascii="Arial" w:hAnsi="Arial" w:cs="Arial"/>
                <w:sz w:val="24"/>
                <w:szCs w:val="24"/>
              </w:rPr>
              <w:t xml:space="preserve"> </w:t>
            </w:r>
            <w:r w:rsidRPr="0050269C">
              <w:rPr>
                <w:rFonts w:ascii="Arial" w:hAnsi="Arial" w:cs="Arial"/>
                <w:sz w:val="24"/>
                <w:szCs w:val="24"/>
              </w:rPr>
              <w:tab/>
              <w:t>Estos ladrillos tienen una resistencia y durabilidad muy baja; son aptos para ser empleados bajo condiciones de exigencias mínimas (viviendas de 1 o 2 pisos), evitando el contacto directo con la lluvia o el suelo.</w:t>
            </w:r>
          </w:p>
          <w:p w:rsidR="007C5007" w:rsidRPr="0050269C" w:rsidRDefault="007C5007" w:rsidP="00D7590F">
            <w:pPr>
              <w:autoSpaceDE w:val="0"/>
              <w:autoSpaceDN w:val="0"/>
              <w:adjustRightInd w:val="0"/>
              <w:spacing w:line="360" w:lineRule="auto"/>
              <w:jc w:val="both"/>
              <w:rPr>
                <w:rFonts w:ascii="Arial" w:hAnsi="Arial" w:cs="Arial"/>
                <w:b/>
                <w:sz w:val="24"/>
                <w:szCs w:val="24"/>
              </w:rPr>
            </w:pPr>
          </w:p>
          <w:p w:rsidR="007C5007" w:rsidRPr="0050269C" w:rsidRDefault="007C5007" w:rsidP="00D7590F">
            <w:pPr>
              <w:autoSpaceDE w:val="0"/>
              <w:autoSpaceDN w:val="0"/>
              <w:adjustRightInd w:val="0"/>
              <w:spacing w:line="360" w:lineRule="auto"/>
              <w:ind w:left="1410" w:hanging="1410"/>
              <w:jc w:val="both"/>
              <w:rPr>
                <w:rFonts w:ascii="Arial" w:hAnsi="Arial" w:cs="Arial"/>
                <w:sz w:val="24"/>
                <w:szCs w:val="24"/>
              </w:rPr>
            </w:pPr>
            <w:r w:rsidRPr="0050269C">
              <w:rPr>
                <w:rFonts w:ascii="Arial" w:hAnsi="Arial" w:cs="Arial"/>
                <w:b/>
                <w:sz w:val="24"/>
                <w:szCs w:val="24"/>
              </w:rPr>
              <w:lastRenderedPageBreak/>
              <w:t>TIPO II:</w:t>
            </w:r>
            <w:r w:rsidRPr="0050269C">
              <w:rPr>
                <w:rFonts w:ascii="Arial" w:hAnsi="Arial" w:cs="Arial"/>
                <w:sz w:val="24"/>
                <w:szCs w:val="24"/>
              </w:rPr>
              <w:t xml:space="preserve"> </w:t>
            </w:r>
            <w:r w:rsidRPr="0050269C">
              <w:rPr>
                <w:rFonts w:ascii="Arial" w:hAnsi="Arial" w:cs="Arial"/>
                <w:sz w:val="24"/>
                <w:szCs w:val="24"/>
              </w:rPr>
              <w:tab/>
              <w:t>En esta categoría clasifican los ladrillos de baja resistencia y durabilidad; son aptos para usarse bajo condiciones de servicio moderadas (no deben estar en contacto directo con la lluvia, suelo o agua).</w:t>
            </w:r>
          </w:p>
          <w:p w:rsidR="007C5007" w:rsidRPr="0050269C" w:rsidRDefault="007C5007" w:rsidP="00D7590F">
            <w:pPr>
              <w:autoSpaceDE w:val="0"/>
              <w:autoSpaceDN w:val="0"/>
              <w:adjustRightInd w:val="0"/>
              <w:spacing w:line="360" w:lineRule="auto"/>
              <w:ind w:left="1410" w:hanging="1410"/>
              <w:jc w:val="both"/>
              <w:rPr>
                <w:rFonts w:ascii="Arial" w:hAnsi="Arial" w:cs="Arial"/>
                <w:sz w:val="24"/>
                <w:szCs w:val="24"/>
              </w:rPr>
            </w:pPr>
            <w:r w:rsidRPr="0050269C">
              <w:rPr>
                <w:rFonts w:ascii="Arial" w:hAnsi="Arial" w:cs="Arial"/>
                <w:b/>
                <w:sz w:val="24"/>
                <w:szCs w:val="24"/>
              </w:rPr>
              <w:t>TIPO III:</w:t>
            </w:r>
            <w:r w:rsidRPr="0050269C">
              <w:rPr>
                <w:rFonts w:ascii="Arial" w:hAnsi="Arial" w:cs="Arial"/>
                <w:sz w:val="24"/>
                <w:szCs w:val="24"/>
              </w:rPr>
              <w:t xml:space="preserve"> </w:t>
            </w:r>
            <w:r w:rsidRPr="0050269C">
              <w:rPr>
                <w:rFonts w:ascii="Arial" w:hAnsi="Arial" w:cs="Arial"/>
                <w:sz w:val="24"/>
                <w:szCs w:val="24"/>
              </w:rPr>
              <w:tab/>
              <w:t xml:space="preserve">Son ladrillos de mediana resistencia y durabilidad, aptos para emplearse en construcciones sujetas a condiciones de bajo </w:t>
            </w:r>
            <w:proofErr w:type="spellStart"/>
            <w:r w:rsidRPr="0050269C">
              <w:rPr>
                <w:rFonts w:ascii="Arial" w:hAnsi="Arial" w:cs="Arial"/>
                <w:sz w:val="24"/>
                <w:szCs w:val="24"/>
              </w:rPr>
              <w:t>intemperismo</w:t>
            </w:r>
            <w:proofErr w:type="spellEnd"/>
            <w:r w:rsidRPr="0050269C">
              <w:rPr>
                <w:rFonts w:ascii="Arial" w:hAnsi="Arial" w:cs="Arial"/>
                <w:sz w:val="24"/>
                <w:szCs w:val="24"/>
              </w:rPr>
              <w:t>.</w:t>
            </w:r>
          </w:p>
          <w:p w:rsidR="007C5007" w:rsidRPr="0050269C" w:rsidRDefault="007C5007" w:rsidP="00D7590F">
            <w:pPr>
              <w:autoSpaceDE w:val="0"/>
              <w:autoSpaceDN w:val="0"/>
              <w:adjustRightInd w:val="0"/>
              <w:spacing w:line="360" w:lineRule="auto"/>
              <w:jc w:val="both"/>
              <w:rPr>
                <w:rFonts w:ascii="Arial" w:hAnsi="Arial" w:cs="Arial"/>
                <w:sz w:val="24"/>
                <w:szCs w:val="24"/>
              </w:rPr>
            </w:pPr>
          </w:p>
          <w:p w:rsidR="007C5007" w:rsidRPr="0050269C" w:rsidRDefault="007C5007" w:rsidP="00D7590F">
            <w:pPr>
              <w:autoSpaceDE w:val="0"/>
              <w:autoSpaceDN w:val="0"/>
              <w:adjustRightInd w:val="0"/>
              <w:spacing w:line="360" w:lineRule="auto"/>
              <w:ind w:left="1410" w:hanging="1410"/>
              <w:jc w:val="both"/>
              <w:rPr>
                <w:rFonts w:ascii="Arial" w:hAnsi="Arial" w:cs="Arial"/>
                <w:sz w:val="24"/>
                <w:szCs w:val="24"/>
              </w:rPr>
            </w:pPr>
            <w:r w:rsidRPr="0050269C">
              <w:rPr>
                <w:rFonts w:ascii="Arial" w:hAnsi="Arial" w:cs="Arial"/>
                <w:b/>
                <w:sz w:val="24"/>
                <w:szCs w:val="24"/>
              </w:rPr>
              <w:t>TIPO IV</w:t>
            </w:r>
            <w:r w:rsidRPr="0050269C">
              <w:rPr>
                <w:rFonts w:ascii="Arial" w:hAnsi="Arial" w:cs="Arial"/>
                <w:sz w:val="24"/>
                <w:szCs w:val="24"/>
              </w:rPr>
              <w:t xml:space="preserve">: </w:t>
            </w:r>
            <w:r w:rsidRPr="0050269C">
              <w:rPr>
                <w:rFonts w:ascii="Arial" w:hAnsi="Arial" w:cs="Arial"/>
                <w:sz w:val="24"/>
                <w:szCs w:val="24"/>
              </w:rPr>
              <w:tab/>
              <w:t xml:space="preserve">Estos ladrillos son de alta resistencia y durabilidad; aptos para ser utilizados bajo condiciones de servicio rigurosas. Pueden estar sujetos a condiciones de </w:t>
            </w:r>
            <w:proofErr w:type="spellStart"/>
            <w:r w:rsidRPr="0050269C">
              <w:rPr>
                <w:rFonts w:ascii="Arial" w:hAnsi="Arial" w:cs="Arial"/>
                <w:sz w:val="24"/>
                <w:szCs w:val="24"/>
              </w:rPr>
              <w:t>intemperismo</w:t>
            </w:r>
            <w:proofErr w:type="spellEnd"/>
            <w:r w:rsidRPr="0050269C">
              <w:rPr>
                <w:rFonts w:ascii="Arial" w:hAnsi="Arial" w:cs="Arial"/>
                <w:sz w:val="24"/>
                <w:szCs w:val="24"/>
              </w:rPr>
              <w:t xml:space="preserve"> moderado, en contacto con lluvias intensas, suelo y agua.</w:t>
            </w:r>
          </w:p>
          <w:p w:rsidR="007C5007" w:rsidRPr="0050269C" w:rsidRDefault="007C5007" w:rsidP="00D7590F">
            <w:pPr>
              <w:autoSpaceDE w:val="0"/>
              <w:autoSpaceDN w:val="0"/>
              <w:adjustRightInd w:val="0"/>
              <w:spacing w:line="360" w:lineRule="auto"/>
              <w:jc w:val="both"/>
              <w:rPr>
                <w:rFonts w:ascii="Arial" w:hAnsi="Arial" w:cs="Arial"/>
                <w:sz w:val="24"/>
                <w:szCs w:val="24"/>
              </w:rPr>
            </w:pPr>
          </w:p>
          <w:p w:rsidR="007C5007" w:rsidRPr="0050269C" w:rsidRDefault="007C5007" w:rsidP="00D7590F">
            <w:pPr>
              <w:autoSpaceDE w:val="0"/>
              <w:autoSpaceDN w:val="0"/>
              <w:adjustRightInd w:val="0"/>
              <w:spacing w:line="360" w:lineRule="auto"/>
              <w:ind w:left="1410" w:hanging="1410"/>
              <w:jc w:val="both"/>
              <w:rPr>
                <w:rFonts w:ascii="Arial" w:hAnsi="Arial" w:cs="Arial"/>
                <w:sz w:val="24"/>
                <w:szCs w:val="24"/>
              </w:rPr>
            </w:pPr>
            <w:r w:rsidRPr="0050269C">
              <w:rPr>
                <w:rFonts w:ascii="Arial" w:hAnsi="Arial" w:cs="Arial"/>
                <w:b/>
                <w:sz w:val="24"/>
                <w:szCs w:val="24"/>
              </w:rPr>
              <w:t>TIPO V</w:t>
            </w:r>
            <w:r w:rsidRPr="0050269C">
              <w:rPr>
                <w:rFonts w:ascii="Arial" w:hAnsi="Arial" w:cs="Arial"/>
                <w:sz w:val="24"/>
                <w:szCs w:val="24"/>
              </w:rPr>
              <w:t xml:space="preserve">: </w:t>
            </w:r>
            <w:r w:rsidRPr="0050269C">
              <w:rPr>
                <w:rFonts w:ascii="Arial" w:hAnsi="Arial" w:cs="Arial"/>
                <w:sz w:val="24"/>
                <w:szCs w:val="24"/>
              </w:rPr>
              <w:tab/>
              <w:t xml:space="preserve">Tienen una resistencia y durabilidad elevada; son aptos para emplearse en condiciones de servicio muy rigurosas, pueden estar sujetos a condiciones de </w:t>
            </w:r>
            <w:proofErr w:type="spellStart"/>
            <w:r w:rsidRPr="0050269C">
              <w:rPr>
                <w:rFonts w:ascii="Arial" w:hAnsi="Arial" w:cs="Arial"/>
                <w:sz w:val="24"/>
                <w:szCs w:val="24"/>
              </w:rPr>
              <w:t>intemperismo</w:t>
            </w:r>
            <w:proofErr w:type="spellEnd"/>
            <w:r w:rsidRPr="0050269C">
              <w:rPr>
                <w:rFonts w:ascii="Arial" w:hAnsi="Arial" w:cs="Arial"/>
                <w:sz w:val="24"/>
                <w:szCs w:val="24"/>
              </w:rPr>
              <w:t xml:space="preserve"> similares al TIPO IV.</w:t>
            </w:r>
          </w:p>
        </w:tc>
      </w:tr>
    </w:tbl>
    <w:p w:rsidR="007C5007" w:rsidRPr="0050269C" w:rsidRDefault="007C5007" w:rsidP="00FB35CC">
      <w:pPr>
        <w:autoSpaceDE w:val="0"/>
        <w:autoSpaceDN w:val="0"/>
        <w:adjustRightInd w:val="0"/>
        <w:spacing w:after="0" w:line="360" w:lineRule="auto"/>
        <w:ind w:left="709"/>
        <w:jc w:val="both"/>
        <w:rPr>
          <w:rFonts w:ascii="Arial" w:eastAsiaTheme="minorHAnsi" w:hAnsi="Arial" w:cs="Arial"/>
          <w:color w:val="000000"/>
          <w:sz w:val="24"/>
          <w:szCs w:val="24"/>
        </w:rPr>
      </w:pPr>
    </w:p>
    <w:p w:rsidR="00FB35CC" w:rsidRPr="0050269C" w:rsidRDefault="00FB35CC" w:rsidP="00FB35CC">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Los ladrillos de concreto elaborados de acuerdo a la NTP 399.601 deberán estar conformes a los cuatro tipos, tal como sigue: </w:t>
      </w:r>
    </w:p>
    <w:p w:rsidR="00FB35CC" w:rsidRPr="0050269C" w:rsidRDefault="00FB35CC" w:rsidP="00FB35CC">
      <w:pPr>
        <w:autoSpaceDE w:val="0"/>
        <w:autoSpaceDN w:val="0"/>
        <w:adjustRightInd w:val="0"/>
        <w:spacing w:after="158"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 </w:t>
      </w:r>
      <w:r w:rsidRPr="0050269C">
        <w:rPr>
          <w:rFonts w:ascii="Arial" w:eastAsiaTheme="minorHAnsi" w:hAnsi="Arial" w:cs="Arial"/>
          <w:i/>
          <w:iCs/>
          <w:color w:val="000000"/>
          <w:sz w:val="24"/>
          <w:szCs w:val="24"/>
        </w:rPr>
        <w:t xml:space="preserve">Tipo 24: </w:t>
      </w:r>
      <w:r w:rsidRPr="0050269C">
        <w:rPr>
          <w:rFonts w:ascii="Arial" w:eastAsiaTheme="minorHAnsi" w:hAnsi="Arial" w:cs="Arial"/>
          <w:color w:val="000000"/>
          <w:sz w:val="24"/>
          <w:szCs w:val="24"/>
        </w:rPr>
        <w:t xml:space="preserve">Para su uso como unidades de enchape arquitectónico y muros exteriores sin revestimiento y para su uso donde se requiere alta resistencia a la compresión y resistencia a la penetración de la humedad y a la acción severa del frío. </w:t>
      </w:r>
    </w:p>
    <w:p w:rsidR="00FB35CC" w:rsidRPr="0050269C" w:rsidRDefault="00FB35CC" w:rsidP="00FB35CC">
      <w:pPr>
        <w:autoSpaceDE w:val="0"/>
        <w:autoSpaceDN w:val="0"/>
        <w:adjustRightInd w:val="0"/>
        <w:spacing w:after="158"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 </w:t>
      </w:r>
      <w:r w:rsidRPr="0050269C">
        <w:rPr>
          <w:rFonts w:ascii="Arial" w:eastAsiaTheme="minorHAnsi" w:hAnsi="Arial" w:cs="Arial"/>
          <w:i/>
          <w:iCs/>
          <w:color w:val="000000"/>
          <w:sz w:val="24"/>
          <w:szCs w:val="24"/>
        </w:rPr>
        <w:t xml:space="preserve">Tipo 17: </w:t>
      </w:r>
      <w:r w:rsidRPr="0050269C">
        <w:rPr>
          <w:rFonts w:ascii="Arial" w:eastAsiaTheme="minorHAnsi" w:hAnsi="Arial" w:cs="Arial"/>
          <w:color w:val="000000"/>
          <w:sz w:val="24"/>
          <w:szCs w:val="24"/>
        </w:rPr>
        <w:t xml:space="preserve">Para uso general donde se requiere moderada resistencia a la compresión y resistencia a la acción del frío y a la penetración de la humedad. </w:t>
      </w:r>
    </w:p>
    <w:p w:rsidR="00FB35CC" w:rsidRPr="0050269C" w:rsidRDefault="00FB35CC" w:rsidP="00FB35CC">
      <w:pPr>
        <w:autoSpaceDE w:val="0"/>
        <w:autoSpaceDN w:val="0"/>
        <w:adjustRightInd w:val="0"/>
        <w:spacing w:after="158"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 </w:t>
      </w:r>
      <w:r w:rsidRPr="0050269C">
        <w:rPr>
          <w:rFonts w:ascii="Arial" w:eastAsiaTheme="minorHAnsi" w:hAnsi="Arial" w:cs="Arial"/>
          <w:i/>
          <w:iCs/>
          <w:color w:val="000000"/>
          <w:sz w:val="24"/>
          <w:szCs w:val="24"/>
        </w:rPr>
        <w:t xml:space="preserve">Tipo 14: </w:t>
      </w:r>
      <w:r w:rsidRPr="0050269C">
        <w:rPr>
          <w:rFonts w:ascii="Arial" w:eastAsiaTheme="minorHAnsi" w:hAnsi="Arial" w:cs="Arial"/>
          <w:color w:val="000000"/>
          <w:sz w:val="24"/>
          <w:szCs w:val="24"/>
        </w:rPr>
        <w:t xml:space="preserve">Para uso general donde se requiere moderada resistencia a la compresión. </w:t>
      </w:r>
    </w:p>
    <w:p w:rsidR="00FB35CC" w:rsidRPr="0050269C" w:rsidRDefault="00FB35CC" w:rsidP="00FB35CC">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 </w:t>
      </w:r>
      <w:r w:rsidRPr="0050269C">
        <w:rPr>
          <w:rFonts w:ascii="Arial" w:eastAsiaTheme="minorHAnsi" w:hAnsi="Arial" w:cs="Arial"/>
          <w:i/>
          <w:iCs/>
          <w:color w:val="000000"/>
          <w:sz w:val="24"/>
          <w:szCs w:val="24"/>
        </w:rPr>
        <w:t xml:space="preserve">Tipo 10: </w:t>
      </w:r>
      <w:r w:rsidRPr="0050269C">
        <w:rPr>
          <w:rFonts w:ascii="Arial" w:eastAsiaTheme="minorHAnsi" w:hAnsi="Arial" w:cs="Arial"/>
          <w:color w:val="000000"/>
          <w:sz w:val="24"/>
          <w:szCs w:val="24"/>
        </w:rPr>
        <w:t xml:space="preserve">Para uso general donde se requiere moderada resistencia a la compresión. </w:t>
      </w:r>
    </w:p>
    <w:p w:rsidR="00FB35CC" w:rsidRPr="0050269C" w:rsidRDefault="00FB35CC" w:rsidP="00FB35CC">
      <w:pPr>
        <w:autoSpaceDE w:val="0"/>
        <w:autoSpaceDN w:val="0"/>
        <w:adjustRightInd w:val="0"/>
        <w:spacing w:after="0" w:line="360" w:lineRule="auto"/>
        <w:ind w:left="709"/>
        <w:jc w:val="both"/>
        <w:rPr>
          <w:rFonts w:ascii="Arial" w:eastAsiaTheme="minorHAnsi" w:hAnsi="Arial" w:cs="Arial"/>
          <w:color w:val="000000"/>
          <w:sz w:val="24"/>
          <w:szCs w:val="24"/>
        </w:rPr>
      </w:pPr>
    </w:p>
    <w:p w:rsidR="00FB35CC" w:rsidRPr="0050269C" w:rsidRDefault="00FB35CC" w:rsidP="00FB35CC">
      <w:pPr>
        <w:autoSpaceDE w:val="0"/>
        <w:autoSpaceDN w:val="0"/>
        <w:adjustRightInd w:val="0"/>
        <w:spacing w:after="0"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lastRenderedPageBreak/>
        <w:t xml:space="preserve">Los requisitos para los ladrillos de concreto son también aplicables a enchapes de concreto macizo y a unidades de revestimiento de mayor tamaño de ladrillo. </w:t>
      </w:r>
    </w:p>
    <w:p w:rsidR="00FB35CC" w:rsidRPr="0050269C" w:rsidRDefault="00FB35CC" w:rsidP="00FB35CC">
      <w:pPr>
        <w:pStyle w:val="Prrafodelista"/>
        <w:spacing w:line="360" w:lineRule="auto"/>
        <w:ind w:left="709"/>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De acuerdo con la NTP 399.601 las dimensiones máximas de los ladrillos de concreto serán menores de 290 </w:t>
      </w:r>
      <w:proofErr w:type="spellStart"/>
      <w:r w:rsidRPr="0050269C">
        <w:rPr>
          <w:rFonts w:ascii="Arial" w:eastAsiaTheme="minorHAnsi" w:hAnsi="Arial" w:cs="Arial"/>
          <w:color w:val="000000"/>
          <w:sz w:val="24"/>
          <w:szCs w:val="24"/>
        </w:rPr>
        <w:t>mm.</w:t>
      </w:r>
      <w:proofErr w:type="spellEnd"/>
      <w:r w:rsidRPr="0050269C">
        <w:rPr>
          <w:rFonts w:ascii="Arial" w:eastAsiaTheme="minorHAnsi" w:hAnsi="Arial" w:cs="Arial"/>
          <w:color w:val="000000"/>
          <w:sz w:val="24"/>
          <w:szCs w:val="24"/>
        </w:rPr>
        <w:t xml:space="preserve"> (Largo), 120 </w:t>
      </w:r>
      <w:proofErr w:type="spellStart"/>
      <w:r w:rsidRPr="0050269C">
        <w:rPr>
          <w:rFonts w:ascii="Arial" w:eastAsiaTheme="minorHAnsi" w:hAnsi="Arial" w:cs="Arial"/>
          <w:color w:val="000000"/>
          <w:sz w:val="24"/>
          <w:szCs w:val="24"/>
        </w:rPr>
        <w:t>mm.</w:t>
      </w:r>
      <w:proofErr w:type="spellEnd"/>
      <w:r w:rsidRPr="0050269C">
        <w:rPr>
          <w:rFonts w:ascii="Arial" w:eastAsiaTheme="minorHAnsi" w:hAnsi="Arial" w:cs="Arial"/>
          <w:color w:val="000000"/>
          <w:sz w:val="24"/>
          <w:szCs w:val="24"/>
        </w:rPr>
        <w:t xml:space="preserve"> (Ancho) y 190 </w:t>
      </w:r>
      <w:proofErr w:type="spellStart"/>
      <w:r w:rsidRPr="0050269C">
        <w:rPr>
          <w:rFonts w:ascii="Arial" w:eastAsiaTheme="minorHAnsi" w:hAnsi="Arial" w:cs="Arial"/>
          <w:color w:val="000000"/>
          <w:sz w:val="24"/>
          <w:szCs w:val="24"/>
        </w:rPr>
        <w:t>mm.</w:t>
      </w:r>
      <w:proofErr w:type="spellEnd"/>
      <w:r w:rsidRPr="0050269C">
        <w:rPr>
          <w:rFonts w:ascii="Arial" w:eastAsiaTheme="minorHAnsi" w:hAnsi="Arial" w:cs="Arial"/>
          <w:color w:val="000000"/>
          <w:sz w:val="24"/>
          <w:szCs w:val="24"/>
        </w:rPr>
        <w:t xml:space="preserve"> (Largo)</w:t>
      </w:r>
    </w:p>
    <w:p w:rsidR="007C5007" w:rsidRPr="0050269C" w:rsidRDefault="007C5007" w:rsidP="007C5007">
      <w:pPr>
        <w:pStyle w:val="Prrafodelista"/>
        <w:spacing w:line="360" w:lineRule="auto"/>
        <w:ind w:left="709"/>
        <w:jc w:val="center"/>
        <w:rPr>
          <w:rFonts w:ascii="Arial" w:eastAsiaTheme="minorHAnsi" w:hAnsi="Arial" w:cs="Arial"/>
          <w:color w:val="000000"/>
          <w:sz w:val="24"/>
          <w:szCs w:val="24"/>
        </w:rPr>
      </w:pPr>
      <w:bookmarkStart w:id="94" w:name="_Toc514884362"/>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7</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eastAsiaTheme="minorHAnsi" w:hAnsi="Arial" w:cs="Arial"/>
          <w:bCs/>
          <w:i/>
          <w:iCs/>
          <w:color w:val="000000"/>
          <w:sz w:val="24"/>
          <w:szCs w:val="24"/>
        </w:rPr>
        <w:t>Requisitos de resistencia y absorción</w:t>
      </w:r>
      <w:bookmarkEnd w:id="94"/>
    </w:p>
    <w:tbl>
      <w:tblPr>
        <w:tblStyle w:val="Tabladelista2"/>
        <w:tblW w:w="0" w:type="auto"/>
        <w:tblInd w:w="709" w:type="dxa"/>
        <w:tblLayout w:type="fixed"/>
        <w:tblLook w:val="0000" w:firstRow="0" w:lastRow="0" w:firstColumn="0" w:lastColumn="0" w:noHBand="0" w:noVBand="0"/>
      </w:tblPr>
      <w:tblGrid>
        <w:gridCol w:w="992"/>
        <w:gridCol w:w="1697"/>
        <w:gridCol w:w="2268"/>
        <w:gridCol w:w="3118"/>
      </w:tblGrid>
      <w:tr w:rsidR="000D2E54" w:rsidRPr="0050269C" w:rsidTr="000D2E54">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4957" w:type="dxa"/>
            <w:gridSpan w:val="3"/>
            <w:shd w:val="clear" w:color="auto" w:fill="auto"/>
          </w:tcPr>
          <w:p w:rsidR="007C5007" w:rsidRPr="0050269C" w:rsidRDefault="007C5007" w:rsidP="007C5007">
            <w:pPr>
              <w:autoSpaceDE w:val="0"/>
              <w:autoSpaceDN w:val="0"/>
              <w:adjustRightInd w:val="0"/>
              <w:rPr>
                <w:rFonts w:ascii="Arial" w:eastAsiaTheme="minorHAnsi" w:hAnsi="Arial" w:cs="Arial"/>
                <w:color w:val="000000"/>
                <w:sz w:val="24"/>
                <w:szCs w:val="24"/>
              </w:rPr>
            </w:pPr>
            <w:r w:rsidRPr="0050269C">
              <w:rPr>
                <w:rFonts w:ascii="Arial" w:eastAsiaTheme="minorHAnsi" w:hAnsi="Arial" w:cs="Arial"/>
                <w:b/>
                <w:bCs/>
                <w:i/>
                <w:iCs/>
                <w:color w:val="000000"/>
                <w:sz w:val="24"/>
                <w:szCs w:val="24"/>
              </w:rPr>
              <w:t xml:space="preserve">Resistencia a la compresión, min., </w:t>
            </w:r>
            <w:proofErr w:type="spellStart"/>
            <w:r w:rsidRPr="0050269C">
              <w:rPr>
                <w:rFonts w:ascii="Arial" w:eastAsiaTheme="minorHAnsi" w:hAnsi="Arial" w:cs="Arial"/>
                <w:b/>
                <w:bCs/>
                <w:i/>
                <w:iCs/>
                <w:color w:val="000000"/>
                <w:sz w:val="24"/>
                <w:szCs w:val="24"/>
              </w:rPr>
              <w:t>MPa</w:t>
            </w:r>
            <w:proofErr w:type="spellEnd"/>
            <w:r w:rsidRPr="0050269C">
              <w:rPr>
                <w:rFonts w:ascii="Arial" w:eastAsiaTheme="minorHAnsi" w:hAnsi="Arial" w:cs="Arial"/>
                <w:b/>
                <w:bCs/>
                <w:i/>
                <w:iCs/>
                <w:color w:val="000000"/>
                <w:sz w:val="24"/>
                <w:szCs w:val="24"/>
              </w:rPr>
              <w:t xml:space="preserve"> respecto al área bruta promedio </w:t>
            </w:r>
          </w:p>
        </w:tc>
        <w:tc>
          <w:tcPr>
            <w:tcW w:w="3118" w:type="dxa"/>
            <w:shd w:val="clear" w:color="auto" w:fill="auto"/>
          </w:tcPr>
          <w:p w:rsidR="007C5007" w:rsidRPr="0050269C" w:rsidRDefault="007C5007" w:rsidP="007C500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b/>
                <w:bCs/>
                <w:i/>
                <w:iCs/>
                <w:color w:val="000000"/>
                <w:sz w:val="24"/>
                <w:szCs w:val="24"/>
              </w:rPr>
              <w:t xml:space="preserve">Absorción, máx., % (promedio de 3 unid) </w:t>
            </w:r>
          </w:p>
        </w:tc>
      </w:tr>
      <w:tr w:rsidR="007C5007" w:rsidRPr="0050269C" w:rsidTr="000D2E54">
        <w:trPr>
          <w:trHeight w:val="255"/>
        </w:trPr>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7C5007" w:rsidRPr="0050269C" w:rsidRDefault="007C5007" w:rsidP="007C5007">
            <w:pPr>
              <w:autoSpaceDE w:val="0"/>
              <w:autoSpaceDN w:val="0"/>
              <w:adjustRightInd w:val="0"/>
              <w:rPr>
                <w:rFonts w:ascii="Arial" w:eastAsiaTheme="minorHAnsi" w:hAnsi="Arial" w:cs="Arial"/>
                <w:color w:val="000000"/>
                <w:sz w:val="24"/>
                <w:szCs w:val="24"/>
              </w:rPr>
            </w:pPr>
            <w:r w:rsidRPr="0050269C">
              <w:rPr>
                <w:rFonts w:ascii="Arial" w:eastAsiaTheme="minorHAnsi" w:hAnsi="Arial" w:cs="Arial"/>
                <w:b/>
                <w:bCs/>
                <w:i/>
                <w:iCs/>
                <w:color w:val="000000"/>
                <w:sz w:val="24"/>
                <w:szCs w:val="24"/>
              </w:rPr>
              <w:t xml:space="preserve">tipo </w:t>
            </w:r>
          </w:p>
        </w:tc>
        <w:tc>
          <w:tcPr>
            <w:tcW w:w="1697" w:type="dxa"/>
            <w:shd w:val="clear" w:color="auto" w:fill="auto"/>
          </w:tcPr>
          <w:p w:rsidR="007C5007" w:rsidRPr="0050269C" w:rsidRDefault="007C5007" w:rsidP="007C500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b/>
                <w:bCs/>
                <w:i/>
                <w:iCs/>
                <w:color w:val="000000"/>
                <w:sz w:val="24"/>
                <w:szCs w:val="24"/>
              </w:rPr>
              <w:t xml:space="preserve">promedio de 3 unidades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rsidR="007C5007" w:rsidRPr="0050269C" w:rsidRDefault="007C5007" w:rsidP="007C5007">
            <w:pPr>
              <w:autoSpaceDE w:val="0"/>
              <w:autoSpaceDN w:val="0"/>
              <w:adjustRightInd w:val="0"/>
              <w:rPr>
                <w:rFonts w:ascii="Arial" w:eastAsiaTheme="minorHAnsi" w:hAnsi="Arial" w:cs="Arial"/>
                <w:color w:val="000000"/>
                <w:sz w:val="24"/>
                <w:szCs w:val="24"/>
              </w:rPr>
            </w:pPr>
            <w:r w:rsidRPr="0050269C">
              <w:rPr>
                <w:rFonts w:ascii="Arial" w:eastAsiaTheme="minorHAnsi" w:hAnsi="Arial" w:cs="Arial"/>
                <w:b/>
                <w:bCs/>
                <w:i/>
                <w:iCs/>
                <w:color w:val="000000"/>
                <w:sz w:val="24"/>
                <w:szCs w:val="24"/>
              </w:rPr>
              <w:t xml:space="preserve">unidad individual </w:t>
            </w:r>
          </w:p>
        </w:tc>
        <w:tc>
          <w:tcPr>
            <w:tcW w:w="3118" w:type="dxa"/>
            <w:shd w:val="clear" w:color="auto" w:fill="auto"/>
          </w:tcPr>
          <w:p w:rsidR="007C5007" w:rsidRPr="0050269C" w:rsidRDefault="007C5007" w:rsidP="007C500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p>
        </w:tc>
      </w:tr>
      <w:tr w:rsidR="007C5007" w:rsidRPr="0050269C" w:rsidTr="000D2E54">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24</w:t>
            </w:r>
          </w:p>
        </w:tc>
        <w:tc>
          <w:tcPr>
            <w:tcW w:w="1697" w:type="dxa"/>
            <w:shd w:val="clear" w:color="auto" w:fill="auto"/>
          </w:tcPr>
          <w:p w:rsidR="007C5007" w:rsidRPr="0050269C" w:rsidRDefault="007C5007" w:rsidP="007C500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24</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21</w:t>
            </w:r>
          </w:p>
        </w:tc>
        <w:tc>
          <w:tcPr>
            <w:tcW w:w="3118" w:type="dxa"/>
            <w:shd w:val="clear" w:color="auto" w:fill="auto"/>
          </w:tcPr>
          <w:p w:rsidR="007C5007" w:rsidRPr="0050269C" w:rsidRDefault="007C5007" w:rsidP="007C500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8</w:t>
            </w:r>
          </w:p>
        </w:tc>
      </w:tr>
      <w:tr w:rsidR="007C5007" w:rsidRPr="0050269C" w:rsidTr="000D2E54">
        <w:trPr>
          <w:trHeight w:val="109"/>
        </w:trPr>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17</w:t>
            </w:r>
          </w:p>
        </w:tc>
        <w:tc>
          <w:tcPr>
            <w:tcW w:w="1697" w:type="dxa"/>
            <w:shd w:val="clear" w:color="auto" w:fill="auto"/>
          </w:tcPr>
          <w:p w:rsidR="007C5007" w:rsidRPr="0050269C" w:rsidRDefault="007C5007" w:rsidP="007C500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17</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14</w:t>
            </w:r>
          </w:p>
        </w:tc>
        <w:tc>
          <w:tcPr>
            <w:tcW w:w="3118" w:type="dxa"/>
            <w:shd w:val="clear" w:color="auto" w:fill="auto"/>
          </w:tcPr>
          <w:p w:rsidR="007C5007" w:rsidRPr="0050269C" w:rsidRDefault="007C5007" w:rsidP="007C500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10</w:t>
            </w:r>
          </w:p>
        </w:tc>
      </w:tr>
      <w:tr w:rsidR="007C5007" w:rsidRPr="0050269C" w:rsidTr="000D2E54">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14</w:t>
            </w:r>
          </w:p>
        </w:tc>
        <w:tc>
          <w:tcPr>
            <w:tcW w:w="1697" w:type="dxa"/>
            <w:shd w:val="clear" w:color="auto" w:fill="auto"/>
          </w:tcPr>
          <w:p w:rsidR="007C5007" w:rsidRPr="0050269C" w:rsidRDefault="007C5007" w:rsidP="007C500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14</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10</w:t>
            </w:r>
          </w:p>
        </w:tc>
        <w:tc>
          <w:tcPr>
            <w:tcW w:w="3118" w:type="dxa"/>
            <w:shd w:val="clear" w:color="auto" w:fill="auto"/>
          </w:tcPr>
          <w:p w:rsidR="007C5007" w:rsidRPr="0050269C" w:rsidRDefault="007C5007" w:rsidP="007C500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12</w:t>
            </w:r>
          </w:p>
        </w:tc>
      </w:tr>
      <w:tr w:rsidR="007C5007" w:rsidRPr="0050269C" w:rsidTr="000D2E54">
        <w:trPr>
          <w:trHeight w:val="109"/>
        </w:trPr>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10</w:t>
            </w:r>
          </w:p>
        </w:tc>
        <w:tc>
          <w:tcPr>
            <w:tcW w:w="1697" w:type="dxa"/>
            <w:shd w:val="clear" w:color="auto" w:fill="auto"/>
          </w:tcPr>
          <w:p w:rsidR="007C5007" w:rsidRPr="0050269C" w:rsidRDefault="007C5007" w:rsidP="007C500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10</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tcPr>
          <w:p w:rsidR="007C5007" w:rsidRPr="0050269C" w:rsidRDefault="007C5007" w:rsidP="007C5007">
            <w:pPr>
              <w:autoSpaceDE w:val="0"/>
              <w:autoSpaceDN w:val="0"/>
              <w:adjustRightInd w:val="0"/>
              <w:spacing w:line="360" w:lineRule="auto"/>
              <w:jc w:val="center"/>
              <w:rPr>
                <w:rFonts w:ascii="Arial" w:eastAsiaTheme="minorHAnsi" w:hAnsi="Arial" w:cs="Arial"/>
                <w:color w:val="000000"/>
                <w:sz w:val="24"/>
                <w:szCs w:val="24"/>
              </w:rPr>
            </w:pPr>
            <w:r w:rsidRPr="0050269C">
              <w:rPr>
                <w:rFonts w:ascii="Arial" w:eastAsiaTheme="minorHAnsi" w:hAnsi="Arial" w:cs="Arial"/>
                <w:color w:val="000000"/>
                <w:sz w:val="24"/>
                <w:szCs w:val="24"/>
              </w:rPr>
              <w:t>8</w:t>
            </w:r>
          </w:p>
        </w:tc>
        <w:tc>
          <w:tcPr>
            <w:tcW w:w="3118" w:type="dxa"/>
            <w:shd w:val="clear" w:color="auto" w:fill="auto"/>
          </w:tcPr>
          <w:p w:rsidR="007C5007" w:rsidRPr="0050269C" w:rsidRDefault="007C5007" w:rsidP="007C500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4"/>
                <w:szCs w:val="24"/>
              </w:rPr>
            </w:pPr>
            <w:r w:rsidRPr="0050269C">
              <w:rPr>
                <w:rFonts w:ascii="Arial" w:eastAsiaTheme="minorHAnsi" w:hAnsi="Arial" w:cs="Arial"/>
                <w:color w:val="000000"/>
                <w:sz w:val="24"/>
                <w:szCs w:val="24"/>
              </w:rPr>
              <w:t>12</w:t>
            </w:r>
          </w:p>
        </w:tc>
      </w:tr>
    </w:tbl>
    <w:p w:rsidR="00170534" w:rsidRPr="0050269C" w:rsidRDefault="007C5007" w:rsidP="007C5007">
      <w:pPr>
        <w:pStyle w:val="Prrafodelista"/>
        <w:spacing w:line="360" w:lineRule="auto"/>
        <w:ind w:left="709"/>
        <w:jc w:val="both"/>
        <w:rPr>
          <w:rFonts w:ascii="Arial" w:eastAsiaTheme="minorEastAsia" w:hAnsi="Arial" w:cs="Arial"/>
          <w:bCs/>
          <w:kern w:val="36"/>
          <w:sz w:val="24"/>
          <w:szCs w:val="24"/>
          <w:lang w:eastAsia="es-PE"/>
        </w:rPr>
      </w:pPr>
      <w:r w:rsidRPr="0050269C">
        <w:rPr>
          <w:rFonts w:ascii="Arial" w:eastAsiaTheme="minorEastAsia" w:hAnsi="Arial" w:cs="Arial"/>
          <w:b/>
          <w:bCs/>
          <w:kern w:val="36"/>
          <w:sz w:val="24"/>
          <w:szCs w:val="24"/>
          <w:lang w:eastAsia="es-PE"/>
        </w:rPr>
        <w:t xml:space="preserve">Fuente: </w:t>
      </w:r>
      <w:r w:rsidRPr="0050269C">
        <w:rPr>
          <w:rFonts w:ascii="Arial" w:eastAsiaTheme="minorEastAsia" w:hAnsi="Arial" w:cs="Arial"/>
          <w:bCs/>
          <w:kern w:val="36"/>
          <w:sz w:val="24"/>
          <w:szCs w:val="24"/>
          <w:lang w:eastAsia="es-PE"/>
        </w:rPr>
        <w:t>NTP 399.601 - 2016.</w:t>
      </w:r>
    </w:p>
    <w:p w:rsidR="00D7590F" w:rsidRPr="0050269C" w:rsidRDefault="00D7590F" w:rsidP="007C5007">
      <w:pPr>
        <w:pStyle w:val="Prrafodelista"/>
        <w:spacing w:line="360" w:lineRule="auto"/>
        <w:ind w:left="709"/>
        <w:jc w:val="both"/>
        <w:rPr>
          <w:rFonts w:ascii="Arial" w:eastAsiaTheme="minorEastAsia" w:hAnsi="Arial" w:cs="Arial"/>
          <w:b/>
          <w:bCs/>
          <w:kern w:val="36"/>
          <w:sz w:val="24"/>
          <w:szCs w:val="24"/>
          <w:lang w:eastAsia="es-PE"/>
        </w:rPr>
      </w:pPr>
    </w:p>
    <w:p w:rsidR="00D7590F" w:rsidRPr="0050269C" w:rsidRDefault="00D7590F" w:rsidP="005273FE">
      <w:pPr>
        <w:pStyle w:val="Prrafodelista"/>
        <w:numPr>
          <w:ilvl w:val="0"/>
          <w:numId w:val="10"/>
        </w:numPr>
        <w:tabs>
          <w:tab w:val="left" w:pos="993"/>
        </w:tabs>
        <w:ind w:hanging="11"/>
        <w:rPr>
          <w:rFonts w:ascii="Arial" w:eastAsiaTheme="minorEastAsia" w:hAnsi="Arial" w:cs="Arial"/>
          <w:b/>
          <w:bCs/>
          <w:kern w:val="36"/>
          <w:sz w:val="24"/>
          <w:szCs w:val="24"/>
          <w:lang w:eastAsia="es-PE"/>
        </w:rPr>
      </w:pPr>
      <w:bookmarkStart w:id="95" w:name="_Toc514323491"/>
      <w:r w:rsidRPr="0050269C">
        <w:rPr>
          <w:rFonts w:ascii="Arial" w:eastAsiaTheme="minorHAnsi" w:hAnsi="Arial" w:cs="Arial"/>
          <w:b/>
          <w:color w:val="000000"/>
          <w:sz w:val="24"/>
          <w:szCs w:val="24"/>
        </w:rPr>
        <w:t>Aceptación</w:t>
      </w:r>
      <w:r w:rsidRPr="0050269C">
        <w:rPr>
          <w:rFonts w:ascii="Arial" w:eastAsiaTheme="minorEastAsia" w:hAnsi="Arial" w:cs="Arial"/>
          <w:b/>
          <w:bCs/>
          <w:kern w:val="36"/>
          <w:sz w:val="24"/>
          <w:szCs w:val="24"/>
          <w:lang w:eastAsia="es-PE"/>
        </w:rPr>
        <w:t xml:space="preserve"> de la Unidad (</w:t>
      </w:r>
      <w:proofErr w:type="spellStart"/>
      <w:r w:rsidRPr="0050269C">
        <w:rPr>
          <w:rFonts w:ascii="Arial" w:eastAsiaTheme="minorEastAsia" w:hAnsi="Arial" w:cs="Arial"/>
          <w:b/>
          <w:bCs/>
          <w:kern w:val="36"/>
          <w:sz w:val="24"/>
          <w:szCs w:val="24"/>
          <w:lang w:eastAsia="es-PE"/>
        </w:rPr>
        <w:t>Nte</w:t>
      </w:r>
      <w:proofErr w:type="spellEnd"/>
      <w:r w:rsidRPr="0050269C">
        <w:rPr>
          <w:rFonts w:ascii="Arial" w:eastAsiaTheme="minorEastAsia" w:hAnsi="Arial" w:cs="Arial"/>
          <w:b/>
          <w:bCs/>
          <w:kern w:val="36"/>
          <w:sz w:val="24"/>
          <w:szCs w:val="24"/>
          <w:lang w:eastAsia="es-PE"/>
        </w:rPr>
        <w:t xml:space="preserve"> E.070)</w:t>
      </w:r>
      <w:bookmarkEnd w:id="95"/>
    </w:p>
    <w:p w:rsidR="00D7590F" w:rsidRPr="0050269C" w:rsidRDefault="00D7590F" w:rsidP="00D7590F">
      <w:pPr>
        <w:pStyle w:val="Prrafodelista"/>
        <w:tabs>
          <w:tab w:val="left" w:pos="993"/>
        </w:tabs>
        <w:rPr>
          <w:rFonts w:ascii="Arial" w:eastAsiaTheme="minorHAnsi" w:hAnsi="Arial" w:cs="Arial"/>
          <w:b/>
          <w:color w:val="000000"/>
          <w:sz w:val="24"/>
          <w:szCs w:val="24"/>
        </w:rPr>
      </w:pPr>
    </w:p>
    <w:p w:rsidR="00D7590F" w:rsidRPr="0050269C" w:rsidRDefault="00D7590F" w:rsidP="005273FE">
      <w:pPr>
        <w:pStyle w:val="Prrafodelista"/>
        <w:numPr>
          <w:ilvl w:val="0"/>
          <w:numId w:val="12"/>
        </w:numPr>
        <w:tabs>
          <w:tab w:val="left" w:pos="993"/>
        </w:tabs>
        <w:spacing w:line="360" w:lineRule="auto"/>
        <w:ind w:left="851" w:hanging="142"/>
        <w:jc w:val="both"/>
        <w:rPr>
          <w:rFonts w:ascii="Arial" w:eastAsiaTheme="minorEastAsia" w:hAnsi="Arial" w:cs="Arial"/>
          <w:b/>
          <w:bCs/>
          <w:kern w:val="36"/>
          <w:sz w:val="24"/>
          <w:szCs w:val="24"/>
          <w:lang w:eastAsia="es-PE"/>
        </w:rPr>
      </w:pPr>
      <w:r w:rsidRPr="0050269C">
        <w:rPr>
          <w:rFonts w:ascii="Arial" w:hAnsi="Arial" w:cs="Arial"/>
          <w:sz w:val="24"/>
          <w:szCs w:val="24"/>
          <w:lang w:eastAsia="es-PE"/>
        </w:rPr>
        <w:t xml:space="preserve">Si la muestra presentase más de 20% de dispersión en los resultados (coeficiente de variación), para unidades producidas industrialmente, o 40 % para unidades producidas artesanalmente, se ensayará otra muestra y de persistir esa dispersión de resultados, se rechazará el lote.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t xml:space="preserve">La absorción de las unidades de arcilla y </w:t>
      </w:r>
      <w:proofErr w:type="spellStart"/>
      <w:r w:rsidRPr="0050269C">
        <w:rPr>
          <w:rFonts w:ascii="Arial" w:hAnsi="Arial" w:cs="Arial"/>
          <w:sz w:val="24"/>
          <w:szCs w:val="24"/>
          <w:lang w:eastAsia="es-PE"/>
        </w:rPr>
        <w:t>sílico</w:t>
      </w:r>
      <w:proofErr w:type="spellEnd"/>
      <w:r w:rsidRPr="0050269C">
        <w:rPr>
          <w:rFonts w:ascii="Arial" w:hAnsi="Arial" w:cs="Arial"/>
          <w:sz w:val="24"/>
          <w:szCs w:val="24"/>
          <w:lang w:eastAsia="es-PE"/>
        </w:rPr>
        <w:t xml:space="preserve"> calcáreas no será mayor que 22%. El bloque de concreto clase, tendrá una absorción no mayor que 12% de absorción. La absorción del bloque de concreto NP, no será mayor que 15%.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t xml:space="preserve">El espesor mínimo de las caras laterales correspondientes a la superficie de asentado será 25 mm para el Bloque clase P y 12 mm para el Bloque clase NP.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t xml:space="preserve">La unidad de albañilería no tendrá materias extrañas en sus superficies o en su interior, tales como guijarros, conchuelas o nódulos de naturaleza calcárea.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lastRenderedPageBreak/>
        <w:t xml:space="preserve">La unidad de albañilería de arcilla estará bien cocida, tendrá un color uniforme y no presentará vitrificaciones. Al ser golpeada con un martillo, u objeto similar, producirá un sonido metálico.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t xml:space="preserve">La unidad de albañilería no tendrá resquebrajaduras, fracturas, hendiduras grietas u otros defectos similares que degraden su durabilidad o resistencia. </w:t>
      </w:r>
    </w:p>
    <w:p w:rsidR="00D7590F" w:rsidRPr="0050269C" w:rsidRDefault="00D7590F" w:rsidP="005273FE">
      <w:pPr>
        <w:pStyle w:val="Prrafodelista"/>
        <w:numPr>
          <w:ilvl w:val="0"/>
          <w:numId w:val="12"/>
        </w:numPr>
        <w:tabs>
          <w:tab w:val="left" w:pos="993"/>
        </w:tabs>
        <w:spacing w:line="360" w:lineRule="auto"/>
        <w:ind w:left="851" w:hanging="142"/>
        <w:jc w:val="both"/>
        <w:rPr>
          <w:rFonts w:ascii="Arial" w:hAnsi="Arial" w:cs="Arial"/>
          <w:sz w:val="24"/>
          <w:szCs w:val="24"/>
          <w:lang w:eastAsia="es-PE"/>
        </w:rPr>
      </w:pPr>
      <w:r w:rsidRPr="0050269C">
        <w:rPr>
          <w:rFonts w:ascii="Arial" w:hAnsi="Arial" w:cs="Arial"/>
          <w:sz w:val="24"/>
          <w:szCs w:val="24"/>
          <w:lang w:eastAsia="es-PE"/>
        </w:rPr>
        <w:t>La unidad de albañilería no tendrá manchas o vetas blanquecinas de origen salitroso o de otro tipo.</w:t>
      </w:r>
    </w:p>
    <w:p w:rsidR="00170534" w:rsidRPr="0050269C" w:rsidRDefault="00170534" w:rsidP="00170534">
      <w:pPr>
        <w:pStyle w:val="Prrafodelista"/>
        <w:spacing w:before="240" w:line="360" w:lineRule="auto"/>
        <w:jc w:val="both"/>
        <w:rPr>
          <w:rFonts w:ascii="Arial" w:hAnsi="Arial" w:cs="Arial"/>
          <w:sz w:val="24"/>
          <w:szCs w:val="24"/>
          <w:lang w:eastAsia="es-PE"/>
        </w:rPr>
      </w:pPr>
    </w:p>
    <w:p w:rsidR="00D7590F" w:rsidRPr="0050269C" w:rsidRDefault="004F5552" w:rsidP="005273FE">
      <w:pPr>
        <w:pStyle w:val="Prrafodelista"/>
        <w:numPr>
          <w:ilvl w:val="0"/>
          <w:numId w:val="10"/>
        </w:numPr>
        <w:tabs>
          <w:tab w:val="left" w:pos="993"/>
        </w:tabs>
        <w:ind w:hanging="11"/>
        <w:rPr>
          <w:rFonts w:ascii="Arial" w:eastAsiaTheme="minorEastAsia" w:hAnsi="Arial" w:cs="Arial"/>
          <w:b/>
          <w:bCs/>
          <w:kern w:val="36"/>
          <w:sz w:val="24"/>
          <w:szCs w:val="24"/>
          <w:lang w:eastAsia="es-PE"/>
        </w:rPr>
      </w:pPr>
      <w:bookmarkStart w:id="96" w:name="_Toc514323489"/>
      <w:r w:rsidRPr="0050269C">
        <w:rPr>
          <w:rFonts w:ascii="Arial" w:eastAsiaTheme="minorHAnsi" w:hAnsi="Arial" w:cs="Arial"/>
          <w:b/>
          <w:color w:val="000000"/>
          <w:sz w:val="24"/>
          <w:szCs w:val="24"/>
        </w:rPr>
        <w:t>Limitaciones</w:t>
      </w:r>
      <w:r w:rsidR="00D7590F" w:rsidRPr="0050269C">
        <w:rPr>
          <w:rFonts w:ascii="Arial" w:eastAsiaTheme="minorEastAsia" w:hAnsi="Arial" w:cs="Arial"/>
          <w:b/>
          <w:bCs/>
          <w:kern w:val="36"/>
          <w:sz w:val="24"/>
          <w:szCs w:val="24"/>
          <w:lang w:eastAsia="es-PE"/>
        </w:rPr>
        <w:t xml:space="preserve"> en su</w:t>
      </w:r>
      <w:r w:rsidRPr="0050269C">
        <w:rPr>
          <w:rFonts w:ascii="Arial" w:eastAsiaTheme="minorEastAsia" w:hAnsi="Arial" w:cs="Arial"/>
          <w:b/>
          <w:bCs/>
          <w:kern w:val="36"/>
          <w:sz w:val="24"/>
          <w:szCs w:val="24"/>
          <w:lang w:eastAsia="es-PE"/>
        </w:rPr>
        <w:t xml:space="preserve"> Aplicación</w:t>
      </w:r>
      <w:bookmarkEnd w:id="96"/>
    </w:p>
    <w:p w:rsidR="00D7590F" w:rsidRPr="0050269C" w:rsidRDefault="00D7590F" w:rsidP="00D7590F">
      <w:pPr>
        <w:pStyle w:val="Prrafodelista"/>
        <w:tabs>
          <w:tab w:val="left" w:pos="993"/>
        </w:tabs>
        <w:rPr>
          <w:rFonts w:ascii="Arial" w:eastAsiaTheme="minorEastAsia" w:hAnsi="Arial" w:cs="Arial"/>
          <w:b/>
          <w:bCs/>
          <w:kern w:val="36"/>
          <w:sz w:val="24"/>
          <w:szCs w:val="24"/>
          <w:lang w:eastAsia="es-PE"/>
        </w:rPr>
      </w:pPr>
    </w:p>
    <w:p w:rsidR="004F5552" w:rsidRPr="0050269C" w:rsidRDefault="004F5552" w:rsidP="00D7590F">
      <w:pPr>
        <w:pStyle w:val="Prrafodelista"/>
        <w:tabs>
          <w:tab w:val="left" w:pos="993"/>
        </w:tabs>
        <w:spacing w:line="360" w:lineRule="auto"/>
        <w:jc w:val="both"/>
        <w:rPr>
          <w:rFonts w:ascii="Arial" w:hAnsi="Arial" w:cs="Arial"/>
          <w:sz w:val="24"/>
          <w:szCs w:val="24"/>
          <w:lang w:eastAsia="es-PE"/>
        </w:rPr>
      </w:pPr>
      <w:r w:rsidRPr="0050269C">
        <w:rPr>
          <w:rFonts w:ascii="Arial" w:hAnsi="Arial" w:cs="Arial"/>
          <w:sz w:val="24"/>
          <w:szCs w:val="24"/>
          <w:lang w:eastAsia="es-PE"/>
        </w:rPr>
        <w:t>El uso o aplicación de las unidades de albañilería estará condicionado a lo indica</w:t>
      </w:r>
      <w:r w:rsidR="00D7590F" w:rsidRPr="0050269C">
        <w:rPr>
          <w:rFonts w:ascii="Arial" w:hAnsi="Arial" w:cs="Arial"/>
          <w:sz w:val="24"/>
          <w:szCs w:val="24"/>
          <w:lang w:eastAsia="es-PE"/>
        </w:rPr>
        <w:t>do en la Tabla</w:t>
      </w:r>
      <w:r w:rsidRPr="0050269C">
        <w:rPr>
          <w:rFonts w:ascii="Arial" w:hAnsi="Arial" w:cs="Arial"/>
          <w:sz w:val="24"/>
          <w:szCs w:val="24"/>
          <w:lang w:eastAsia="es-PE"/>
        </w:rPr>
        <w:t xml:space="preserve">. Las zonas sísmicas son las indicadas en la NTE E.030 Diseño </w:t>
      </w:r>
      <w:proofErr w:type="spellStart"/>
      <w:r w:rsidRPr="0050269C">
        <w:rPr>
          <w:rFonts w:ascii="Arial" w:hAnsi="Arial" w:cs="Arial"/>
          <w:sz w:val="24"/>
          <w:szCs w:val="24"/>
          <w:lang w:eastAsia="es-PE"/>
        </w:rPr>
        <w:t>Sismorresistente</w:t>
      </w:r>
      <w:proofErr w:type="spellEnd"/>
      <w:r w:rsidRPr="0050269C">
        <w:rPr>
          <w:rFonts w:ascii="Arial" w:hAnsi="Arial" w:cs="Arial"/>
          <w:sz w:val="24"/>
          <w:szCs w:val="24"/>
          <w:lang w:eastAsia="es-PE"/>
        </w:rPr>
        <w:t>. (NTE E.070)</w:t>
      </w:r>
    </w:p>
    <w:p w:rsidR="00D7590F" w:rsidRPr="0050269C" w:rsidRDefault="00D7590F" w:rsidP="00D7590F">
      <w:pPr>
        <w:pStyle w:val="Prrafodelista"/>
        <w:tabs>
          <w:tab w:val="left" w:pos="993"/>
        </w:tabs>
        <w:spacing w:line="360" w:lineRule="auto"/>
        <w:jc w:val="both"/>
        <w:rPr>
          <w:rFonts w:ascii="Arial" w:hAnsi="Arial" w:cs="Arial"/>
          <w:sz w:val="24"/>
          <w:szCs w:val="24"/>
          <w:lang w:eastAsia="es-PE"/>
        </w:rPr>
      </w:pPr>
    </w:p>
    <w:p w:rsidR="00D7590F" w:rsidRPr="0050269C" w:rsidRDefault="00D7590F" w:rsidP="00D7590F">
      <w:pPr>
        <w:pStyle w:val="Prrafodelista"/>
        <w:tabs>
          <w:tab w:val="left" w:pos="993"/>
        </w:tabs>
        <w:spacing w:line="360" w:lineRule="auto"/>
        <w:jc w:val="center"/>
        <w:rPr>
          <w:rFonts w:ascii="Arial" w:eastAsiaTheme="minorEastAsia" w:hAnsi="Arial" w:cs="Arial"/>
          <w:b/>
          <w:bCs/>
          <w:kern w:val="36"/>
          <w:sz w:val="24"/>
          <w:szCs w:val="24"/>
          <w:lang w:eastAsia="es-PE"/>
        </w:rPr>
      </w:pPr>
      <w:bookmarkStart w:id="97" w:name="_Toc514884363"/>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8</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hAnsi="Arial" w:cs="Arial"/>
          <w:sz w:val="24"/>
          <w:szCs w:val="24"/>
        </w:rPr>
        <w:t>Limitaciones en el uso de la Unidad de Albañilería para fines Estructurales.</w:t>
      </w:r>
      <w:bookmarkEnd w:id="97"/>
    </w:p>
    <w:tbl>
      <w:tblPr>
        <w:tblStyle w:val="Tablaconcuadrcula3"/>
        <w:tblW w:w="8222" w:type="dxa"/>
        <w:tblInd w:w="567" w:type="dxa"/>
        <w:tblLook w:val="04A0" w:firstRow="1" w:lastRow="0" w:firstColumn="1" w:lastColumn="0" w:noHBand="0" w:noVBand="1"/>
      </w:tblPr>
      <w:tblGrid>
        <w:gridCol w:w="1324"/>
        <w:gridCol w:w="1795"/>
        <w:gridCol w:w="1843"/>
        <w:gridCol w:w="3260"/>
      </w:tblGrid>
      <w:tr w:rsidR="00D7590F" w:rsidRPr="0050269C" w:rsidTr="00206DCB">
        <w:trPr>
          <w:trHeight w:val="389"/>
        </w:trPr>
        <w:tc>
          <w:tcPr>
            <w:tcW w:w="1324" w:type="dxa"/>
            <w:vMerge w:val="restart"/>
            <w:tcBorders>
              <w:top w:val="single" w:sz="4" w:space="0" w:color="auto"/>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TIPO</w:t>
            </w:r>
          </w:p>
        </w:tc>
        <w:tc>
          <w:tcPr>
            <w:tcW w:w="3638" w:type="dxa"/>
            <w:gridSpan w:val="2"/>
            <w:tcBorders>
              <w:top w:val="single" w:sz="4" w:space="0" w:color="auto"/>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ZONA SÍSMICA 2 Y 3</w:t>
            </w:r>
          </w:p>
        </w:tc>
        <w:tc>
          <w:tcPr>
            <w:tcW w:w="3260" w:type="dxa"/>
            <w:tcBorders>
              <w:top w:val="single" w:sz="4" w:space="0" w:color="auto"/>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ZONA SÍSMICA 1</w:t>
            </w:r>
          </w:p>
        </w:tc>
      </w:tr>
      <w:tr w:rsidR="00D7590F" w:rsidRPr="0050269C" w:rsidTr="00206DCB">
        <w:trPr>
          <w:trHeight w:val="617"/>
        </w:trPr>
        <w:tc>
          <w:tcPr>
            <w:tcW w:w="1324" w:type="dxa"/>
            <w:vMerge/>
            <w:tcBorders>
              <w:top w:val="single" w:sz="4" w:space="0" w:color="auto"/>
              <w:left w:val="nil"/>
              <w:bottom w:val="single" w:sz="4" w:space="0" w:color="000000" w:themeColor="text1"/>
              <w:right w:val="nil"/>
            </w:tcBorders>
            <w:vAlign w:val="center"/>
            <w:hideMark/>
          </w:tcPr>
          <w:p w:rsidR="00D7590F" w:rsidRPr="0050269C" w:rsidRDefault="00D7590F" w:rsidP="00D7590F">
            <w:pPr>
              <w:rPr>
                <w:rFonts w:ascii="Arial" w:hAnsi="Arial" w:cs="Arial"/>
                <w:sz w:val="24"/>
                <w:szCs w:val="24"/>
                <w:lang w:val="es-ES"/>
              </w:rPr>
            </w:pPr>
          </w:p>
        </w:tc>
        <w:tc>
          <w:tcPr>
            <w:tcW w:w="1795"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Muro portante en edificios de 4 pisos</w:t>
            </w:r>
          </w:p>
        </w:tc>
        <w:tc>
          <w:tcPr>
            <w:tcW w:w="1843"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Muro portante en edificios de 1 a 3 pisos</w:t>
            </w:r>
          </w:p>
        </w:tc>
        <w:tc>
          <w:tcPr>
            <w:tcW w:w="3260"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Muro portante en todo edificio</w:t>
            </w:r>
          </w:p>
        </w:tc>
      </w:tr>
      <w:tr w:rsidR="00D7590F" w:rsidRPr="0050269C" w:rsidTr="00206DCB">
        <w:trPr>
          <w:trHeight w:val="617"/>
        </w:trPr>
        <w:tc>
          <w:tcPr>
            <w:tcW w:w="1324"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r w:rsidRPr="0050269C">
              <w:rPr>
                <w:rFonts w:ascii="Arial" w:hAnsi="Arial" w:cs="Arial"/>
                <w:sz w:val="24"/>
                <w:szCs w:val="24"/>
              </w:rPr>
              <w:t>Sólido Artesanal*</w:t>
            </w:r>
          </w:p>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Sólido Industrial</w:t>
            </w:r>
          </w:p>
        </w:tc>
        <w:tc>
          <w:tcPr>
            <w:tcW w:w="1795"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r w:rsidRPr="0050269C">
              <w:rPr>
                <w:rFonts w:ascii="Arial" w:hAnsi="Arial" w:cs="Arial"/>
                <w:sz w:val="24"/>
                <w:szCs w:val="24"/>
              </w:rPr>
              <w:t>No</w:t>
            </w:r>
          </w:p>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tc>
        <w:tc>
          <w:tcPr>
            <w:tcW w:w="1843"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r w:rsidRPr="0050269C">
              <w:rPr>
                <w:rFonts w:ascii="Arial" w:hAnsi="Arial" w:cs="Arial"/>
                <w:sz w:val="24"/>
                <w:szCs w:val="24"/>
              </w:rPr>
              <w:t>Sí, hasta dos pisos</w:t>
            </w:r>
          </w:p>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tc>
        <w:tc>
          <w:tcPr>
            <w:tcW w:w="3260"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tc>
      </w:tr>
      <w:tr w:rsidR="00D7590F" w:rsidRPr="0050269C" w:rsidTr="00206DCB">
        <w:trPr>
          <w:trHeight w:val="578"/>
        </w:trPr>
        <w:tc>
          <w:tcPr>
            <w:tcW w:w="1324"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Alveolar</w:t>
            </w:r>
          </w:p>
        </w:tc>
        <w:tc>
          <w:tcPr>
            <w:tcW w:w="1795"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p w:rsidR="00D7590F" w:rsidRPr="0050269C" w:rsidRDefault="00D7590F" w:rsidP="00D7590F">
            <w:pPr>
              <w:jc w:val="center"/>
              <w:rPr>
                <w:rFonts w:ascii="Arial" w:hAnsi="Arial" w:cs="Arial"/>
                <w:sz w:val="24"/>
                <w:szCs w:val="24"/>
              </w:rPr>
            </w:pPr>
            <w:r w:rsidRPr="0050269C">
              <w:rPr>
                <w:rFonts w:ascii="Arial" w:hAnsi="Arial" w:cs="Arial"/>
                <w:sz w:val="24"/>
                <w:szCs w:val="24"/>
              </w:rPr>
              <w:t xml:space="preserve">Celdas totalmente rellenas con </w:t>
            </w:r>
            <w:proofErr w:type="spellStart"/>
            <w:r w:rsidRPr="0050269C">
              <w:rPr>
                <w:rFonts w:ascii="Arial" w:hAnsi="Arial" w:cs="Arial"/>
                <w:sz w:val="24"/>
                <w:szCs w:val="24"/>
              </w:rPr>
              <w:t>grout</w:t>
            </w:r>
            <w:proofErr w:type="spellEnd"/>
          </w:p>
        </w:tc>
        <w:tc>
          <w:tcPr>
            <w:tcW w:w="1843"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p w:rsidR="00D7590F" w:rsidRPr="0050269C" w:rsidRDefault="00D7590F" w:rsidP="00D7590F">
            <w:pPr>
              <w:jc w:val="center"/>
              <w:rPr>
                <w:rFonts w:ascii="Arial" w:hAnsi="Arial" w:cs="Arial"/>
                <w:sz w:val="24"/>
                <w:szCs w:val="24"/>
              </w:rPr>
            </w:pPr>
            <w:r w:rsidRPr="0050269C">
              <w:rPr>
                <w:rFonts w:ascii="Arial" w:hAnsi="Arial" w:cs="Arial"/>
                <w:sz w:val="24"/>
                <w:szCs w:val="24"/>
              </w:rPr>
              <w:t xml:space="preserve">Celdas parcialmente rellenas con </w:t>
            </w:r>
            <w:proofErr w:type="spellStart"/>
            <w:r w:rsidRPr="0050269C">
              <w:rPr>
                <w:rFonts w:ascii="Arial" w:hAnsi="Arial" w:cs="Arial"/>
                <w:sz w:val="24"/>
                <w:szCs w:val="24"/>
              </w:rPr>
              <w:t>grout</w:t>
            </w:r>
            <w:proofErr w:type="spellEnd"/>
          </w:p>
        </w:tc>
        <w:tc>
          <w:tcPr>
            <w:tcW w:w="3260" w:type="dxa"/>
            <w:tcBorders>
              <w:top w:val="single" w:sz="4" w:space="0" w:color="000000" w:themeColor="text1"/>
              <w:left w:val="nil"/>
              <w:bottom w:val="single" w:sz="4" w:space="0" w:color="000000" w:themeColor="text1"/>
              <w:right w:val="nil"/>
            </w:tcBorders>
            <w:hideMark/>
          </w:tcPr>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p w:rsidR="00D7590F" w:rsidRPr="0050269C" w:rsidRDefault="00D7590F" w:rsidP="00D7590F">
            <w:pPr>
              <w:jc w:val="center"/>
              <w:rPr>
                <w:rFonts w:ascii="Arial" w:hAnsi="Arial" w:cs="Arial"/>
                <w:sz w:val="24"/>
                <w:szCs w:val="24"/>
              </w:rPr>
            </w:pPr>
            <w:r w:rsidRPr="0050269C">
              <w:rPr>
                <w:rFonts w:ascii="Arial" w:hAnsi="Arial" w:cs="Arial"/>
                <w:sz w:val="24"/>
                <w:szCs w:val="24"/>
              </w:rPr>
              <w:t xml:space="preserve">Celdas parcialmente rellenas de </w:t>
            </w:r>
            <w:proofErr w:type="spellStart"/>
            <w:r w:rsidRPr="0050269C">
              <w:rPr>
                <w:rFonts w:ascii="Arial" w:hAnsi="Arial" w:cs="Arial"/>
                <w:sz w:val="24"/>
                <w:szCs w:val="24"/>
              </w:rPr>
              <w:t>grout</w:t>
            </w:r>
            <w:proofErr w:type="spellEnd"/>
          </w:p>
        </w:tc>
      </w:tr>
      <w:tr w:rsidR="00D7590F" w:rsidRPr="0050269C" w:rsidTr="00206DCB">
        <w:trPr>
          <w:trHeight w:val="780"/>
        </w:trPr>
        <w:tc>
          <w:tcPr>
            <w:tcW w:w="1324"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Hueca</w:t>
            </w:r>
          </w:p>
        </w:tc>
        <w:tc>
          <w:tcPr>
            <w:tcW w:w="1795"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No</w:t>
            </w:r>
          </w:p>
        </w:tc>
        <w:tc>
          <w:tcPr>
            <w:tcW w:w="1843"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No</w:t>
            </w:r>
          </w:p>
        </w:tc>
        <w:tc>
          <w:tcPr>
            <w:tcW w:w="3260" w:type="dxa"/>
            <w:tcBorders>
              <w:top w:val="single" w:sz="4" w:space="0" w:color="000000" w:themeColor="text1"/>
              <w:left w:val="nil"/>
              <w:bottom w:val="single" w:sz="4" w:space="0" w:color="000000" w:themeColor="text1"/>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Sí</w:t>
            </w:r>
          </w:p>
        </w:tc>
      </w:tr>
      <w:tr w:rsidR="00D7590F" w:rsidRPr="0050269C" w:rsidTr="00206DCB">
        <w:trPr>
          <w:trHeight w:val="671"/>
        </w:trPr>
        <w:tc>
          <w:tcPr>
            <w:tcW w:w="1324" w:type="dxa"/>
            <w:tcBorders>
              <w:top w:val="single" w:sz="4" w:space="0" w:color="000000" w:themeColor="text1"/>
              <w:left w:val="nil"/>
              <w:bottom w:val="single" w:sz="4" w:space="0" w:color="auto"/>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Tubular</w:t>
            </w:r>
          </w:p>
        </w:tc>
        <w:tc>
          <w:tcPr>
            <w:tcW w:w="1795" w:type="dxa"/>
            <w:tcBorders>
              <w:top w:val="single" w:sz="4" w:space="0" w:color="000000" w:themeColor="text1"/>
              <w:left w:val="nil"/>
              <w:bottom w:val="single" w:sz="4" w:space="0" w:color="auto"/>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No</w:t>
            </w:r>
          </w:p>
        </w:tc>
        <w:tc>
          <w:tcPr>
            <w:tcW w:w="1843" w:type="dxa"/>
            <w:tcBorders>
              <w:top w:val="single" w:sz="4" w:space="0" w:color="000000" w:themeColor="text1"/>
              <w:left w:val="nil"/>
              <w:bottom w:val="single" w:sz="4" w:space="0" w:color="auto"/>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No</w:t>
            </w:r>
          </w:p>
        </w:tc>
        <w:tc>
          <w:tcPr>
            <w:tcW w:w="3260" w:type="dxa"/>
            <w:tcBorders>
              <w:top w:val="single" w:sz="4" w:space="0" w:color="000000" w:themeColor="text1"/>
              <w:left w:val="nil"/>
              <w:bottom w:val="single" w:sz="4" w:space="0" w:color="auto"/>
              <w:right w:val="nil"/>
            </w:tcBorders>
          </w:tcPr>
          <w:p w:rsidR="00D7590F" w:rsidRPr="0050269C" w:rsidRDefault="00D7590F" w:rsidP="00D7590F">
            <w:pPr>
              <w:jc w:val="center"/>
              <w:rPr>
                <w:rFonts w:ascii="Arial" w:hAnsi="Arial" w:cs="Arial"/>
                <w:sz w:val="24"/>
                <w:szCs w:val="24"/>
              </w:rPr>
            </w:pPr>
          </w:p>
          <w:p w:rsidR="00D7590F" w:rsidRPr="0050269C" w:rsidRDefault="00D7590F" w:rsidP="00D7590F">
            <w:pPr>
              <w:jc w:val="center"/>
              <w:rPr>
                <w:rFonts w:ascii="Arial" w:hAnsi="Arial" w:cs="Arial"/>
                <w:sz w:val="24"/>
                <w:szCs w:val="24"/>
              </w:rPr>
            </w:pPr>
            <w:r w:rsidRPr="0050269C">
              <w:rPr>
                <w:rFonts w:ascii="Arial" w:hAnsi="Arial" w:cs="Arial"/>
                <w:sz w:val="24"/>
                <w:szCs w:val="24"/>
              </w:rPr>
              <w:t>Sí, hasta dos pisos</w:t>
            </w:r>
          </w:p>
        </w:tc>
      </w:tr>
      <w:tr w:rsidR="00D7590F" w:rsidRPr="0050269C" w:rsidTr="00206DCB">
        <w:trPr>
          <w:trHeight w:val="654"/>
        </w:trPr>
        <w:tc>
          <w:tcPr>
            <w:tcW w:w="8222" w:type="dxa"/>
            <w:gridSpan w:val="4"/>
            <w:tcBorders>
              <w:top w:val="single" w:sz="4" w:space="0" w:color="000000" w:themeColor="text1"/>
              <w:left w:val="nil"/>
              <w:bottom w:val="single" w:sz="4" w:space="0" w:color="000000" w:themeColor="text1"/>
              <w:right w:val="nil"/>
            </w:tcBorders>
            <w:hideMark/>
          </w:tcPr>
          <w:p w:rsidR="00D7590F" w:rsidRPr="0050269C" w:rsidRDefault="00D7590F" w:rsidP="00D7590F">
            <w:pPr>
              <w:rPr>
                <w:rFonts w:ascii="Arial" w:hAnsi="Arial" w:cs="Arial"/>
                <w:sz w:val="24"/>
                <w:szCs w:val="24"/>
              </w:rPr>
            </w:pPr>
            <w:r w:rsidRPr="0050269C">
              <w:rPr>
                <w:rFonts w:ascii="Arial" w:hAnsi="Arial" w:cs="Arial"/>
                <w:sz w:val="24"/>
                <w:szCs w:val="24"/>
              </w:rPr>
              <w:t>*Las limitaciones indicadas establecen condiciones mínimas que pueden se exceptuadas con el respaldo de un informe y memoria de cálculo sustentada por un ingeniero civil.</w:t>
            </w:r>
          </w:p>
        </w:tc>
      </w:tr>
      <w:tr w:rsidR="00D7590F" w:rsidRPr="0050269C" w:rsidTr="00206DCB">
        <w:trPr>
          <w:trHeight w:val="654"/>
        </w:trPr>
        <w:tc>
          <w:tcPr>
            <w:tcW w:w="8222" w:type="dxa"/>
            <w:gridSpan w:val="4"/>
            <w:tcBorders>
              <w:top w:val="single" w:sz="4" w:space="0" w:color="000000" w:themeColor="text1"/>
              <w:left w:val="nil"/>
              <w:bottom w:val="nil"/>
              <w:right w:val="nil"/>
            </w:tcBorders>
            <w:hideMark/>
          </w:tcPr>
          <w:p w:rsidR="00D7590F" w:rsidRPr="0050269C" w:rsidRDefault="00D7590F" w:rsidP="00D7590F">
            <w:pPr>
              <w:rPr>
                <w:rFonts w:ascii="Arial" w:hAnsi="Arial" w:cs="Arial"/>
                <w:sz w:val="24"/>
                <w:szCs w:val="24"/>
              </w:rPr>
            </w:pPr>
            <w:r w:rsidRPr="0050269C">
              <w:rPr>
                <w:rFonts w:ascii="Arial" w:hAnsi="Arial" w:cs="Arial"/>
                <w:sz w:val="24"/>
                <w:szCs w:val="24"/>
              </w:rPr>
              <w:t>Fuente: NTP E.070, 2006.</w:t>
            </w:r>
          </w:p>
        </w:tc>
      </w:tr>
    </w:tbl>
    <w:p w:rsidR="00356314" w:rsidRPr="0050269C" w:rsidRDefault="00356314" w:rsidP="00356314">
      <w:pPr>
        <w:pStyle w:val="Prrafodelista"/>
        <w:spacing w:line="360" w:lineRule="auto"/>
        <w:ind w:left="709"/>
        <w:rPr>
          <w:rFonts w:ascii="Arial" w:eastAsiaTheme="minorEastAsia" w:hAnsi="Arial" w:cs="Arial"/>
          <w:b/>
          <w:bCs/>
          <w:i/>
          <w:kern w:val="36"/>
          <w:sz w:val="24"/>
          <w:szCs w:val="24"/>
          <w:u w:val="single"/>
          <w:lang w:eastAsia="es-PE"/>
        </w:rPr>
      </w:pPr>
    </w:p>
    <w:p w:rsidR="00A9273D" w:rsidRPr="0050269C" w:rsidRDefault="00A9273D" w:rsidP="005273FE">
      <w:pPr>
        <w:pStyle w:val="Prrafodelista"/>
        <w:numPr>
          <w:ilvl w:val="0"/>
          <w:numId w:val="6"/>
        </w:numPr>
        <w:spacing w:line="360" w:lineRule="auto"/>
        <w:ind w:left="709" w:hanging="709"/>
        <w:jc w:val="both"/>
        <w:outlineLvl w:val="2"/>
        <w:rPr>
          <w:rFonts w:ascii="Arial" w:hAnsi="Arial" w:cs="Arial"/>
          <w:b/>
          <w:bCs/>
          <w:sz w:val="24"/>
          <w:szCs w:val="24"/>
        </w:rPr>
      </w:pPr>
      <w:bookmarkStart w:id="98" w:name="_Toc514884294"/>
      <w:r w:rsidRPr="0050269C">
        <w:rPr>
          <w:rFonts w:ascii="Arial" w:hAnsi="Arial" w:cs="Arial"/>
          <w:b/>
          <w:bCs/>
          <w:sz w:val="24"/>
          <w:szCs w:val="24"/>
        </w:rPr>
        <w:lastRenderedPageBreak/>
        <w:t>Propiedades Físicas y Mecánicas del Ladrillo de Concreto</w:t>
      </w:r>
      <w:bookmarkEnd w:id="98"/>
    </w:p>
    <w:p w:rsidR="00A9273D" w:rsidRPr="0050269C" w:rsidRDefault="00CF179A" w:rsidP="005273FE">
      <w:pPr>
        <w:pStyle w:val="Prrafodelista"/>
        <w:numPr>
          <w:ilvl w:val="0"/>
          <w:numId w:val="14"/>
        </w:numPr>
        <w:spacing w:line="360" w:lineRule="auto"/>
        <w:ind w:left="993" w:hanging="284"/>
        <w:jc w:val="both"/>
        <w:rPr>
          <w:rFonts w:ascii="Arial" w:hAnsi="Arial" w:cs="Arial"/>
          <w:b/>
          <w:bCs/>
          <w:sz w:val="24"/>
          <w:szCs w:val="24"/>
        </w:rPr>
      </w:pPr>
      <w:r w:rsidRPr="0050269C">
        <w:rPr>
          <w:rFonts w:ascii="Arial" w:hAnsi="Arial" w:cs="Arial"/>
          <w:b/>
          <w:bCs/>
          <w:sz w:val="24"/>
          <w:szCs w:val="24"/>
        </w:rPr>
        <w:t>Propiedades Físicas</w:t>
      </w:r>
    </w:p>
    <w:p w:rsidR="00CF179A" w:rsidRPr="0050269C" w:rsidRDefault="00CF179A" w:rsidP="005273FE">
      <w:pPr>
        <w:pStyle w:val="Prrafodelista"/>
        <w:numPr>
          <w:ilvl w:val="0"/>
          <w:numId w:val="5"/>
        </w:numPr>
        <w:autoSpaceDE w:val="0"/>
        <w:autoSpaceDN w:val="0"/>
        <w:adjustRightInd w:val="0"/>
        <w:spacing w:after="0" w:line="360" w:lineRule="auto"/>
        <w:ind w:left="993" w:hanging="284"/>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Variación dimensional: </w:t>
      </w:r>
      <w:r w:rsidRPr="0050269C">
        <w:rPr>
          <w:rFonts w:ascii="Arial" w:eastAsiaTheme="minorHAnsi" w:hAnsi="Arial" w:cs="Arial"/>
          <w:bCs/>
          <w:color w:val="000000"/>
          <w:sz w:val="24"/>
          <w:szCs w:val="24"/>
        </w:rPr>
        <w:t>La</w:t>
      </w:r>
      <w:r w:rsidRPr="0050269C">
        <w:rPr>
          <w:rFonts w:ascii="Arial" w:eastAsiaTheme="minorHAnsi" w:hAnsi="Arial" w:cs="Arial"/>
          <w:color w:val="000000"/>
          <w:sz w:val="24"/>
          <w:szCs w:val="24"/>
        </w:rPr>
        <w:t xml:space="preserve"> prueba de Variación Dimensional es necesario efectuarla para determinar el espesor de las juntas de la albañilería. Debe hacerse notar que por cada incremento de 3 mm en el espesor de las juntas horizontales (adicionales al mínimo requerido de 10 mm), la resistencia a compresión de la albañilería disminuye en 15%; asimismo, disminuye la resistencia al corte.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xml:space="preserve">, D. y Silva, W., 2011) </w:t>
      </w:r>
    </w:p>
    <w:p w:rsidR="00B505F9" w:rsidRPr="0050269C" w:rsidRDefault="00B505F9" w:rsidP="00B505F9">
      <w:pPr>
        <w:spacing w:before="33" w:line="360" w:lineRule="auto"/>
        <w:ind w:left="993"/>
        <w:contextualSpacing/>
        <w:jc w:val="both"/>
        <w:rPr>
          <w:rFonts w:ascii="Arial" w:hAnsi="Arial" w:cs="Arial"/>
          <w:sz w:val="24"/>
          <w:szCs w:val="24"/>
        </w:rPr>
      </w:pPr>
    </w:p>
    <w:p w:rsidR="00B505F9" w:rsidRPr="0050269C" w:rsidRDefault="00B505F9" w:rsidP="00B505F9">
      <w:pPr>
        <w:spacing w:before="33" w:line="360" w:lineRule="auto"/>
        <w:ind w:left="993"/>
        <w:contextualSpacing/>
        <w:jc w:val="both"/>
        <w:rPr>
          <w:rFonts w:ascii="Arial" w:eastAsiaTheme="minorHAnsi" w:hAnsi="Arial" w:cs="Arial"/>
          <w:sz w:val="24"/>
          <w:szCs w:val="24"/>
        </w:rPr>
      </w:pPr>
      <w:r w:rsidRPr="0050269C">
        <w:rPr>
          <w:rFonts w:ascii="Arial" w:hAnsi="Arial" w:cs="Arial"/>
          <w:sz w:val="24"/>
          <w:szCs w:val="24"/>
        </w:rPr>
        <w:t xml:space="preserve">Para la determinación de la variación dimensional se debe medir todas las dimensiones de las unidades de albañilería con una regla de acero graduada en divisiones de 1.0 </w:t>
      </w:r>
      <w:proofErr w:type="spellStart"/>
      <w:r w:rsidRPr="0050269C">
        <w:rPr>
          <w:rFonts w:ascii="Arial" w:hAnsi="Arial" w:cs="Arial"/>
          <w:sz w:val="24"/>
          <w:szCs w:val="24"/>
        </w:rPr>
        <w:t>mm.</w:t>
      </w:r>
      <w:proofErr w:type="spellEnd"/>
      <w:r w:rsidRPr="0050269C">
        <w:rPr>
          <w:rFonts w:ascii="Arial" w:hAnsi="Arial" w:cs="Arial"/>
          <w:sz w:val="24"/>
          <w:szCs w:val="24"/>
        </w:rPr>
        <w:t xml:space="preserve"> (NTP 399.604, 2002)</w:t>
      </w:r>
    </w:p>
    <w:p w:rsidR="00B505F9" w:rsidRPr="0050269C" w:rsidRDefault="00B505F9" w:rsidP="00B505F9">
      <w:pPr>
        <w:spacing w:before="33" w:line="360" w:lineRule="auto"/>
        <w:ind w:left="993"/>
        <w:contextualSpacing/>
        <w:jc w:val="both"/>
        <w:rPr>
          <w:rFonts w:ascii="Arial" w:hAnsi="Arial" w:cs="Arial"/>
          <w:sz w:val="24"/>
          <w:szCs w:val="24"/>
        </w:rPr>
      </w:pPr>
    </w:p>
    <w:p w:rsidR="00B505F9" w:rsidRPr="0050269C" w:rsidRDefault="00B505F9" w:rsidP="00B505F9">
      <w:pPr>
        <w:spacing w:before="33" w:line="360" w:lineRule="auto"/>
        <w:ind w:left="993"/>
        <w:contextualSpacing/>
        <w:jc w:val="both"/>
        <w:rPr>
          <w:rFonts w:ascii="Arial" w:hAnsi="Arial" w:cs="Arial"/>
          <w:sz w:val="24"/>
          <w:szCs w:val="24"/>
        </w:rPr>
      </w:pPr>
      <w:r w:rsidRPr="0050269C">
        <w:rPr>
          <w:rFonts w:ascii="Arial" w:hAnsi="Arial" w:cs="Arial"/>
          <w:sz w:val="24"/>
          <w:szCs w:val="24"/>
        </w:rPr>
        <w:t xml:space="preserve">La NTP 399.604, 2002, manda que se debe medir tres unidades enteras. Para cada unidad, se medirá y se registrará, el largo (L), ancho (A) y altura (H). Se toma como Dimensión Promedio (DP) la longitud promedio tomada en la parte media de las 4 caras de la unidad, utilizando la siguiente fórmula: </w:t>
      </w:r>
    </w:p>
    <w:p w:rsidR="00B505F9" w:rsidRPr="0050269C" w:rsidRDefault="00B505F9" w:rsidP="00B505F9">
      <w:pPr>
        <w:spacing w:before="33" w:line="360" w:lineRule="auto"/>
        <w:ind w:left="993"/>
        <w:contextualSpacing/>
        <w:jc w:val="center"/>
        <w:rPr>
          <w:rFonts w:ascii="Arial" w:hAnsi="Arial" w:cs="Arial"/>
          <w:noProof/>
          <w:sz w:val="24"/>
          <w:szCs w:val="24"/>
          <w:lang w:eastAsia="es-PE"/>
        </w:rPr>
      </w:pPr>
      <w:bookmarkStart w:id="99" w:name="_Toc514884510"/>
      <w:r w:rsidRPr="0050269C">
        <w:rPr>
          <w:rFonts w:ascii="Arial" w:hAnsi="Arial" w:cs="Arial"/>
          <w:b/>
          <w:sz w:val="24"/>
          <w:szCs w:val="24"/>
        </w:rPr>
        <w:t xml:space="preserve">Figura </w:t>
      </w:r>
      <w:r w:rsidRPr="0050269C">
        <w:rPr>
          <w:rFonts w:ascii="Arial" w:hAnsi="Arial" w:cs="Arial"/>
          <w:b/>
          <w:sz w:val="24"/>
          <w:szCs w:val="24"/>
        </w:rPr>
        <w:fldChar w:fldCharType="begin"/>
      </w:r>
      <w:r w:rsidRPr="0050269C">
        <w:rPr>
          <w:rFonts w:ascii="Arial" w:hAnsi="Arial" w:cs="Arial"/>
          <w:b/>
          <w:sz w:val="24"/>
          <w:szCs w:val="24"/>
        </w:rPr>
        <w:instrText xml:space="preserve"> SEQ Figura \* ARABIC </w:instrText>
      </w:r>
      <w:r w:rsidRPr="0050269C">
        <w:rPr>
          <w:rFonts w:ascii="Arial" w:hAnsi="Arial" w:cs="Arial"/>
          <w:b/>
          <w:sz w:val="24"/>
          <w:szCs w:val="24"/>
        </w:rPr>
        <w:fldChar w:fldCharType="separate"/>
      </w:r>
      <w:r w:rsidR="00354EF0">
        <w:rPr>
          <w:rFonts w:ascii="Arial" w:hAnsi="Arial" w:cs="Arial"/>
          <w:b/>
          <w:noProof/>
          <w:sz w:val="24"/>
          <w:szCs w:val="24"/>
        </w:rPr>
        <w:t>6</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noProof/>
          <w:sz w:val="24"/>
          <w:szCs w:val="24"/>
          <w:lang w:eastAsia="es-PE"/>
        </w:rPr>
        <w:t xml:space="preserve"> </w:t>
      </w:r>
      <w:r w:rsidR="00A93E84" w:rsidRPr="0050269C">
        <w:rPr>
          <w:rFonts w:ascii="Arial" w:hAnsi="Arial" w:cs="Arial"/>
          <w:noProof/>
          <w:sz w:val="24"/>
          <w:szCs w:val="24"/>
          <w:lang w:eastAsia="es-PE"/>
        </w:rPr>
        <w:t>Fó</w:t>
      </w:r>
      <w:r w:rsidRPr="0050269C">
        <w:rPr>
          <w:rFonts w:ascii="Arial" w:hAnsi="Arial" w:cs="Arial"/>
          <w:noProof/>
          <w:sz w:val="24"/>
          <w:szCs w:val="24"/>
          <w:lang w:eastAsia="es-PE"/>
        </w:rPr>
        <w:t>rmula de la dimension promedio</w:t>
      </w:r>
      <w:bookmarkEnd w:id="99"/>
    </w:p>
    <w:p w:rsidR="00B505F9" w:rsidRPr="0050269C" w:rsidRDefault="00B505F9" w:rsidP="00B505F9">
      <w:pPr>
        <w:spacing w:before="33" w:line="360" w:lineRule="auto"/>
        <w:ind w:left="993"/>
        <w:contextualSpacing/>
        <w:jc w:val="both"/>
        <w:rPr>
          <w:rFonts w:ascii="Arial" w:hAnsi="Arial" w:cs="Arial"/>
          <w:sz w:val="24"/>
          <w:szCs w:val="24"/>
        </w:rPr>
      </w:pPr>
      <w:r w:rsidRPr="0050269C">
        <w:rPr>
          <w:rFonts w:ascii="Arial" w:hAnsi="Arial" w:cs="Arial"/>
          <w:noProof/>
          <w:sz w:val="24"/>
          <w:szCs w:val="24"/>
          <w:lang w:eastAsia="es-PE"/>
        </w:rPr>
        <mc:AlternateContent>
          <mc:Choice Requires="wps">
            <w:drawing>
              <wp:anchor distT="0" distB="0" distL="114300" distR="114300" simplePos="0" relativeHeight="251666432" behindDoc="0" locked="0" layoutInCell="1" allowOverlap="1" wp14:anchorId="7F766AF9" wp14:editId="7CF2D461">
                <wp:simplePos x="0" y="0"/>
                <wp:positionH relativeFrom="column">
                  <wp:posOffset>2031200</wp:posOffset>
                </wp:positionH>
                <wp:positionV relativeFrom="paragraph">
                  <wp:posOffset>137556</wp:posOffset>
                </wp:positionV>
                <wp:extent cx="2333625" cy="617517"/>
                <wp:effectExtent l="0" t="0" r="28575" b="11430"/>
                <wp:wrapNone/>
                <wp:docPr id="25" name="Rectángulo 25"/>
                <wp:cNvGraphicFramePr/>
                <a:graphic xmlns:a="http://schemas.openxmlformats.org/drawingml/2006/main">
                  <a:graphicData uri="http://schemas.microsoft.com/office/word/2010/wordprocessingShape">
                    <wps:wsp>
                      <wps:cNvSpPr/>
                      <wps:spPr>
                        <a:xfrm>
                          <a:off x="0" y="0"/>
                          <a:ext cx="2333625" cy="6175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922C" id="Rectángulo 25" o:spid="_x0000_s1026" style="position:absolute;margin-left:159.95pt;margin-top:10.85pt;width:183.75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" filled="f" strokecolor="black [3213]" strokeweight=".25pt"/>
            </w:pict>
          </mc:Fallback>
        </mc:AlternateContent>
      </w:r>
    </w:p>
    <w:p w:rsidR="00B505F9" w:rsidRPr="0050269C" w:rsidRDefault="00B505F9" w:rsidP="00B505F9">
      <w:pPr>
        <w:spacing w:before="33" w:line="360" w:lineRule="auto"/>
        <w:ind w:left="993" w:firstLine="708"/>
        <w:contextualSpacing/>
        <w:jc w:val="center"/>
        <w:rPr>
          <w:rFonts w:ascii="Arial" w:eastAsiaTheme="minorEastAsia" w:hAnsi="Arial" w:cs="Arial"/>
          <w:sz w:val="24"/>
          <w:szCs w:val="24"/>
        </w:rPr>
      </w:pPr>
      <m:oMathPara>
        <m:oMath>
          <m:r>
            <w:rPr>
              <w:rFonts w:ascii="Cambria Math" w:hAnsi="Cambria Math" w:cs="Arial"/>
              <w:sz w:val="28"/>
              <w:szCs w:val="24"/>
            </w:rPr>
            <m:t>DP=</m:t>
          </m:r>
          <m:f>
            <m:fPr>
              <m:ctrlPr>
                <w:rPr>
                  <w:rFonts w:ascii="Cambria Math" w:hAnsi="Cambria Math" w:cs="Arial"/>
                  <w:i/>
                  <w:sz w:val="28"/>
                  <w:szCs w:val="24"/>
                </w:rPr>
              </m:ctrlPr>
            </m:fPr>
            <m:num>
              <m:r>
                <w:rPr>
                  <w:rFonts w:ascii="Cambria Math" w:hAnsi="Cambria Math" w:cs="Arial"/>
                  <w:sz w:val="28"/>
                  <w:szCs w:val="24"/>
                </w:rPr>
                <m:t>D1+D2+D3+D4</m:t>
              </m:r>
            </m:num>
            <m:den>
              <m:r>
                <w:rPr>
                  <w:rFonts w:ascii="Cambria Math" w:hAnsi="Cambria Math" w:cs="Arial"/>
                  <w:sz w:val="28"/>
                  <w:szCs w:val="24"/>
                </w:rPr>
                <m:t>4</m:t>
              </m:r>
            </m:den>
          </m:f>
        </m:oMath>
      </m:oMathPara>
    </w:p>
    <w:p w:rsidR="00B505F9" w:rsidRPr="0050269C" w:rsidRDefault="00B505F9" w:rsidP="00B505F9">
      <w:pPr>
        <w:spacing w:before="33" w:line="240" w:lineRule="auto"/>
        <w:ind w:left="993"/>
        <w:jc w:val="both"/>
        <w:rPr>
          <w:rFonts w:ascii="Arial" w:eastAsiaTheme="minorHAnsi" w:hAnsi="Arial" w:cs="Arial"/>
          <w:sz w:val="24"/>
          <w:szCs w:val="24"/>
        </w:rPr>
      </w:pPr>
      <w:r w:rsidRPr="0050269C">
        <w:rPr>
          <w:rFonts w:ascii="Arial" w:hAnsi="Arial" w:cs="Arial"/>
          <w:sz w:val="24"/>
          <w:szCs w:val="24"/>
        </w:rPr>
        <w:t>Donde:</w:t>
      </w:r>
    </w:p>
    <w:p w:rsidR="00B505F9" w:rsidRPr="0050269C" w:rsidRDefault="00B505F9" w:rsidP="00B505F9">
      <w:pPr>
        <w:spacing w:before="33" w:line="240" w:lineRule="auto"/>
        <w:ind w:left="993"/>
        <w:jc w:val="both"/>
        <w:rPr>
          <w:rFonts w:ascii="Arial" w:hAnsi="Arial" w:cs="Arial"/>
          <w:sz w:val="24"/>
          <w:szCs w:val="24"/>
        </w:rPr>
      </w:pPr>
      <w:r w:rsidRPr="0050269C">
        <w:rPr>
          <w:rFonts w:ascii="Arial" w:hAnsi="Arial" w:cs="Arial"/>
          <w:sz w:val="24"/>
          <w:szCs w:val="24"/>
        </w:rPr>
        <w:t>DP = Dimensión Promedio (mm).</w:t>
      </w:r>
    </w:p>
    <w:p w:rsidR="00B505F9" w:rsidRPr="0050269C" w:rsidRDefault="00B505F9" w:rsidP="00B505F9">
      <w:pPr>
        <w:spacing w:before="33" w:line="240" w:lineRule="auto"/>
        <w:ind w:left="993"/>
        <w:jc w:val="both"/>
        <w:rPr>
          <w:rFonts w:ascii="Arial" w:hAnsi="Arial" w:cs="Arial"/>
          <w:sz w:val="24"/>
          <w:szCs w:val="24"/>
        </w:rPr>
      </w:pPr>
      <w:r w:rsidRPr="0050269C">
        <w:rPr>
          <w:rFonts w:ascii="Arial" w:hAnsi="Arial" w:cs="Arial"/>
          <w:sz w:val="24"/>
          <w:szCs w:val="24"/>
        </w:rPr>
        <w:t>D1, D2, D3, D4 = Dimensiones medidas en la parte media de cada cara (mm).</w:t>
      </w:r>
    </w:p>
    <w:p w:rsidR="00B505F9" w:rsidRPr="0050269C" w:rsidRDefault="00B505F9" w:rsidP="00B505F9">
      <w:pPr>
        <w:autoSpaceDE w:val="0"/>
        <w:autoSpaceDN w:val="0"/>
        <w:adjustRightInd w:val="0"/>
        <w:spacing w:after="0" w:line="360" w:lineRule="auto"/>
        <w:ind w:left="993"/>
        <w:jc w:val="both"/>
        <w:rPr>
          <w:rFonts w:ascii="Arial" w:hAnsi="Arial" w:cs="Arial"/>
          <w:sz w:val="24"/>
          <w:szCs w:val="24"/>
        </w:rPr>
      </w:pPr>
      <w:r w:rsidRPr="0050269C">
        <w:rPr>
          <w:rFonts w:ascii="Arial" w:hAnsi="Arial" w:cs="Arial"/>
          <w:sz w:val="24"/>
          <w:szCs w:val="24"/>
        </w:rPr>
        <w:t>Según la NTP 399.604, 2002, la variación dimensional esta expresada en porcentaje, de acuerdo a la siguiente fórmula:</w:t>
      </w:r>
    </w:p>
    <w:p w:rsidR="00B505F9" w:rsidRPr="0050269C" w:rsidRDefault="00B505F9" w:rsidP="00B505F9">
      <w:pPr>
        <w:autoSpaceDE w:val="0"/>
        <w:autoSpaceDN w:val="0"/>
        <w:adjustRightInd w:val="0"/>
        <w:spacing w:after="0" w:line="360" w:lineRule="auto"/>
        <w:ind w:left="993"/>
        <w:jc w:val="both"/>
        <w:rPr>
          <w:rFonts w:ascii="Arial" w:hAnsi="Arial" w:cs="Arial"/>
          <w:sz w:val="24"/>
          <w:szCs w:val="24"/>
        </w:rPr>
      </w:pPr>
    </w:p>
    <w:bookmarkStart w:id="100" w:name="_Toc514884511"/>
    <w:p w:rsidR="00B505F9" w:rsidRPr="0050269C" w:rsidRDefault="00B505F9" w:rsidP="00B505F9">
      <w:pPr>
        <w:autoSpaceDE w:val="0"/>
        <w:autoSpaceDN w:val="0"/>
        <w:adjustRightInd w:val="0"/>
        <w:spacing w:after="0" w:line="360" w:lineRule="auto"/>
        <w:ind w:left="993"/>
        <w:jc w:val="center"/>
        <w:rPr>
          <w:rFonts w:ascii="Arial" w:hAnsi="Arial" w:cs="Arial"/>
          <w:sz w:val="24"/>
          <w:szCs w:val="24"/>
        </w:rPr>
      </w:pPr>
      <w:r w:rsidRPr="0050269C">
        <w:rPr>
          <w:rFonts w:ascii="Arial" w:hAnsi="Arial" w:cs="Arial"/>
          <w:noProof/>
          <w:sz w:val="24"/>
          <w:szCs w:val="24"/>
          <w:lang w:eastAsia="es-PE"/>
        </w:rPr>
        <mc:AlternateContent>
          <mc:Choice Requires="wps">
            <w:drawing>
              <wp:anchor distT="0" distB="0" distL="114300" distR="114300" simplePos="0" relativeHeight="251668480" behindDoc="0" locked="0" layoutInCell="1" allowOverlap="1" wp14:anchorId="3F552077" wp14:editId="3FCB4EB2">
                <wp:simplePos x="0" y="0"/>
                <wp:positionH relativeFrom="column">
                  <wp:posOffset>2035205</wp:posOffset>
                </wp:positionH>
                <wp:positionV relativeFrom="paragraph">
                  <wp:posOffset>189688</wp:posOffset>
                </wp:positionV>
                <wp:extent cx="2333625" cy="531628"/>
                <wp:effectExtent l="0" t="0" r="28575" b="20955"/>
                <wp:wrapNone/>
                <wp:docPr id="26" name="Rectángulo 26"/>
                <wp:cNvGraphicFramePr/>
                <a:graphic xmlns:a="http://schemas.openxmlformats.org/drawingml/2006/main">
                  <a:graphicData uri="http://schemas.microsoft.com/office/word/2010/wordprocessingShape">
                    <wps:wsp>
                      <wps:cNvSpPr/>
                      <wps:spPr>
                        <a:xfrm>
                          <a:off x="0" y="0"/>
                          <a:ext cx="2333625" cy="531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78390" id="Rectángulo 26" o:spid="_x0000_s1026" style="position:absolute;margin-left:160.25pt;margin-top:14.95pt;width:183.75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" filled="f" strokecolor="black [3213]" strokeweight=".25pt"/>
            </w:pict>
          </mc:Fallback>
        </mc:AlternateContent>
      </w:r>
      <w:r w:rsidRPr="0050269C">
        <w:rPr>
          <w:rFonts w:ascii="Arial" w:hAnsi="Arial" w:cs="Arial"/>
          <w:b/>
          <w:sz w:val="24"/>
          <w:szCs w:val="24"/>
        </w:rPr>
        <w:t xml:space="preserve">Figura </w:t>
      </w:r>
      <w:r w:rsidRPr="0050269C">
        <w:rPr>
          <w:rFonts w:ascii="Arial" w:hAnsi="Arial" w:cs="Arial"/>
          <w:b/>
          <w:sz w:val="24"/>
          <w:szCs w:val="24"/>
        </w:rPr>
        <w:fldChar w:fldCharType="begin"/>
      </w:r>
      <w:r w:rsidRPr="0050269C">
        <w:rPr>
          <w:rFonts w:ascii="Arial" w:hAnsi="Arial" w:cs="Arial"/>
          <w:b/>
          <w:sz w:val="24"/>
          <w:szCs w:val="24"/>
        </w:rPr>
        <w:instrText xml:space="preserve"> SEQ Figura \* ARABIC </w:instrText>
      </w:r>
      <w:r w:rsidRPr="0050269C">
        <w:rPr>
          <w:rFonts w:ascii="Arial" w:hAnsi="Arial" w:cs="Arial"/>
          <w:b/>
          <w:sz w:val="24"/>
          <w:szCs w:val="24"/>
        </w:rPr>
        <w:fldChar w:fldCharType="separate"/>
      </w:r>
      <w:r w:rsidR="00354EF0">
        <w:rPr>
          <w:rFonts w:ascii="Arial" w:hAnsi="Arial" w:cs="Arial"/>
          <w:b/>
          <w:noProof/>
          <w:sz w:val="24"/>
          <w:szCs w:val="24"/>
        </w:rPr>
        <w:t>7</w:t>
      </w:r>
      <w:r w:rsidRPr="0050269C">
        <w:rPr>
          <w:rFonts w:ascii="Arial" w:hAnsi="Arial" w:cs="Arial"/>
          <w:b/>
          <w:sz w:val="24"/>
          <w:szCs w:val="24"/>
        </w:rPr>
        <w:fldChar w:fldCharType="end"/>
      </w:r>
      <w:r w:rsidRPr="0050269C">
        <w:rPr>
          <w:rFonts w:ascii="Arial" w:hAnsi="Arial" w:cs="Arial"/>
          <w:b/>
          <w:sz w:val="24"/>
          <w:szCs w:val="24"/>
        </w:rPr>
        <w:t xml:space="preserve">: </w:t>
      </w:r>
      <w:r w:rsidR="00A93E84" w:rsidRPr="0050269C">
        <w:rPr>
          <w:rFonts w:ascii="Arial" w:hAnsi="Arial" w:cs="Arial"/>
          <w:sz w:val="24"/>
          <w:szCs w:val="24"/>
        </w:rPr>
        <w:t>Fó</w:t>
      </w:r>
      <w:r w:rsidRPr="0050269C">
        <w:rPr>
          <w:rFonts w:ascii="Arial" w:hAnsi="Arial" w:cs="Arial"/>
          <w:sz w:val="24"/>
          <w:szCs w:val="24"/>
        </w:rPr>
        <w:t>rmula de la Variación Dimensional (%)</w:t>
      </w:r>
      <w:bookmarkEnd w:id="100"/>
    </w:p>
    <w:p w:rsidR="00B505F9" w:rsidRPr="0050269C" w:rsidRDefault="00B505F9" w:rsidP="00B505F9">
      <w:pPr>
        <w:autoSpaceDE w:val="0"/>
        <w:autoSpaceDN w:val="0"/>
        <w:adjustRightInd w:val="0"/>
        <w:spacing w:after="0" w:line="360" w:lineRule="auto"/>
        <w:ind w:left="993" w:firstLine="708"/>
        <w:jc w:val="center"/>
        <w:rPr>
          <w:rFonts w:ascii="Arial" w:hAnsi="Arial" w:cs="Arial"/>
          <w:sz w:val="24"/>
          <w:szCs w:val="24"/>
        </w:rPr>
      </w:pPr>
      <m:oMathPara>
        <m:oMath>
          <m:r>
            <w:rPr>
              <w:rFonts w:ascii="Cambria Math" w:hAnsi="Cambria Math" w:cs="Arial"/>
              <w:sz w:val="24"/>
              <w:szCs w:val="24"/>
            </w:rPr>
            <m:t xml:space="preserve">V %= </m:t>
          </m:r>
          <m:f>
            <m:fPr>
              <m:ctrlPr>
                <w:rPr>
                  <w:rFonts w:ascii="Cambria Math" w:hAnsi="Cambria Math" w:cs="Arial"/>
                  <w:i/>
                  <w:sz w:val="24"/>
                  <w:szCs w:val="24"/>
                </w:rPr>
              </m:ctrlPr>
            </m:fPr>
            <m:num>
              <m:r>
                <w:rPr>
                  <w:rFonts w:ascii="Cambria Math" w:hAnsi="Cambria Math" w:cs="Arial"/>
                  <w:sz w:val="24"/>
                  <w:szCs w:val="24"/>
                </w:rPr>
                <m:t>DE-DP</m:t>
              </m:r>
            </m:num>
            <m:den>
              <m:r>
                <w:rPr>
                  <w:rFonts w:ascii="Cambria Math" w:hAnsi="Cambria Math" w:cs="Arial"/>
                  <w:sz w:val="24"/>
                  <w:szCs w:val="24"/>
                </w:rPr>
                <m:t>DE</m:t>
              </m:r>
            </m:den>
          </m:f>
          <m:r>
            <w:rPr>
              <w:rFonts w:ascii="Cambria Math" w:hAnsi="Cambria Math" w:cs="Arial"/>
              <w:sz w:val="24"/>
              <w:szCs w:val="24"/>
            </w:rPr>
            <m:t>*100</m:t>
          </m:r>
        </m:oMath>
      </m:oMathPara>
    </w:p>
    <w:p w:rsidR="00B505F9" w:rsidRPr="0050269C" w:rsidRDefault="00B505F9" w:rsidP="00B505F9">
      <w:pPr>
        <w:spacing w:before="33" w:line="360" w:lineRule="auto"/>
        <w:ind w:left="993"/>
        <w:contextualSpacing/>
        <w:jc w:val="both"/>
        <w:rPr>
          <w:rFonts w:ascii="Arial" w:hAnsi="Arial" w:cs="Arial"/>
          <w:sz w:val="24"/>
          <w:szCs w:val="24"/>
        </w:rPr>
      </w:pPr>
      <w:r w:rsidRPr="0050269C">
        <w:rPr>
          <w:rFonts w:ascii="Arial" w:hAnsi="Arial" w:cs="Arial"/>
          <w:sz w:val="24"/>
          <w:szCs w:val="24"/>
        </w:rPr>
        <w:t>Donde:</w:t>
      </w:r>
    </w:p>
    <w:p w:rsidR="00B505F9" w:rsidRPr="0050269C" w:rsidRDefault="00B505F9" w:rsidP="00B505F9">
      <w:pPr>
        <w:spacing w:before="33" w:line="360" w:lineRule="auto"/>
        <w:ind w:left="993"/>
        <w:contextualSpacing/>
        <w:jc w:val="both"/>
        <w:rPr>
          <w:rFonts w:ascii="Arial" w:hAnsi="Arial" w:cs="Arial"/>
          <w:sz w:val="24"/>
          <w:szCs w:val="24"/>
        </w:rPr>
      </w:pPr>
      <w:r w:rsidRPr="0050269C">
        <w:rPr>
          <w:rFonts w:ascii="Arial" w:hAnsi="Arial" w:cs="Arial"/>
          <w:sz w:val="24"/>
          <w:szCs w:val="24"/>
        </w:rPr>
        <w:t>V % = Variación Dimensional (%).</w:t>
      </w:r>
    </w:p>
    <w:p w:rsidR="00B505F9" w:rsidRPr="0050269C" w:rsidRDefault="00B505F9" w:rsidP="00B505F9">
      <w:pPr>
        <w:spacing w:before="33" w:line="360" w:lineRule="auto"/>
        <w:ind w:left="993"/>
        <w:contextualSpacing/>
        <w:jc w:val="both"/>
        <w:rPr>
          <w:rFonts w:ascii="Arial" w:hAnsi="Arial" w:cs="Arial"/>
          <w:sz w:val="24"/>
          <w:szCs w:val="24"/>
        </w:rPr>
      </w:pPr>
      <w:proofErr w:type="gramStart"/>
      <w:r w:rsidRPr="0050269C">
        <w:rPr>
          <w:rFonts w:ascii="Arial" w:hAnsi="Arial" w:cs="Arial"/>
          <w:sz w:val="24"/>
          <w:szCs w:val="24"/>
        </w:rPr>
        <w:lastRenderedPageBreak/>
        <w:t>DE  =</w:t>
      </w:r>
      <w:proofErr w:type="gramEnd"/>
      <w:r w:rsidRPr="0050269C">
        <w:rPr>
          <w:rFonts w:ascii="Arial" w:hAnsi="Arial" w:cs="Arial"/>
          <w:sz w:val="24"/>
          <w:szCs w:val="24"/>
        </w:rPr>
        <w:t xml:space="preserve"> Dimensión especificada por el fabricante (mm).</w:t>
      </w:r>
    </w:p>
    <w:p w:rsidR="00B505F9" w:rsidRPr="0050269C" w:rsidRDefault="00B505F9" w:rsidP="00B505F9">
      <w:pPr>
        <w:spacing w:before="33" w:line="360" w:lineRule="auto"/>
        <w:ind w:left="993"/>
        <w:contextualSpacing/>
        <w:jc w:val="both"/>
        <w:rPr>
          <w:rFonts w:ascii="Arial" w:hAnsi="Arial" w:cs="Arial"/>
          <w:sz w:val="24"/>
          <w:szCs w:val="24"/>
        </w:rPr>
      </w:pPr>
      <w:proofErr w:type="gramStart"/>
      <w:r w:rsidRPr="0050269C">
        <w:rPr>
          <w:rFonts w:ascii="Arial" w:hAnsi="Arial" w:cs="Arial"/>
          <w:sz w:val="24"/>
          <w:szCs w:val="24"/>
        </w:rPr>
        <w:t>DP  =</w:t>
      </w:r>
      <w:proofErr w:type="gramEnd"/>
      <w:r w:rsidRPr="0050269C">
        <w:rPr>
          <w:rFonts w:ascii="Arial" w:hAnsi="Arial" w:cs="Arial"/>
          <w:sz w:val="24"/>
          <w:szCs w:val="24"/>
        </w:rPr>
        <w:t xml:space="preserve"> Dimensión promedio (mm).</w:t>
      </w:r>
    </w:p>
    <w:p w:rsidR="00CF179A" w:rsidRPr="0050269C" w:rsidRDefault="00CF179A" w:rsidP="005273FE">
      <w:pPr>
        <w:pStyle w:val="Prrafodelista"/>
        <w:numPr>
          <w:ilvl w:val="0"/>
          <w:numId w:val="5"/>
        </w:numPr>
        <w:autoSpaceDE w:val="0"/>
        <w:autoSpaceDN w:val="0"/>
        <w:adjustRightInd w:val="0"/>
        <w:spacing w:after="0" w:line="360" w:lineRule="auto"/>
        <w:ind w:left="993" w:hanging="284"/>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Alabeo: </w:t>
      </w:r>
      <w:r w:rsidRPr="0050269C">
        <w:rPr>
          <w:rFonts w:ascii="Arial" w:eastAsiaTheme="minorHAnsi" w:hAnsi="Arial" w:cs="Arial"/>
          <w:color w:val="000000"/>
          <w:sz w:val="24"/>
          <w:szCs w:val="24"/>
        </w:rPr>
        <w:t xml:space="preserve">El mayor alabeo (concavidad o convexidad) del ladrillo conduce a un mayor espesor de la junta. Asimismo, puede disminuir el área de contacto con el mortero al formarse vacíos en las zonas más alabeadas; incluso, puede producir fallas de tracción por flexión en la unidad por el peso existente en las hiladas superiores de la albañilería.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xml:space="preserve">, D. y Silva, W., 2011) </w:t>
      </w:r>
    </w:p>
    <w:p w:rsidR="00CF179A" w:rsidRPr="0050269C" w:rsidRDefault="00CF179A" w:rsidP="00CF179A">
      <w:pPr>
        <w:pStyle w:val="Prrafodelista"/>
        <w:autoSpaceDE w:val="0"/>
        <w:autoSpaceDN w:val="0"/>
        <w:adjustRightInd w:val="0"/>
        <w:spacing w:after="0" w:line="360" w:lineRule="auto"/>
        <w:ind w:left="1069"/>
        <w:jc w:val="center"/>
        <w:rPr>
          <w:rFonts w:ascii="Arial" w:eastAsiaTheme="minorHAnsi" w:hAnsi="Arial" w:cs="Arial"/>
          <w:color w:val="000000"/>
          <w:sz w:val="24"/>
          <w:szCs w:val="24"/>
        </w:rPr>
      </w:pPr>
      <w:bookmarkStart w:id="101" w:name="_Toc514884512"/>
      <w:r w:rsidRPr="0050269C">
        <w:rPr>
          <w:rFonts w:ascii="Arial" w:hAnsi="Arial" w:cs="Arial"/>
          <w:b/>
          <w:sz w:val="24"/>
          <w:szCs w:val="24"/>
        </w:rPr>
        <w:t xml:space="preserve">Figura </w:t>
      </w:r>
      <w:r w:rsidRPr="0050269C">
        <w:rPr>
          <w:rFonts w:ascii="Arial" w:hAnsi="Arial" w:cs="Arial"/>
          <w:b/>
          <w:sz w:val="24"/>
          <w:szCs w:val="24"/>
        </w:rPr>
        <w:fldChar w:fldCharType="begin"/>
      </w:r>
      <w:r w:rsidRPr="0050269C">
        <w:rPr>
          <w:rFonts w:ascii="Arial" w:hAnsi="Arial" w:cs="Arial"/>
          <w:b/>
          <w:sz w:val="24"/>
          <w:szCs w:val="24"/>
        </w:rPr>
        <w:instrText xml:space="preserve"> SEQ Figura \* ARABIC </w:instrText>
      </w:r>
      <w:r w:rsidRPr="0050269C">
        <w:rPr>
          <w:rFonts w:ascii="Arial" w:hAnsi="Arial" w:cs="Arial"/>
          <w:b/>
          <w:sz w:val="24"/>
          <w:szCs w:val="24"/>
        </w:rPr>
        <w:fldChar w:fldCharType="separate"/>
      </w:r>
      <w:r w:rsidR="00354EF0">
        <w:rPr>
          <w:rFonts w:ascii="Arial" w:hAnsi="Arial" w:cs="Arial"/>
          <w:b/>
          <w:noProof/>
          <w:sz w:val="24"/>
          <w:szCs w:val="24"/>
        </w:rPr>
        <w:t>8</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hAnsi="Arial" w:cs="Arial"/>
          <w:sz w:val="24"/>
          <w:szCs w:val="24"/>
        </w:rPr>
        <w:t>Alabeo cóncavo y convexo</w:t>
      </w:r>
      <w:bookmarkEnd w:id="101"/>
    </w:p>
    <w:p w:rsidR="00E11D37" w:rsidRDefault="00E11D37" w:rsidP="00CF179A">
      <w:pPr>
        <w:pStyle w:val="Prrafodelista"/>
        <w:autoSpaceDE w:val="0"/>
        <w:autoSpaceDN w:val="0"/>
        <w:adjustRightInd w:val="0"/>
        <w:spacing w:after="0" w:line="360" w:lineRule="auto"/>
        <w:ind w:left="1069"/>
        <w:jc w:val="center"/>
        <w:rPr>
          <w:rFonts w:ascii="Arial" w:eastAsiaTheme="minorHAnsi" w:hAnsi="Arial" w:cs="Arial"/>
          <w:color w:val="000000"/>
          <w:sz w:val="24"/>
          <w:szCs w:val="24"/>
        </w:rPr>
      </w:pPr>
    </w:p>
    <w:p w:rsidR="00CF179A" w:rsidRPr="0050269C" w:rsidRDefault="00CF179A" w:rsidP="00CF179A">
      <w:pPr>
        <w:pStyle w:val="Prrafodelista"/>
        <w:autoSpaceDE w:val="0"/>
        <w:autoSpaceDN w:val="0"/>
        <w:adjustRightInd w:val="0"/>
        <w:spacing w:after="0" w:line="360" w:lineRule="auto"/>
        <w:ind w:left="1069"/>
        <w:jc w:val="center"/>
        <w:rPr>
          <w:rFonts w:ascii="Arial" w:eastAsiaTheme="minorHAnsi" w:hAnsi="Arial" w:cs="Arial"/>
          <w:color w:val="000000"/>
          <w:sz w:val="24"/>
          <w:szCs w:val="24"/>
        </w:rPr>
      </w:pPr>
      <w:r w:rsidRPr="0050269C">
        <w:rPr>
          <w:rFonts w:ascii="Arial" w:eastAsiaTheme="minorHAnsi" w:hAnsi="Arial" w:cs="Arial"/>
          <w:noProof/>
          <w:color w:val="000000"/>
          <w:sz w:val="24"/>
          <w:szCs w:val="24"/>
          <w:lang w:eastAsia="es-PE"/>
        </w:rPr>
        <w:drawing>
          <wp:inline distT="0" distB="0" distL="0" distR="0">
            <wp:extent cx="3294993" cy="1864360"/>
            <wp:effectExtent l="19050" t="19050" r="2032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3888" cy="1875051"/>
                    </a:xfrm>
                    <a:prstGeom prst="rect">
                      <a:avLst/>
                    </a:prstGeom>
                    <a:noFill/>
                    <a:ln>
                      <a:solidFill>
                        <a:schemeClr val="tx1"/>
                      </a:solidFill>
                    </a:ln>
                  </pic:spPr>
                </pic:pic>
              </a:graphicData>
            </a:graphic>
          </wp:inline>
        </w:drawing>
      </w:r>
    </w:p>
    <w:p w:rsidR="00B505F9" w:rsidRPr="0050269C" w:rsidRDefault="00B505F9" w:rsidP="00B505F9">
      <w:pPr>
        <w:autoSpaceDE w:val="0"/>
        <w:autoSpaceDN w:val="0"/>
        <w:adjustRightInd w:val="0"/>
        <w:spacing w:after="0" w:line="360" w:lineRule="auto"/>
        <w:ind w:left="993"/>
        <w:jc w:val="both"/>
        <w:rPr>
          <w:rFonts w:ascii="Arial" w:hAnsi="Arial" w:cs="Arial"/>
          <w:sz w:val="24"/>
          <w:szCs w:val="24"/>
        </w:rPr>
      </w:pPr>
    </w:p>
    <w:p w:rsidR="00B505F9" w:rsidRPr="0050269C" w:rsidRDefault="009B36D9" w:rsidP="00B505F9">
      <w:pPr>
        <w:autoSpaceDE w:val="0"/>
        <w:autoSpaceDN w:val="0"/>
        <w:adjustRightInd w:val="0"/>
        <w:spacing w:after="0" w:line="360" w:lineRule="auto"/>
        <w:ind w:left="993"/>
        <w:jc w:val="both"/>
        <w:rPr>
          <w:rFonts w:ascii="Arial" w:hAnsi="Arial" w:cs="Arial"/>
          <w:sz w:val="24"/>
          <w:szCs w:val="24"/>
        </w:rPr>
      </w:pPr>
      <w:r>
        <w:rPr>
          <w:rFonts w:ascii="Arial" w:hAnsi="Arial" w:cs="Arial"/>
          <w:sz w:val="24"/>
          <w:szCs w:val="24"/>
        </w:rPr>
        <w:t>Se utilizaran</w:t>
      </w:r>
      <w:r w:rsidR="00B505F9" w:rsidRPr="0050269C">
        <w:rPr>
          <w:rFonts w:ascii="Arial" w:hAnsi="Arial" w:cs="Arial"/>
          <w:sz w:val="24"/>
          <w:szCs w:val="24"/>
        </w:rPr>
        <w:t xml:space="preserve"> unidades enteras y este ensayo se realiza colocando la superficie de asiento de la unidad sobre una mesa plana, para luego introducir una cuña metálica graduada al 1.0 mm en la zona más alabeada dependiendo si es cóncava o convexa; también debe colocarse una regla que conecte los extremos diagonalmente opuestos de la unidad, para después introducir la cuña en el punto de mayor deflexión. El alabeo de la unidad de albañilería será tomado como el valor promedio y se expresa en milímetros. </w:t>
      </w:r>
      <w:r w:rsidR="00B505F9" w:rsidRPr="0050269C">
        <w:rPr>
          <w:rFonts w:ascii="Arial" w:hAnsi="Arial" w:cs="Arial"/>
          <w:bCs/>
          <w:sz w:val="24"/>
          <w:szCs w:val="24"/>
        </w:rPr>
        <w:t>(San Bartolomé 1994)</w:t>
      </w:r>
    </w:p>
    <w:p w:rsidR="00CF179A" w:rsidRPr="0050269C" w:rsidRDefault="00CF179A" w:rsidP="00CF179A">
      <w:pPr>
        <w:pStyle w:val="Prrafodelista"/>
        <w:autoSpaceDE w:val="0"/>
        <w:autoSpaceDN w:val="0"/>
        <w:adjustRightInd w:val="0"/>
        <w:spacing w:after="0" w:line="360" w:lineRule="auto"/>
        <w:ind w:left="1069"/>
        <w:jc w:val="both"/>
        <w:rPr>
          <w:rFonts w:ascii="Arial" w:eastAsiaTheme="minorHAnsi" w:hAnsi="Arial" w:cs="Arial"/>
          <w:color w:val="000000"/>
          <w:sz w:val="24"/>
          <w:szCs w:val="24"/>
        </w:rPr>
      </w:pPr>
    </w:p>
    <w:p w:rsidR="00CF179A" w:rsidRPr="0050269C" w:rsidRDefault="00CF179A" w:rsidP="00CF179A">
      <w:pPr>
        <w:pStyle w:val="Prrafodelista"/>
        <w:autoSpaceDE w:val="0"/>
        <w:autoSpaceDN w:val="0"/>
        <w:adjustRightInd w:val="0"/>
        <w:spacing w:after="0" w:line="360" w:lineRule="auto"/>
        <w:ind w:left="993"/>
        <w:jc w:val="both"/>
        <w:rPr>
          <w:rFonts w:ascii="Arial" w:eastAsiaTheme="minorHAnsi" w:hAnsi="Arial" w:cs="Arial"/>
          <w:color w:val="000000"/>
          <w:sz w:val="24"/>
          <w:szCs w:val="24"/>
        </w:rPr>
      </w:pPr>
    </w:p>
    <w:p w:rsidR="00CF179A" w:rsidRPr="0050269C" w:rsidRDefault="00CF179A" w:rsidP="005273FE">
      <w:pPr>
        <w:pStyle w:val="Prrafodelista"/>
        <w:numPr>
          <w:ilvl w:val="0"/>
          <w:numId w:val="5"/>
        </w:numPr>
        <w:autoSpaceDE w:val="0"/>
        <w:autoSpaceDN w:val="0"/>
        <w:adjustRightInd w:val="0"/>
        <w:spacing w:after="0" w:line="360" w:lineRule="auto"/>
        <w:ind w:left="993" w:hanging="284"/>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Absorción: </w:t>
      </w:r>
      <w:r w:rsidRPr="0050269C">
        <w:rPr>
          <w:rFonts w:ascii="Arial" w:eastAsiaTheme="minorHAnsi" w:hAnsi="Arial" w:cs="Arial"/>
          <w:color w:val="000000"/>
          <w:sz w:val="24"/>
          <w:szCs w:val="24"/>
        </w:rPr>
        <w:t xml:space="preserve">La absorción del agua se mide como el paso del agua, expresado en porcentaje del peso seco, absorbido por la pieza sumergida en agua según la norma NTP 339.604. Esta propiedad se relaciona con la permeabilidad de la pieza, con la adherencia de la pieza y del mortero y con la resistencia que puede desarrollar. Se entiende por absorción al </w:t>
      </w:r>
      <w:r w:rsidRPr="0050269C">
        <w:rPr>
          <w:rFonts w:ascii="Arial" w:eastAsiaTheme="minorHAnsi" w:hAnsi="Arial" w:cs="Arial"/>
          <w:color w:val="000000"/>
          <w:sz w:val="24"/>
          <w:szCs w:val="24"/>
        </w:rPr>
        <w:lastRenderedPageBreak/>
        <w:t xml:space="preserve">contenido de humedad total interna de la unidad de concreto que está en la condición de saturado superficialmente seco. (Arrieta, J. y </w:t>
      </w:r>
      <w:proofErr w:type="spellStart"/>
      <w:r w:rsidRPr="0050269C">
        <w:rPr>
          <w:rFonts w:ascii="Arial" w:eastAsiaTheme="minorHAnsi" w:hAnsi="Arial" w:cs="Arial"/>
          <w:color w:val="000000"/>
          <w:sz w:val="24"/>
          <w:szCs w:val="24"/>
        </w:rPr>
        <w:t>Peñaherrera</w:t>
      </w:r>
      <w:proofErr w:type="spellEnd"/>
      <w:r w:rsidRPr="0050269C">
        <w:rPr>
          <w:rFonts w:ascii="Arial" w:eastAsiaTheme="minorHAnsi" w:hAnsi="Arial" w:cs="Arial"/>
          <w:color w:val="000000"/>
          <w:sz w:val="24"/>
          <w:szCs w:val="24"/>
        </w:rPr>
        <w:t xml:space="preserve">, E., 2001) </w:t>
      </w:r>
    </w:p>
    <w:p w:rsidR="00A93E84" w:rsidRPr="0050269C" w:rsidRDefault="00A93E84" w:rsidP="00A93E84">
      <w:pPr>
        <w:pStyle w:val="Prrafodelista"/>
        <w:ind w:left="993"/>
        <w:rPr>
          <w:rFonts w:ascii="Arial" w:eastAsiaTheme="minorHAnsi" w:hAnsi="Arial" w:cs="Arial"/>
          <w:color w:val="000000"/>
          <w:sz w:val="24"/>
          <w:szCs w:val="24"/>
        </w:rPr>
      </w:pPr>
    </w:p>
    <w:p w:rsidR="00A93E84" w:rsidRPr="0050269C" w:rsidRDefault="00A93E84" w:rsidP="00A93E84">
      <w:pPr>
        <w:spacing w:before="33" w:line="360" w:lineRule="auto"/>
        <w:ind w:left="993"/>
        <w:contextualSpacing/>
        <w:jc w:val="both"/>
        <w:rPr>
          <w:rFonts w:ascii="Arial" w:eastAsiaTheme="minorHAnsi" w:hAnsi="Arial" w:cs="Arial"/>
          <w:sz w:val="24"/>
          <w:szCs w:val="24"/>
        </w:rPr>
      </w:pPr>
      <w:r w:rsidRPr="0050269C">
        <w:rPr>
          <w:rFonts w:ascii="Arial" w:hAnsi="Arial" w:cs="Arial"/>
          <w:sz w:val="24"/>
          <w:szCs w:val="24"/>
        </w:rPr>
        <w:t>La NTP 399.604, 2002, establece que se utilizarán 3 unidades enteras que hayan sido marcadas y registradas, para seguir con el siguiente procedimiento:</w:t>
      </w:r>
    </w:p>
    <w:p w:rsidR="00A93E84" w:rsidRPr="0050269C" w:rsidRDefault="00A93E84" w:rsidP="00A93E84">
      <w:pPr>
        <w:spacing w:before="33" w:line="360" w:lineRule="auto"/>
        <w:ind w:left="993"/>
        <w:contextualSpacing/>
        <w:jc w:val="both"/>
        <w:rPr>
          <w:rFonts w:ascii="Arial" w:hAnsi="Arial" w:cs="Arial"/>
          <w:sz w:val="24"/>
          <w:szCs w:val="24"/>
        </w:rPr>
      </w:pPr>
    </w:p>
    <w:p w:rsidR="00A93E84" w:rsidRPr="0050269C" w:rsidRDefault="00A93E84" w:rsidP="00A93E84">
      <w:pPr>
        <w:spacing w:before="33" w:line="360" w:lineRule="auto"/>
        <w:ind w:left="993"/>
        <w:contextualSpacing/>
        <w:jc w:val="both"/>
        <w:rPr>
          <w:rFonts w:ascii="Arial" w:hAnsi="Arial" w:cs="Arial"/>
          <w:sz w:val="24"/>
          <w:szCs w:val="24"/>
        </w:rPr>
      </w:pPr>
      <w:r w:rsidRPr="0050269C">
        <w:rPr>
          <w:rFonts w:ascii="Arial" w:hAnsi="Arial" w:cs="Arial"/>
          <w:sz w:val="24"/>
          <w:szCs w:val="24"/>
        </w:rPr>
        <w:t xml:space="preserve">Sumergir los especímenes de prueba en agua a una temperatura de 15.6 °C a 26.7 °C por 24 horas. Sacar del agua y permitir el drenado por 1 minuto colocándolo en una malla de alambre más grueso de 9.5 mm, retirando el agua superficial visible con un paño húmedo, pesar y registrar como </w:t>
      </w:r>
      <w:proofErr w:type="spellStart"/>
      <w:r w:rsidRPr="0050269C">
        <w:rPr>
          <w:rFonts w:ascii="Arial" w:hAnsi="Arial" w:cs="Arial"/>
          <w:sz w:val="24"/>
          <w:szCs w:val="24"/>
        </w:rPr>
        <w:t>Ws</w:t>
      </w:r>
      <w:proofErr w:type="spellEnd"/>
      <w:r w:rsidRPr="0050269C">
        <w:rPr>
          <w:rFonts w:ascii="Arial" w:hAnsi="Arial" w:cs="Arial"/>
          <w:sz w:val="24"/>
          <w:szCs w:val="24"/>
        </w:rPr>
        <w:t xml:space="preserve"> (peso saturado).</w:t>
      </w:r>
    </w:p>
    <w:p w:rsidR="00A93E84" w:rsidRPr="0050269C" w:rsidRDefault="00A93E84" w:rsidP="00A93E84">
      <w:pPr>
        <w:spacing w:before="33" w:line="360" w:lineRule="auto"/>
        <w:ind w:left="993"/>
        <w:contextualSpacing/>
        <w:jc w:val="both"/>
        <w:rPr>
          <w:rFonts w:ascii="Arial" w:hAnsi="Arial" w:cs="Arial"/>
          <w:sz w:val="24"/>
          <w:szCs w:val="24"/>
        </w:rPr>
      </w:pPr>
    </w:p>
    <w:p w:rsidR="00A93E84" w:rsidRPr="0050269C" w:rsidRDefault="00A93E84" w:rsidP="00A93E84">
      <w:pPr>
        <w:spacing w:before="33" w:line="360" w:lineRule="auto"/>
        <w:ind w:left="993"/>
        <w:contextualSpacing/>
        <w:jc w:val="both"/>
        <w:rPr>
          <w:rFonts w:ascii="Arial" w:hAnsi="Arial" w:cs="Arial"/>
          <w:sz w:val="24"/>
          <w:szCs w:val="24"/>
        </w:rPr>
      </w:pPr>
      <w:r w:rsidRPr="0050269C">
        <w:rPr>
          <w:rFonts w:ascii="Arial" w:hAnsi="Arial" w:cs="Arial"/>
          <w:sz w:val="24"/>
          <w:szCs w:val="24"/>
        </w:rPr>
        <w:t xml:space="preserve">Subsecuente a la saturación, secar los especímenes en un horno ventilado a 100 °C a 115 °C por no menos de 24 horas y hasta que dos pesadas sucesivas en intervalos de 2 horas muestren un incremento de la pérdida no mayor que 0.2 % del peso último previamente determinado del espécimen. Registrar el peso como </w:t>
      </w:r>
      <w:proofErr w:type="spellStart"/>
      <w:r w:rsidRPr="0050269C">
        <w:rPr>
          <w:rFonts w:ascii="Arial" w:hAnsi="Arial" w:cs="Arial"/>
          <w:sz w:val="24"/>
          <w:szCs w:val="24"/>
        </w:rPr>
        <w:t>Wd</w:t>
      </w:r>
      <w:proofErr w:type="spellEnd"/>
      <w:r w:rsidRPr="0050269C">
        <w:rPr>
          <w:rFonts w:ascii="Arial" w:hAnsi="Arial" w:cs="Arial"/>
          <w:sz w:val="24"/>
          <w:szCs w:val="24"/>
        </w:rPr>
        <w:t xml:space="preserve"> (peso secado al horno)</w:t>
      </w:r>
    </w:p>
    <w:p w:rsidR="00A93E84" w:rsidRPr="0050269C" w:rsidRDefault="00A93E84" w:rsidP="00A93E84">
      <w:pPr>
        <w:spacing w:before="33" w:line="360" w:lineRule="auto"/>
        <w:ind w:left="993"/>
        <w:contextualSpacing/>
        <w:jc w:val="both"/>
        <w:rPr>
          <w:rFonts w:ascii="Arial" w:hAnsi="Arial" w:cs="Arial"/>
          <w:sz w:val="24"/>
          <w:szCs w:val="24"/>
        </w:rPr>
      </w:pPr>
      <w:r w:rsidRPr="0050269C">
        <w:rPr>
          <w:rFonts w:ascii="Arial" w:hAnsi="Arial" w:cs="Arial"/>
          <w:sz w:val="24"/>
          <w:szCs w:val="24"/>
        </w:rPr>
        <w:t>La balanza utilizada debe ser sensible dentro del 0.5% del peso del espécimen más pequeño probado.</w:t>
      </w:r>
    </w:p>
    <w:p w:rsidR="00A93E84" w:rsidRPr="0050269C" w:rsidRDefault="00A93E84" w:rsidP="00A93E84">
      <w:pPr>
        <w:spacing w:line="360" w:lineRule="auto"/>
        <w:ind w:left="993"/>
        <w:jc w:val="both"/>
        <w:rPr>
          <w:rFonts w:ascii="Arial" w:hAnsi="Arial" w:cs="Arial"/>
          <w:sz w:val="24"/>
          <w:szCs w:val="24"/>
        </w:rPr>
      </w:pPr>
      <w:r w:rsidRPr="0050269C">
        <w:rPr>
          <w:rFonts w:ascii="Arial" w:hAnsi="Arial" w:cs="Arial"/>
          <w:sz w:val="24"/>
          <w:szCs w:val="24"/>
        </w:rPr>
        <w:t>La absorción esta expresada en porcentaje, según la siguiente fórmula:</w:t>
      </w:r>
    </w:p>
    <w:bookmarkStart w:id="102" w:name="_Toc514884513"/>
    <w:p w:rsidR="00A93E84" w:rsidRPr="0050269C" w:rsidRDefault="00A93E84" w:rsidP="00A93E84">
      <w:pPr>
        <w:spacing w:line="360" w:lineRule="auto"/>
        <w:ind w:left="993"/>
        <w:jc w:val="center"/>
        <w:rPr>
          <w:rFonts w:ascii="Arial" w:hAnsi="Arial" w:cs="Arial"/>
          <w:b/>
          <w:sz w:val="24"/>
          <w:szCs w:val="24"/>
        </w:rPr>
      </w:pPr>
      <w:r w:rsidRPr="0050269C">
        <w:rPr>
          <w:rFonts w:ascii="Arial" w:hAnsi="Arial" w:cs="Arial"/>
          <w:noProof/>
          <w:sz w:val="24"/>
          <w:szCs w:val="24"/>
          <w:lang w:eastAsia="es-PE"/>
        </w:rPr>
        <mc:AlternateContent>
          <mc:Choice Requires="wps">
            <w:drawing>
              <wp:anchor distT="0" distB="0" distL="114300" distR="114300" simplePos="0" relativeHeight="251670528" behindDoc="0" locked="0" layoutInCell="1" allowOverlap="1" wp14:anchorId="13AAD39E" wp14:editId="1B8505DB">
                <wp:simplePos x="0" y="0"/>
                <wp:positionH relativeFrom="column">
                  <wp:posOffset>1963316</wp:posOffset>
                </wp:positionH>
                <wp:positionV relativeFrom="paragraph">
                  <wp:posOffset>327139</wp:posOffset>
                </wp:positionV>
                <wp:extent cx="2333625" cy="600501"/>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2333625" cy="60050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3432" id="Rectángulo 27" o:spid="_x0000_s1026" style="position:absolute;margin-left:154.6pt;margin-top:25.75pt;width:183.75pt;height:4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" filled="f" strokecolor="black [3213]" strokeweight=".25pt"/>
            </w:pict>
          </mc:Fallback>
        </mc:AlternateContent>
      </w:r>
      <w:r w:rsidRPr="0050269C">
        <w:rPr>
          <w:rFonts w:ascii="Arial" w:hAnsi="Arial" w:cs="Arial"/>
          <w:b/>
          <w:sz w:val="24"/>
          <w:szCs w:val="24"/>
        </w:rPr>
        <w:t xml:space="preserve">Figura </w:t>
      </w:r>
      <w:r w:rsidRPr="0050269C">
        <w:rPr>
          <w:rFonts w:ascii="Arial" w:hAnsi="Arial" w:cs="Arial"/>
          <w:b/>
          <w:sz w:val="24"/>
          <w:szCs w:val="24"/>
        </w:rPr>
        <w:fldChar w:fldCharType="begin"/>
      </w:r>
      <w:r w:rsidRPr="0050269C">
        <w:rPr>
          <w:rFonts w:ascii="Arial" w:hAnsi="Arial" w:cs="Arial"/>
          <w:b/>
          <w:sz w:val="24"/>
          <w:szCs w:val="24"/>
        </w:rPr>
        <w:instrText xml:space="preserve"> SEQ Figura \* ARABIC </w:instrText>
      </w:r>
      <w:r w:rsidRPr="0050269C">
        <w:rPr>
          <w:rFonts w:ascii="Arial" w:hAnsi="Arial" w:cs="Arial"/>
          <w:b/>
          <w:sz w:val="24"/>
          <w:szCs w:val="24"/>
        </w:rPr>
        <w:fldChar w:fldCharType="separate"/>
      </w:r>
      <w:r w:rsidR="00354EF0">
        <w:rPr>
          <w:rFonts w:ascii="Arial" w:hAnsi="Arial" w:cs="Arial"/>
          <w:b/>
          <w:noProof/>
          <w:sz w:val="24"/>
          <w:szCs w:val="24"/>
        </w:rPr>
        <w:t>9</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Fórmula de la Absorción Promedio (%)</w:t>
      </w:r>
      <w:bookmarkEnd w:id="102"/>
    </w:p>
    <w:p w:rsidR="00A93E84" w:rsidRPr="0050269C" w:rsidRDefault="00A93E84" w:rsidP="00A93E84">
      <w:pPr>
        <w:spacing w:line="360" w:lineRule="auto"/>
        <w:ind w:left="993" w:firstLine="708"/>
        <w:contextualSpacing/>
        <w:jc w:val="center"/>
        <w:rPr>
          <w:rFonts w:ascii="Arial" w:hAnsi="Arial" w:cs="Arial"/>
          <w:sz w:val="24"/>
          <w:szCs w:val="24"/>
        </w:rPr>
      </w:pPr>
      <m:oMathPara>
        <m:oMath>
          <m:r>
            <w:rPr>
              <w:rFonts w:ascii="Cambria Math" w:hAnsi="Cambria Math" w:cs="Arial"/>
              <w:sz w:val="28"/>
              <w:szCs w:val="24"/>
            </w:rPr>
            <m:t>A %=</m:t>
          </m:r>
          <m:f>
            <m:fPr>
              <m:ctrlPr>
                <w:rPr>
                  <w:rFonts w:ascii="Cambria Math" w:hAnsi="Cambria Math" w:cs="Arial"/>
                  <w:i/>
                  <w:sz w:val="28"/>
                  <w:szCs w:val="24"/>
                </w:rPr>
              </m:ctrlPr>
            </m:fPr>
            <m:num>
              <m:r>
                <w:rPr>
                  <w:rFonts w:ascii="Cambria Math" w:hAnsi="Cambria Math" w:cs="Arial"/>
                  <w:sz w:val="28"/>
                  <w:szCs w:val="24"/>
                </w:rPr>
                <m:t>Ws-Wd</m:t>
              </m:r>
            </m:num>
            <m:den>
              <m:r>
                <w:rPr>
                  <w:rFonts w:ascii="Cambria Math" w:hAnsi="Cambria Math" w:cs="Arial"/>
                  <w:sz w:val="32"/>
                  <w:szCs w:val="24"/>
                </w:rPr>
                <m:t>Wd</m:t>
              </m:r>
            </m:den>
          </m:f>
          <m:r>
            <w:rPr>
              <w:rFonts w:ascii="Cambria Math" w:hAnsi="Cambria Math" w:cs="Arial"/>
              <w:sz w:val="28"/>
              <w:szCs w:val="24"/>
            </w:rPr>
            <m:t>*100</m:t>
          </m:r>
        </m:oMath>
      </m:oMathPara>
    </w:p>
    <w:p w:rsidR="00E11D37" w:rsidRDefault="00E11D37" w:rsidP="00A93E84">
      <w:pPr>
        <w:spacing w:line="240" w:lineRule="auto"/>
        <w:ind w:left="993"/>
        <w:jc w:val="both"/>
        <w:rPr>
          <w:rFonts w:ascii="Arial" w:hAnsi="Arial" w:cs="Arial"/>
          <w:sz w:val="24"/>
          <w:szCs w:val="24"/>
        </w:rPr>
      </w:pPr>
    </w:p>
    <w:p w:rsidR="00A93E84" w:rsidRPr="0050269C" w:rsidRDefault="00A93E84" w:rsidP="00A93E84">
      <w:pPr>
        <w:spacing w:line="240" w:lineRule="auto"/>
        <w:ind w:left="993"/>
        <w:jc w:val="both"/>
        <w:rPr>
          <w:rFonts w:ascii="Arial" w:hAnsi="Arial" w:cs="Arial"/>
          <w:sz w:val="24"/>
          <w:szCs w:val="24"/>
        </w:rPr>
      </w:pPr>
      <w:r w:rsidRPr="0050269C">
        <w:rPr>
          <w:rFonts w:ascii="Arial" w:hAnsi="Arial" w:cs="Arial"/>
          <w:sz w:val="24"/>
          <w:szCs w:val="24"/>
        </w:rPr>
        <w:t>Donde:</w:t>
      </w:r>
    </w:p>
    <w:p w:rsidR="00A93E84" w:rsidRPr="0050269C" w:rsidRDefault="00A93E84" w:rsidP="00A93E84">
      <w:pPr>
        <w:spacing w:line="240" w:lineRule="auto"/>
        <w:ind w:left="993"/>
        <w:jc w:val="both"/>
        <w:rPr>
          <w:rFonts w:ascii="Arial" w:hAnsi="Arial" w:cs="Arial"/>
          <w:sz w:val="24"/>
          <w:szCs w:val="24"/>
        </w:rPr>
      </w:pPr>
      <w:r w:rsidRPr="0050269C">
        <w:rPr>
          <w:rFonts w:ascii="Arial" w:hAnsi="Arial" w:cs="Arial"/>
          <w:sz w:val="24"/>
          <w:szCs w:val="24"/>
        </w:rPr>
        <w:t>A % = Absorción promedio (%)</w:t>
      </w:r>
    </w:p>
    <w:p w:rsidR="00A93E84" w:rsidRPr="0050269C" w:rsidRDefault="00A93E84" w:rsidP="00A93E84">
      <w:pPr>
        <w:spacing w:line="240" w:lineRule="auto"/>
        <w:ind w:left="993"/>
        <w:jc w:val="both"/>
        <w:rPr>
          <w:rFonts w:ascii="Arial" w:hAnsi="Arial" w:cs="Arial"/>
          <w:sz w:val="24"/>
          <w:szCs w:val="24"/>
        </w:rPr>
      </w:pPr>
      <w:proofErr w:type="spellStart"/>
      <w:proofErr w:type="gramStart"/>
      <w:r w:rsidRPr="0050269C">
        <w:rPr>
          <w:rFonts w:ascii="Arial" w:hAnsi="Arial" w:cs="Arial"/>
          <w:sz w:val="24"/>
          <w:szCs w:val="24"/>
        </w:rPr>
        <w:t>Ws</w:t>
      </w:r>
      <w:proofErr w:type="spellEnd"/>
      <w:r w:rsidRPr="0050269C">
        <w:rPr>
          <w:rFonts w:ascii="Arial" w:hAnsi="Arial" w:cs="Arial"/>
          <w:sz w:val="24"/>
          <w:szCs w:val="24"/>
        </w:rPr>
        <w:t xml:space="preserve">  =</w:t>
      </w:r>
      <w:proofErr w:type="gramEnd"/>
      <w:r w:rsidRPr="0050269C">
        <w:rPr>
          <w:rFonts w:ascii="Arial" w:hAnsi="Arial" w:cs="Arial"/>
          <w:sz w:val="24"/>
          <w:szCs w:val="24"/>
        </w:rPr>
        <w:t xml:space="preserve"> Peso saturado (gr).</w:t>
      </w:r>
    </w:p>
    <w:p w:rsidR="00A93E84" w:rsidRDefault="00A93E84" w:rsidP="00A93E84">
      <w:pPr>
        <w:spacing w:line="240" w:lineRule="auto"/>
        <w:ind w:left="993"/>
        <w:jc w:val="both"/>
        <w:rPr>
          <w:rFonts w:ascii="Arial" w:hAnsi="Arial" w:cs="Arial"/>
          <w:sz w:val="24"/>
          <w:szCs w:val="24"/>
        </w:rPr>
      </w:pPr>
      <w:proofErr w:type="spellStart"/>
      <w:proofErr w:type="gramStart"/>
      <w:r w:rsidRPr="0050269C">
        <w:rPr>
          <w:rFonts w:ascii="Arial" w:hAnsi="Arial" w:cs="Arial"/>
          <w:sz w:val="24"/>
          <w:szCs w:val="24"/>
        </w:rPr>
        <w:t>Wd</w:t>
      </w:r>
      <w:proofErr w:type="spellEnd"/>
      <w:r w:rsidRPr="0050269C">
        <w:rPr>
          <w:rFonts w:ascii="Arial" w:hAnsi="Arial" w:cs="Arial"/>
          <w:sz w:val="24"/>
          <w:szCs w:val="24"/>
        </w:rPr>
        <w:t xml:space="preserve">  =</w:t>
      </w:r>
      <w:proofErr w:type="gramEnd"/>
      <w:r w:rsidRPr="0050269C">
        <w:rPr>
          <w:rFonts w:ascii="Arial" w:hAnsi="Arial" w:cs="Arial"/>
          <w:sz w:val="24"/>
          <w:szCs w:val="24"/>
        </w:rPr>
        <w:t xml:space="preserve"> Peso seco al Horno (gr).</w:t>
      </w:r>
    </w:p>
    <w:p w:rsidR="00E11D37" w:rsidRDefault="00E11D37" w:rsidP="00A93E84">
      <w:pPr>
        <w:spacing w:line="240" w:lineRule="auto"/>
        <w:ind w:left="993"/>
        <w:jc w:val="both"/>
        <w:rPr>
          <w:rFonts w:ascii="Arial" w:hAnsi="Arial" w:cs="Arial"/>
          <w:sz w:val="24"/>
          <w:szCs w:val="24"/>
        </w:rPr>
      </w:pPr>
    </w:p>
    <w:p w:rsidR="00CF179A" w:rsidRPr="0050269C" w:rsidRDefault="00CF179A" w:rsidP="00CF179A">
      <w:pPr>
        <w:pStyle w:val="Prrafodelista"/>
        <w:spacing w:line="360" w:lineRule="auto"/>
        <w:ind w:left="993"/>
        <w:jc w:val="both"/>
        <w:rPr>
          <w:rFonts w:ascii="Arial" w:hAnsi="Arial" w:cs="Arial"/>
          <w:b/>
          <w:bCs/>
          <w:sz w:val="24"/>
          <w:szCs w:val="24"/>
        </w:rPr>
      </w:pPr>
    </w:p>
    <w:p w:rsidR="00CF179A" w:rsidRPr="0050269C" w:rsidRDefault="00CF179A" w:rsidP="005273FE">
      <w:pPr>
        <w:pStyle w:val="Prrafodelista"/>
        <w:numPr>
          <w:ilvl w:val="0"/>
          <w:numId w:val="14"/>
        </w:numPr>
        <w:spacing w:line="360" w:lineRule="auto"/>
        <w:ind w:left="993" w:hanging="284"/>
        <w:jc w:val="both"/>
        <w:rPr>
          <w:rFonts w:ascii="Arial" w:hAnsi="Arial" w:cs="Arial"/>
          <w:b/>
          <w:bCs/>
          <w:sz w:val="24"/>
          <w:szCs w:val="24"/>
        </w:rPr>
      </w:pPr>
      <w:r w:rsidRPr="0050269C">
        <w:rPr>
          <w:rFonts w:ascii="Arial" w:hAnsi="Arial" w:cs="Arial"/>
          <w:b/>
          <w:bCs/>
          <w:sz w:val="24"/>
          <w:szCs w:val="24"/>
        </w:rPr>
        <w:lastRenderedPageBreak/>
        <w:t>Propiedades Mecánicas</w:t>
      </w:r>
    </w:p>
    <w:p w:rsidR="00CF179A" w:rsidRPr="0050269C" w:rsidRDefault="00CF179A" w:rsidP="005273FE">
      <w:pPr>
        <w:pStyle w:val="Prrafodelista"/>
        <w:numPr>
          <w:ilvl w:val="0"/>
          <w:numId w:val="5"/>
        </w:numPr>
        <w:autoSpaceDE w:val="0"/>
        <w:autoSpaceDN w:val="0"/>
        <w:adjustRightInd w:val="0"/>
        <w:spacing w:after="0" w:line="360" w:lineRule="auto"/>
        <w:ind w:left="993" w:hanging="284"/>
        <w:jc w:val="both"/>
        <w:rPr>
          <w:rFonts w:ascii="Arial" w:eastAsiaTheme="minorHAnsi" w:hAnsi="Arial" w:cs="Arial"/>
          <w:color w:val="000000"/>
          <w:sz w:val="24"/>
          <w:szCs w:val="24"/>
        </w:rPr>
      </w:pPr>
      <w:r w:rsidRPr="0050269C">
        <w:rPr>
          <w:rFonts w:ascii="Arial" w:eastAsiaTheme="minorHAnsi" w:hAnsi="Arial" w:cs="Arial"/>
          <w:b/>
          <w:bCs/>
          <w:color w:val="000000"/>
          <w:sz w:val="24"/>
          <w:szCs w:val="24"/>
        </w:rPr>
        <w:t xml:space="preserve">Resistencia a la compresión: </w:t>
      </w:r>
      <w:r w:rsidRPr="0050269C">
        <w:rPr>
          <w:rFonts w:ascii="Arial" w:eastAsiaTheme="minorHAnsi" w:hAnsi="Arial" w:cs="Arial"/>
          <w:color w:val="000000"/>
          <w:sz w:val="24"/>
          <w:szCs w:val="24"/>
        </w:rPr>
        <w:t>La resistencia a compresión, es por sí sola, la principal propiedad de la unidad de albañil</w:t>
      </w:r>
      <w:r w:rsidR="00B641C3">
        <w:rPr>
          <w:rFonts w:ascii="Arial" w:eastAsiaTheme="minorHAnsi" w:hAnsi="Arial" w:cs="Arial"/>
          <w:color w:val="000000"/>
          <w:sz w:val="24"/>
          <w:szCs w:val="24"/>
        </w:rPr>
        <w:t>ería. Los valores altos</w:t>
      </w:r>
      <w:r w:rsidRPr="0050269C">
        <w:rPr>
          <w:rFonts w:ascii="Arial" w:eastAsiaTheme="minorHAnsi" w:hAnsi="Arial" w:cs="Arial"/>
          <w:color w:val="000000"/>
          <w:sz w:val="24"/>
          <w:szCs w:val="24"/>
        </w:rPr>
        <w:t xml:space="preserve"> de la resistencia a compresión señalan buena calidad para todos los fines estructurales y de exposición. Los valores bajos, en cambio, son muestra de unidades que producirán albañilería poco resistente y poco durable. (Gallegos, H. &amp; </w:t>
      </w:r>
      <w:proofErr w:type="spellStart"/>
      <w:r w:rsidRPr="0050269C">
        <w:rPr>
          <w:rFonts w:ascii="Arial" w:eastAsiaTheme="minorHAnsi" w:hAnsi="Arial" w:cs="Arial"/>
          <w:color w:val="000000"/>
          <w:sz w:val="24"/>
          <w:szCs w:val="24"/>
        </w:rPr>
        <w:t>Casabonne</w:t>
      </w:r>
      <w:proofErr w:type="spellEnd"/>
      <w:r w:rsidRPr="0050269C">
        <w:rPr>
          <w:rFonts w:ascii="Arial" w:eastAsiaTheme="minorHAnsi" w:hAnsi="Arial" w:cs="Arial"/>
          <w:color w:val="000000"/>
          <w:sz w:val="24"/>
          <w:szCs w:val="24"/>
        </w:rPr>
        <w:t xml:space="preserve">, C., 2005) </w:t>
      </w:r>
    </w:p>
    <w:p w:rsidR="00CF179A" w:rsidRPr="0050269C" w:rsidRDefault="00CF179A" w:rsidP="00CF179A">
      <w:pPr>
        <w:pStyle w:val="Prrafodelista"/>
        <w:autoSpaceDE w:val="0"/>
        <w:autoSpaceDN w:val="0"/>
        <w:adjustRightInd w:val="0"/>
        <w:spacing w:after="0" w:line="360" w:lineRule="auto"/>
        <w:ind w:left="993"/>
        <w:jc w:val="both"/>
        <w:rPr>
          <w:rFonts w:ascii="Arial" w:eastAsiaTheme="minorHAnsi" w:hAnsi="Arial" w:cs="Arial"/>
          <w:color w:val="000000"/>
          <w:sz w:val="24"/>
          <w:szCs w:val="24"/>
        </w:rPr>
      </w:pPr>
      <w:r w:rsidRPr="0050269C">
        <w:rPr>
          <w:rFonts w:ascii="Arial" w:eastAsiaTheme="minorHAnsi" w:hAnsi="Arial" w:cs="Arial"/>
          <w:color w:val="000000"/>
          <w:sz w:val="24"/>
          <w:szCs w:val="24"/>
        </w:rPr>
        <w:t xml:space="preserve">La resistencia unitaria se expresa como el valor de la carga de rotura dividida entre el área bruta para todo tipo de unidad. La resistencia característica </w:t>
      </w:r>
      <w:proofErr w:type="spellStart"/>
      <w:r w:rsidRPr="0050269C">
        <w:rPr>
          <w:rFonts w:ascii="Arial" w:eastAsiaTheme="minorHAnsi" w:hAnsi="Arial" w:cs="Arial"/>
          <w:color w:val="000000"/>
          <w:sz w:val="24"/>
          <w:szCs w:val="24"/>
        </w:rPr>
        <w:t>f´b</w:t>
      </w:r>
      <w:proofErr w:type="spellEnd"/>
      <w:r w:rsidRPr="0050269C">
        <w:rPr>
          <w:rFonts w:ascii="Arial" w:eastAsiaTheme="minorHAnsi" w:hAnsi="Arial" w:cs="Arial"/>
          <w:color w:val="000000"/>
          <w:sz w:val="24"/>
          <w:szCs w:val="24"/>
        </w:rPr>
        <w:t xml:space="preserve"> es el resultado promedio menos una deviación estándar. (San Bartolomé, A. </w:t>
      </w:r>
      <w:proofErr w:type="spellStart"/>
      <w:r w:rsidRPr="0050269C">
        <w:rPr>
          <w:rFonts w:ascii="Arial" w:eastAsiaTheme="minorHAnsi" w:hAnsi="Arial" w:cs="Arial"/>
          <w:color w:val="000000"/>
          <w:sz w:val="24"/>
          <w:szCs w:val="24"/>
        </w:rPr>
        <w:t>Quiun</w:t>
      </w:r>
      <w:proofErr w:type="spellEnd"/>
      <w:r w:rsidRPr="0050269C">
        <w:rPr>
          <w:rFonts w:ascii="Arial" w:eastAsiaTheme="minorHAnsi" w:hAnsi="Arial" w:cs="Arial"/>
          <w:color w:val="000000"/>
          <w:sz w:val="24"/>
          <w:szCs w:val="24"/>
        </w:rPr>
        <w:t>, D. y Silva, W., 2011)</w:t>
      </w:r>
    </w:p>
    <w:p w:rsidR="00CF179A" w:rsidRPr="0050269C" w:rsidRDefault="00CF179A" w:rsidP="00CF179A">
      <w:pPr>
        <w:spacing w:before="33" w:line="360" w:lineRule="auto"/>
        <w:ind w:left="993"/>
        <w:contextualSpacing/>
        <w:jc w:val="both"/>
        <w:rPr>
          <w:rFonts w:ascii="Arial" w:eastAsiaTheme="minorHAnsi" w:hAnsi="Arial" w:cs="Arial"/>
          <w:sz w:val="24"/>
          <w:szCs w:val="24"/>
        </w:rPr>
      </w:pPr>
      <w:r w:rsidRPr="0050269C">
        <w:rPr>
          <w:rFonts w:ascii="Arial" w:hAnsi="Arial" w:cs="Arial"/>
          <w:sz w:val="24"/>
          <w:szCs w:val="24"/>
        </w:rPr>
        <w:t>La NTP 399.604, 2002. Dispone que de las seis unidades muestreadas, tres serán ensayadas en compresión. Después de la llegada al laboratorio serán almacenadas (no apiladas) en aire a una temperatura de 24 °C ± 8 °C y una humedad relativa de menos de 80% por no menos de 48 horas. Si los resultados de compresión son requeridos prontamente, las unidades almacenadas serán sometidas a una corriente de aire proporcionada por un ventilador eléctrico que pase sobre ellas por un periodo no menor de 4 horas. Se continua hasta que dos pesadas sucesivas a intervalos de 2 horas muestren un incremento de pérdida del 0.2% del peso previo determinado del espécimen y hasta que ninguna humedad o mancha de humedad sea visible sobre cualquiera de las superficies de la unidad. Los especímenes no serán sometidos a secado al horno.</w:t>
      </w:r>
    </w:p>
    <w:p w:rsidR="00CF179A" w:rsidRPr="0050269C" w:rsidRDefault="00CF179A" w:rsidP="00CF179A">
      <w:pPr>
        <w:spacing w:before="33" w:line="360" w:lineRule="auto"/>
        <w:ind w:left="993"/>
        <w:contextualSpacing/>
        <w:jc w:val="both"/>
        <w:rPr>
          <w:rFonts w:ascii="Arial" w:hAnsi="Arial" w:cs="Arial"/>
          <w:sz w:val="24"/>
          <w:szCs w:val="24"/>
        </w:rPr>
      </w:pPr>
      <w:r w:rsidRPr="0050269C">
        <w:rPr>
          <w:rFonts w:ascii="Arial" w:hAnsi="Arial" w:cs="Arial"/>
          <w:sz w:val="24"/>
          <w:szCs w:val="24"/>
        </w:rPr>
        <w:t xml:space="preserve">Se debe ensayar los especímenes con el </w:t>
      </w:r>
      <w:proofErr w:type="spellStart"/>
      <w:r w:rsidRPr="0050269C">
        <w:rPr>
          <w:rFonts w:ascii="Arial" w:hAnsi="Arial" w:cs="Arial"/>
          <w:sz w:val="24"/>
          <w:szCs w:val="24"/>
        </w:rPr>
        <w:t>centroide</w:t>
      </w:r>
      <w:proofErr w:type="spellEnd"/>
      <w:r w:rsidRPr="0050269C">
        <w:rPr>
          <w:rFonts w:ascii="Arial" w:hAnsi="Arial" w:cs="Arial"/>
          <w:sz w:val="24"/>
          <w:szCs w:val="24"/>
        </w:rPr>
        <w:t xml:space="preserve"> de sus superficies de apoyo alineada con el centro de empuje de la rótula de la máquina de ensayo de compresión. (NTP 399.604, 2002)</w:t>
      </w:r>
    </w:p>
    <w:p w:rsidR="00CF179A" w:rsidRPr="0050269C" w:rsidRDefault="00CF179A" w:rsidP="00CF179A">
      <w:pPr>
        <w:spacing w:before="33" w:line="360" w:lineRule="auto"/>
        <w:ind w:left="993"/>
        <w:contextualSpacing/>
        <w:jc w:val="both"/>
        <w:rPr>
          <w:rFonts w:ascii="Arial" w:hAnsi="Arial" w:cs="Arial"/>
          <w:sz w:val="24"/>
          <w:szCs w:val="24"/>
        </w:rPr>
      </w:pPr>
    </w:p>
    <w:p w:rsidR="00CF179A" w:rsidRPr="0050269C" w:rsidRDefault="00CF179A" w:rsidP="00CF179A">
      <w:pPr>
        <w:spacing w:before="33" w:line="360" w:lineRule="auto"/>
        <w:ind w:left="993"/>
        <w:contextualSpacing/>
        <w:jc w:val="both"/>
        <w:rPr>
          <w:rFonts w:ascii="Arial" w:hAnsi="Arial" w:cs="Arial"/>
          <w:sz w:val="24"/>
          <w:szCs w:val="24"/>
        </w:rPr>
      </w:pPr>
      <w:r w:rsidRPr="0050269C">
        <w:rPr>
          <w:rFonts w:ascii="Arial" w:hAnsi="Arial" w:cs="Arial"/>
          <w:sz w:val="24"/>
          <w:szCs w:val="24"/>
        </w:rPr>
        <w:t>La NTP 399.604, 2002, dice que para la velocidad de ensayo se debe aplicar la carga hasta la mitad de la máxima prevista a cualquier velocidad conveniente, después ajustar los controles de la máquina para dar un recorrido uniforme del cabezal móvil tal que la carga restante sea aplicada en no menos de 1 minuto y no más de 2 minutos.</w:t>
      </w:r>
    </w:p>
    <w:p w:rsidR="00CF179A" w:rsidRPr="0050269C" w:rsidRDefault="00CF179A" w:rsidP="00CF179A">
      <w:pPr>
        <w:spacing w:before="33" w:line="360" w:lineRule="auto"/>
        <w:ind w:left="993"/>
        <w:contextualSpacing/>
        <w:jc w:val="both"/>
        <w:rPr>
          <w:rFonts w:ascii="Arial" w:hAnsi="Arial" w:cs="Arial"/>
          <w:sz w:val="24"/>
          <w:szCs w:val="24"/>
        </w:rPr>
      </w:pPr>
    </w:p>
    <w:p w:rsidR="00CF179A" w:rsidRPr="0050269C" w:rsidRDefault="00CF179A" w:rsidP="00CF179A">
      <w:pPr>
        <w:autoSpaceDE w:val="0"/>
        <w:autoSpaceDN w:val="0"/>
        <w:adjustRightInd w:val="0"/>
        <w:spacing w:after="0" w:line="360" w:lineRule="auto"/>
        <w:ind w:left="993"/>
        <w:jc w:val="both"/>
        <w:rPr>
          <w:rFonts w:ascii="Arial" w:hAnsi="Arial" w:cs="Arial"/>
          <w:sz w:val="24"/>
          <w:szCs w:val="24"/>
        </w:rPr>
      </w:pPr>
      <w:r w:rsidRPr="0050269C">
        <w:rPr>
          <w:rFonts w:ascii="Arial" w:hAnsi="Arial" w:cs="Arial"/>
          <w:sz w:val="24"/>
          <w:szCs w:val="24"/>
        </w:rPr>
        <w:lastRenderedPageBreak/>
        <w:t>La resistencia unitaria se expresa como el valor de la carga de rotura dividida entre el área bruta (unidades sólidas) o entre el área neta (unidades huecas). De acuerdo a la Norma NTP 399.604, para clasificar a la unidad por su resistencia característica (</w:t>
      </w:r>
      <w:proofErr w:type="spellStart"/>
      <w:r w:rsidRPr="0050269C">
        <w:rPr>
          <w:rFonts w:ascii="Arial" w:hAnsi="Arial" w:cs="Arial"/>
          <w:sz w:val="24"/>
          <w:szCs w:val="24"/>
        </w:rPr>
        <w:t>f’</w:t>
      </w:r>
      <w:r w:rsidRPr="0050269C">
        <w:rPr>
          <w:rFonts w:ascii="Arial" w:hAnsi="Arial" w:cs="Arial"/>
          <w:sz w:val="24"/>
          <w:szCs w:val="24"/>
          <w:vertAlign w:val="subscript"/>
        </w:rPr>
        <w:t>b</w:t>
      </w:r>
      <w:proofErr w:type="spellEnd"/>
      <w:r w:rsidRPr="0050269C">
        <w:rPr>
          <w:rFonts w:ascii="Arial" w:hAnsi="Arial" w:cs="Arial"/>
          <w:sz w:val="24"/>
          <w:szCs w:val="24"/>
        </w:rPr>
        <w:t>), el resultado promedio (</w:t>
      </w:r>
      <w:proofErr w:type="spellStart"/>
      <w:r w:rsidRPr="0050269C">
        <w:rPr>
          <w:rFonts w:ascii="Arial" w:hAnsi="Arial" w:cs="Arial"/>
          <w:sz w:val="24"/>
          <w:szCs w:val="24"/>
        </w:rPr>
        <w:t>f</w:t>
      </w:r>
      <w:r w:rsidRPr="0050269C">
        <w:rPr>
          <w:rFonts w:ascii="Arial" w:hAnsi="Arial" w:cs="Arial"/>
          <w:sz w:val="24"/>
          <w:szCs w:val="24"/>
          <w:vertAlign w:val="subscript"/>
        </w:rPr>
        <w:t>b</w:t>
      </w:r>
      <w:proofErr w:type="spellEnd"/>
      <w:r w:rsidRPr="0050269C">
        <w:rPr>
          <w:rFonts w:ascii="Arial" w:hAnsi="Arial" w:cs="Arial"/>
          <w:sz w:val="24"/>
          <w:szCs w:val="24"/>
        </w:rPr>
        <w:t>) de los ensayos menos una desviación estándar debe ser mayor al límite inferior especificado por la Norma NTP E.070.</w:t>
      </w:r>
    </w:p>
    <w:p w:rsidR="00CF179A" w:rsidRPr="0050269C" w:rsidRDefault="00671294" w:rsidP="00671294">
      <w:pPr>
        <w:autoSpaceDE w:val="0"/>
        <w:autoSpaceDN w:val="0"/>
        <w:adjustRightInd w:val="0"/>
        <w:spacing w:after="0" w:line="360" w:lineRule="auto"/>
        <w:ind w:left="993"/>
        <w:jc w:val="center"/>
        <w:rPr>
          <w:rFonts w:ascii="Arial" w:hAnsi="Arial" w:cs="Arial"/>
          <w:sz w:val="24"/>
          <w:szCs w:val="24"/>
        </w:rPr>
      </w:pPr>
      <w:bookmarkStart w:id="103" w:name="_Toc514884514"/>
      <w:r w:rsidRPr="0050269C">
        <w:rPr>
          <w:rFonts w:ascii="Arial" w:hAnsi="Arial" w:cs="Arial"/>
          <w:b/>
          <w:sz w:val="24"/>
          <w:szCs w:val="24"/>
        </w:rPr>
        <w:t xml:space="preserve">Figura </w:t>
      </w:r>
      <w:r w:rsidRPr="0050269C">
        <w:rPr>
          <w:rFonts w:ascii="Arial" w:hAnsi="Arial" w:cs="Arial"/>
          <w:b/>
          <w:sz w:val="24"/>
          <w:szCs w:val="24"/>
        </w:rPr>
        <w:fldChar w:fldCharType="begin"/>
      </w:r>
      <w:r w:rsidRPr="0050269C">
        <w:rPr>
          <w:rFonts w:ascii="Arial" w:hAnsi="Arial" w:cs="Arial"/>
          <w:b/>
          <w:sz w:val="24"/>
          <w:szCs w:val="24"/>
        </w:rPr>
        <w:instrText xml:space="preserve"> SEQ Figura \* ARABIC </w:instrText>
      </w:r>
      <w:r w:rsidRPr="0050269C">
        <w:rPr>
          <w:rFonts w:ascii="Arial" w:hAnsi="Arial" w:cs="Arial"/>
          <w:b/>
          <w:sz w:val="24"/>
          <w:szCs w:val="24"/>
        </w:rPr>
        <w:fldChar w:fldCharType="separate"/>
      </w:r>
      <w:r w:rsidR="00354EF0">
        <w:rPr>
          <w:rFonts w:ascii="Arial" w:hAnsi="Arial" w:cs="Arial"/>
          <w:b/>
          <w:noProof/>
          <w:sz w:val="24"/>
          <w:szCs w:val="24"/>
        </w:rPr>
        <w:t>10</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Fórmulas de la Resistencia a comprensión</w:t>
      </w:r>
      <w:bookmarkEnd w:id="103"/>
      <w:r w:rsidRPr="0050269C">
        <w:rPr>
          <w:rFonts w:ascii="Arial" w:hAnsi="Arial" w:cs="Arial"/>
          <w:b/>
          <w:sz w:val="24"/>
          <w:szCs w:val="24"/>
        </w:rPr>
        <w:t xml:space="preserve"> </w:t>
      </w:r>
    </w:p>
    <w:p w:rsidR="00CF179A" w:rsidRPr="0050269C" w:rsidRDefault="00671294" w:rsidP="00671294">
      <w:pPr>
        <w:autoSpaceDE w:val="0"/>
        <w:autoSpaceDN w:val="0"/>
        <w:adjustRightInd w:val="0"/>
        <w:spacing w:after="0" w:line="360" w:lineRule="auto"/>
        <w:ind w:left="993"/>
        <w:jc w:val="center"/>
        <w:rPr>
          <w:rFonts w:ascii="Arial" w:hAnsi="Arial" w:cs="Arial"/>
          <w:sz w:val="24"/>
          <w:szCs w:val="24"/>
        </w:rPr>
      </w:pPr>
      <w:r w:rsidRPr="0050269C">
        <w:rPr>
          <w:rFonts w:ascii="Arial" w:hAnsi="Arial" w:cs="Arial"/>
          <w:noProof/>
          <w:sz w:val="24"/>
          <w:szCs w:val="24"/>
          <w:lang w:eastAsia="es-PE"/>
        </w:rPr>
        <mc:AlternateContent>
          <mc:Choice Requires="wps">
            <w:drawing>
              <wp:anchor distT="0" distB="0" distL="114300" distR="114300" simplePos="0" relativeHeight="251662336" behindDoc="0" locked="0" layoutInCell="1" allowOverlap="1">
                <wp:simplePos x="0" y="0"/>
                <wp:positionH relativeFrom="column">
                  <wp:posOffset>2257794</wp:posOffset>
                </wp:positionH>
                <wp:positionV relativeFrom="paragraph">
                  <wp:posOffset>51110</wp:posOffset>
                </wp:positionV>
                <wp:extent cx="1760561" cy="736979"/>
                <wp:effectExtent l="0" t="0" r="11430" b="25400"/>
                <wp:wrapNone/>
                <wp:docPr id="23" name="Rectángulo 23"/>
                <wp:cNvGraphicFramePr/>
                <a:graphic xmlns:a="http://schemas.openxmlformats.org/drawingml/2006/main">
                  <a:graphicData uri="http://schemas.microsoft.com/office/word/2010/wordprocessingShape">
                    <wps:wsp>
                      <wps:cNvSpPr/>
                      <wps:spPr>
                        <a:xfrm>
                          <a:off x="0" y="0"/>
                          <a:ext cx="1760561" cy="73697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2F120" id="Rectángulo 23" o:spid="_x0000_s1026" style="position:absolute;margin-left:177.8pt;margin-top:4pt;width:138.65pt;height:58.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" filled="f" strokecolor="black [3213]" strokeweight=".25pt"/>
            </w:pict>
          </mc:Fallback>
        </mc:AlternateContent>
      </w:r>
    </w:p>
    <w:p w:rsidR="00CF179A" w:rsidRPr="0050269C" w:rsidRDefault="00CF179A" w:rsidP="00671294">
      <w:pPr>
        <w:autoSpaceDE w:val="0"/>
        <w:autoSpaceDN w:val="0"/>
        <w:adjustRightInd w:val="0"/>
        <w:spacing w:after="0" w:line="360" w:lineRule="auto"/>
        <w:ind w:left="993"/>
        <w:jc w:val="center"/>
        <w:rPr>
          <w:rFonts w:ascii="Arial" w:eastAsiaTheme="minorEastAsia" w:hAnsi="Arial" w:cs="Arial"/>
          <w:sz w:val="24"/>
          <w:szCs w:val="24"/>
        </w:rPr>
      </w:pPr>
      <m:oMathPara>
        <m:oMath>
          <m:r>
            <w:rPr>
              <w:rFonts w:ascii="Cambria Math" w:hAnsi="Cambria Math" w:cs="Arial"/>
              <w:sz w:val="28"/>
              <w:szCs w:val="24"/>
            </w:rPr>
            <m:t>f</m:t>
          </m:r>
          <m:r>
            <w:rPr>
              <w:rFonts w:ascii="Cambria Math" w:hAnsi="Cambria Math" w:cs="Arial"/>
              <w:position w:val="-20"/>
              <w:sz w:val="28"/>
              <w:szCs w:val="24"/>
            </w:rPr>
            <m:t>b</m:t>
          </m:r>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Carga Max.</m:t>
              </m:r>
            </m:num>
            <m:den>
              <m:r>
                <w:rPr>
                  <w:rFonts w:ascii="Cambria Math" w:hAnsi="Cambria Math" w:cs="Arial"/>
                  <w:sz w:val="28"/>
                  <w:szCs w:val="24"/>
                </w:rPr>
                <m:t>Área Bruta</m:t>
              </m:r>
            </m:den>
          </m:f>
        </m:oMath>
      </m:oMathPara>
    </w:p>
    <w:p w:rsidR="00CF179A" w:rsidRPr="0050269C" w:rsidRDefault="00671294" w:rsidP="00671294">
      <w:pPr>
        <w:autoSpaceDE w:val="0"/>
        <w:autoSpaceDN w:val="0"/>
        <w:adjustRightInd w:val="0"/>
        <w:spacing w:after="0" w:line="360" w:lineRule="auto"/>
        <w:ind w:left="993"/>
        <w:jc w:val="center"/>
        <w:rPr>
          <w:rFonts w:ascii="Arial" w:eastAsiaTheme="minorHAnsi" w:hAnsi="Arial" w:cs="Arial"/>
          <w:sz w:val="24"/>
          <w:szCs w:val="24"/>
        </w:rPr>
      </w:pPr>
      <w:r w:rsidRPr="0050269C">
        <w:rPr>
          <w:rFonts w:ascii="Arial" w:hAnsi="Arial" w:cs="Arial"/>
          <w:noProof/>
          <w:sz w:val="24"/>
          <w:szCs w:val="24"/>
          <w:lang w:eastAsia="es-PE"/>
        </w:rPr>
        <mc:AlternateContent>
          <mc:Choice Requires="wps">
            <w:drawing>
              <wp:anchor distT="0" distB="0" distL="114300" distR="114300" simplePos="0" relativeHeight="251664384" behindDoc="0" locked="0" layoutInCell="1" allowOverlap="1" wp14:anchorId="0401BD54" wp14:editId="51C8F371">
                <wp:simplePos x="0" y="0"/>
                <wp:positionH relativeFrom="column">
                  <wp:posOffset>2261604</wp:posOffset>
                </wp:positionH>
                <wp:positionV relativeFrom="paragraph">
                  <wp:posOffset>237800</wp:posOffset>
                </wp:positionV>
                <wp:extent cx="1760561" cy="736979"/>
                <wp:effectExtent l="0" t="0" r="11430" b="25400"/>
                <wp:wrapNone/>
                <wp:docPr id="24" name="Rectángulo 24"/>
                <wp:cNvGraphicFramePr/>
                <a:graphic xmlns:a="http://schemas.openxmlformats.org/drawingml/2006/main">
                  <a:graphicData uri="http://schemas.microsoft.com/office/word/2010/wordprocessingShape">
                    <wps:wsp>
                      <wps:cNvSpPr/>
                      <wps:spPr>
                        <a:xfrm>
                          <a:off x="0" y="0"/>
                          <a:ext cx="1760561" cy="73697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B41DD" id="Rectángulo 24" o:spid="_x0000_s1026" style="position:absolute;margin-left:178.1pt;margin-top:18.7pt;width:138.65pt;height:58.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" filled="f" strokecolor="black [3213]" strokeweight=".25pt"/>
            </w:pict>
          </mc:Fallback>
        </mc:AlternateContent>
      </w:r>
    </w:p>
    <w:p w:rsidR="00CF179A" w:rsidRPr="0050269C" w:rsidRDefault="00D57A61" w:rsidP="00671294">
      <w:pPr>
        <w:autoSpaceDE w:val="0"/>
        <w:autoSpaceDN w:val="0"/>
        <w:adjustRightInd w:val="0"/>
        <w:spacing w:after="0" w:line="360" w:lineRule="auto"/>
        <w:ind w:left="993" w:firstLine="708"/>
        <w:jc w:val="center"/>
        <w:rPr>
          <w:rFonts w:ascii="Arial" w:hAnsi="Arial" w:cs="Arial"/>
          <w:sz w:val="24"/>
          <w:szCs w:val="24"/>
        </w:rPr>
      </w:pPr>
      <m:oMathPara>
        <m:oMath>
          <m:sSup>
            <m:sSupPr>
              <m:ctrlPr>
                <w:rPr>
                  <w:rFonts w:ascii="Cambria Math" w:hAnsi="Cambria Math" w:cs="Arial"/>
                  <w:i/>
                  <w:sz w:val="28"/>
                  <w:szCs w:val="24"/>
                </w:rPr>
              </m:ctrlPr>
            </m:sSupPr>
            <m:e>
              <m:r>
                <w:rPr>
                  <w:rFonts w:ascii="Cambria Math" w:hAnsi="Cambria Math" w:cs="Arial"/>
                  <w:sz w:val="28"/>
                  <w:szCs w:val="24"/>
                </w:rPr>
                <m:t>f</m:t>
              </m:r>
            </m:e>
            <m:sup>
              <m:r>
                <w:rPr>
                  <w:rFonts w:ascii="Cambria Math" w:hAnsi="Cambria Math" w:cs="Arial"/>
                  <w:sz w:val="28"/>
                  <w:szCs w:val="24"/>
                </w:rPr>
                <m:t>'</m:t>
              </m:r>
            </m:sup>
          </m:sSup>
          <m:r>
            <w:rPr>
              <w:rFonts w:ascii="Cambria Math" w:hAnsi="Cambria Math" w:cs="Arial"/>
              <w:position w:val="-20"/>
              <w:sz w:val="28"/>
              <w:szCs w:val="24"/>
            </w:rPr>
            <m:t>b</m:t>
          </m:r>
          <m:r>
            <w:rPr>
              <w:rFonts w:ascii="Cambria Math" w:hAnsi="Cambria Math" w:cs="Arial"/>
              <w:sz w:val="28"/>
              <w:szCs w:val="24"/>
            </w:rPr>
            <m:t>=f</m:t>
          </m:r>
          <m:r>
            <w:rPr>
              <w:rFonts w:ascii="Cambria Math" w:hAnsi="Cambria Math" w:cs="Arial"/>
              <w:position w:val="-20"/>
              <w:sz w:val="28"/>
              <w:szCs w:val="24"/>
            </w:rPr>
            <m:t>b</m:t>
          </m:r>
          <m:r>
            <w:rPr>
              <w:rFonts w:ascii="Cambria Math" w:hAnsi="Cambria Math" w:cs="Arial"/>
              <w:sz w:val="28"/>
              <w:szCs w:val="24"/>
            </w:rPr>
            <m:t>- σ</m:t>
          </m:r>
        </m:oMath>
      </m:oMathPara>
    </w:p>
    <w:p w:rsidR="00CF179A" w:rsidRPr="0050269C" w:rsidRDefault="00CF179A" w:rsidP="00CF179A">
      <w:pPr>
        <w:autoSpaceDE w:val="0"/>
        <w:autoSpaceDN w:val="0"/>
        <w:adjustRightInd w:val="0"/>
        <w:spacing w:after="0" w:line="360" w:lineRule="auto"/>
        <w:ind w:left="993"/>
        <w:jc w:val="both"/>
        <w:rPr>
          <w:rFonts w:ascii="Arial" w:eastAsiaTheme="minorEastAsia" w:hAnsi="Arial" w:cs="Arial"/>
          <w:sz w:val="24"/>
          <w:szCs w:val="24"/>
        </w:rPr>
      </w:pPr>
    </w:p>
    <w:p w:rsidR="00671294" w:rsidRPr="0050269C" w:rsidRDefault="00671294" w:rsidP="00CF179A">
      <w:pPr>
        <w:autoSpaceDE w:val="0"/>
        <w:autoSpaceDN w:val="0"/>
        <w:adjustRightInd w:val="0"/>
        <w:spacing w:after="0" w:line="360" w:lineRule="auto"/>
        <w:ind w:left="993"/>
        <w:jc w:val="both"/>
        <w:rPr>
          <w:rFonts w:ascii="Arial" w:eastAsiaTheme="minorEastAsia" w:hAnsi="Arial" w:cs="Arial"/>
          <w:sz w:val="24"/>
          <w:szCs w:val="24"/>
        </w:rPr>
      </w:pPr>
    </w:p>
    <w:p w:rsidR="00CF179A" w:rsidRPr="0050269C" w:rsidRDefault="00CF179A" w:rsidP="00CF179A">
      <w:pPr>
        <w:autoSpaceDE w:val="0"/>
        <w:autoSpaceDN w:val="0"/>
        <w:adjustRightInd w:val="0"/>
        <w:spacing w:after="0" w:line="360" w:lineRule="auto"/>
        <w:ind w:left="993"/>
        <w:jc w:val="both"/>
        <w:rPr>
          <w:rFonts w:ascii="Arial" w:eastAsiaTheme="minorEastAsia" w:hAnsi="Arial" w:cs="Arial"/>
          <w:sz w:val="24"/>
          <w:szCs w:val="24"/>
        </w:rPr>
      </w:pPr>
      <w:r w:rsidRPr="0050269C">
        <w:rPr>
          <w:rFonts w:ascii="Arial" w:eastAsiaTheme="minorEastAsia" w:hAnsi="Arial" w:cs="Arial"/>
          <w:sz w:val="24"/>
          <w:szCs w:val="24"/>
        </w:rPr>
        <w:t xml:space="preserve">Donde: </w:t>
      </w:r>
    </w:p>
    <w:p w:rsidR="00CF179A" w:rsidRPr="0050269C" w:rsidRDefault="00CF179A" w:rsidP="00CF179A">
      <w:pPr>
        <w:autoSpaceDE w:val="0"/>
        <w:autoSpaceDN w:val="0"/>
        <w:adjustRightInd w:val="0"/>
        <w:spacing w:after="0" w:line="360" w:lineRule="auto"/>
        <w:ind w:left="993"/>
        <w:jc w:val="both"/>
        <w:rPr>
          <w:rFonts w:ascii="Arial" w:eastAsiaTheme="minorHAnsi" w:hAnsi="Arial" w:cs="Arial"/>
          <w:sz w:val="24"/>
          <w:szCs w:val="24"/>
        </w:rPr>
      </w:pPr>
      <w:proofErr w:type="gramStart"/>
      <w:r w:rsidRPr="0050269C">
        <w:rPr>
          <w:rFonts w:ascii="Arial" w:hAnsi="Arial" w:cs="Arial"/>
          <w:i/>
          <w:sz w:val="28"/>
          <w:szCs w:val="24"/>
        </w:rPr>
        <w:t>f</w:t>
      </w:r>
      <w:proofErr w:type="gramEnd"/>
      <w:r w:rsidRPr="0050269C">
        <w:rPr>
          <w:rFonts w:ascii="Arial" w:hAnsi="Arial" w:cs="Arial"/>
          <w:i/>
          <w:sz w:val="28"/>
          <w:szCs w:val="24"/>
        </w:rPr>
        <w:t xml:space="preserve"> </w:t>
      </w:r>
      <w:r w:rsidRPr="0050269C">
        <w:rPr>
          <w:rFonts w:ascii="Arial" w:hAnsi="Arial" w:cs="Arial"/>
          <w:i/>
          <w:sz w:val="28"/>
          <w:szCs w:val="24"/>
          <w:vertAlign w:val="subscript"/>
        </w:rPr>
        <w:t>b</w:t>
      </w:r>
      <w:r w:rsidRPr="0050269C">
        <w:rPr>
          <w:rFonts w:ascii="Arial" w:hAnsi="Arial" w:cs="Arial"/>
          <w:sz w:val="28"/>
          <w:szCs w:val="24"/>
        </w:rPr>
        <w:t xml:space="preserve"> </w:t>
      </w:r>
      <w:r w:rsidRPr="0050269C">
        <w:rPr>
          <w:rFonts w:ascii="Arial" w:hAnsi="Arial" w:cs="Arial"/>
          <w:sz w:val="24"/>
          <w:szCs w:val="24"/>
        </w:rPr>
        <w:tab/>
        <w:t>= Resistencia a compresión promedio (kg/cm</w:t>
      </w:r>
      <w:r w:rsidRPr="0050269C">
        <w:rPr>
          <w:rFonts w:ascii="Arial" w:hAnsi="Arial" w:cs="Arial"/>
          <w:sz w:val="24"/>
          <w:szCs w:val="24"/>
          <w:vertAlign w:val="superscript"/>
        </w:rPr>
        <w:t>2</w:t>
      </w:r>
      <w:r w:rsidRPr="0050269C">
        <w:rPr>
          <w:rFonts w:ascii="Arial" w:hAnsi="Arial" w:cs="Arial"/>
          <w:sz w:val="24"/>
          <w:szCs w:val="24"/>
        </w:rPr>
        <w:t>).</w:t>
      </w:r>
    </w:p>
    <w:p w:rsidR="00CF179A" w:rsidRPr="0050269C" w:rsidRDefault="00CF179A" w:rsidP="00CF179A">
      <w:pPr>
        <w:autoSpaceDE w:val="0"/>
        <w:autoSpaceDN w:val="0"/>
        <w:adjustRightInd w:val="0"/>
        <w:spacing w:after="0" w:line="360" w:lineRule="auto"/>
        <w:ind w:left="993"/>
        <w:jc w:val="both"/>
        <w:rPr>
          <w:rFonts w:ascii="Arial" w:hAnsi="Arial" w:cs="Arial"/>
          <w:sz w:val="24"/>
          <w:szCs w:val="24"/>
        </w:rPr>
      </w:pPr>
      <w:proofErr w:type="gramStart"/>
      <w:r w:rsidRPr="0050269C">
        <w:rPr>
          <w:rFonts w:ascii="Arial" w:hAnsi="Arial" w:cs="Arial"/>
          <w:i/>
          <w:sz w:val="28"/>
          <w:szCs w:val="24"/>
        </w:rPr>
        <w:t>f</w:t>
      </w:r>
      <w:proofErr w:type="gramEnd"/>
      <w:r w:rsidRPr="0050269C">
        <w:rPr>
          <w:rFonts w:ascii="Arial" w:hAnsi="Arial" w:cs="Arial"/>
          <w:i/>
          <w:sz w:val="28"/>
          <w:szCs w:val="24"/>
        </w:rPr>
        <w:t xml:space="preserve"> ’ </w:t>
      </w:r>
      <w:r w:rsidRPr="0050269C">
        <w:rPr>
          <w:rFonts w:ascii="Arial" w:hAnsi="Arial" w:cs="Arial"/>
          <w:i/>
          <w:sz w:val="28"/>
          <w:szCs w:val="24"/>
          <w:vertAlign w:val="subscript"/>
        </w:rPr>
        <w:t>b</w:t>
      </w:r>
      <w:r w:rsidRPr="0050269C">
        <w:rPr>
          <w:rFonts w:ascii="Arial" w:hAnsi="Arial" w:cs="Arial"/>
          <w:sz w:val="28"/>
          <w:szCs w:val="24"/>
        </w:rPr>
        <w:t xml:space="preserve"> </w:t>
      </w:r>
      <w:r w:rsidRPr="0050269C">
        <w:rPr>
          <w:rFonts w:ascii="Arial" w:hAnsi="Arial" w:cs="Arial"/>
          <w:sz w:val="24"/>
          <w:szCs w:val="24"/>
        </w:rPr>
        <w:t>= Resistencia a la compresión característica kg/cm</w:t>
      </w:r>
      <w:r w:rsidRPr="0050269C">
        <w:rPr>
          <w:rFonts w:ascii="Arial" w:hAnsi="Arial" w:cs="Arial"/>
          <w:sz w:val="24"/>
          <w:szCs w:val="24"/>
          <w:vertAlign w:val="superscript"/>
        </w:rPr>
        <w:t>2</w:t>
      </w:r>
      <w:r w:rsidRPr="0050269C">
        <w:rPr>
          <w:rFonts w:ascii="Arial" w:hAnsi="Arial" w:cs="Arial"/>
          <w:sz w:val="24"/>
          <w:szCs w:val="24"/>
        </w:rPr>
        <w:t>).</w:t>
      </w:r>
    </w:p>
    <w:p w:rsidR="00CF179A" w:rsidRPr="0050269C" w:rsidRDefault="00CF179A" w:rsidP="00CF179A">
      <w:pPr>
        <w:autoSpaceDE w:val="0"/>
        <w:autoSpaceDN w:val="0"/>
        <w:adjustRightInd w:val="0"/>
        <w:spacing w:after="0" w:line="360" w:lineRule="auto"/>
        <w:ind w:left="993"/>
        <w:jc w:val="both"/>
        <w:rPr>
          <w:rFonts w:ascii="Arial" w:hAnsi="Arial" w:cs="Arial"/>
          <w:sz w:val="24"/>
          <w:szCs w:val="24"/>
        </w:rPr>
      </w:pPr>
      <w:r w:rsidRPr="0050269C">
        <w:rPr>
          <w:rFonts w:ascii="Arial" w:hAnsi="Arial" w:cs="Arial"/>
          <w:i/>
          <w:sz w:val="28"/>
          <w:szCs w:val="24"/>
        </w:rPr>
        <w:t>σ</w:t>
      </w:r>
      <w:r w:rsidRPr="0050269C">
        <w:rPr>
          <w:rFonts w:ascii="Arial" w:hAnsi="Arial" w:cs="Arial"/>
          <w:sz w:val="28"/>
          <w:szCs w:val="24"/>
        </w:rPr>
        <w:t xml:space="preserve">  </w:t>
      </w:r>
      <w:r w:rsidRPr="0050269C">
        <w:rPr>
          <w:rFonts w:ascii="Arial" w:hAnsi="Arial" w:cs="Arial"/>
          <w:sz w:val="24"/>
          <w:szCs w:val="24"/>
        </w:rPr>
        <w:t xml:space="preserve"> </w:t>
      </w:r>
      <w:r w:rsidRPr="0050269C">
        <w:rPr>
          <w:rFonts w:ascii="Arial" w:hAnsi="Arial" w:cs="Arial"/>
          <w:sz w:val="24"/>
          <w:szCs w:val="24"/>
        </w:rPr>
        <w:tab/>
        <w:t>= Desviación estándar.</w:t>
      </w:r>
    </w:p>
    <w:p w:rsidR="00906F37" w:rsidRPr="0050269C" w:rsidRDefault="00906F37" w:rsidP="00CF179A">
      <w:pPr>
        <w:autoSpaceDE w:val="0"/>
        <w:autoSpaceDN w:val="0"/>
        <w:adjustRightInd w:val="0"/>
        <w:spacing w:after="0" w:line="360" w:lineRule="auto"/>
        <w:ind w:left="993"/>
        <w:jc w:val="both"/>
        <w:rPr>
          <w:rFonts w:ascii="Arial" w:hAnsi="Arial" w:cs="Arial"/>
          <w:sz w:val="24"/>
          <w:szCs w:val="24"/>
        </w:rPr>
      </w:pPr>
    </w:p>
    <w:p w:rsidR="00941695" w:rsidRPr="0050269C" w:rsidRDefault="00A9273D" w:rsidP="005273FE">
      <w:pPr>
        <w:pStyle w:val="Prrafodelista"/>
        <w:numPr>
          <w:ilvl w:val="0"/>
          <w:numId w:val="6"/>
        </w:numPr>
        <w:spacing w:after="0" w:line="360" w:lineRule="auto"/>
        <w:ind w:left="709" w:hanging="709"/>
        <w:jc w:val="both"/>
        <w:outlineLvl w:val="2"/>
        <w:rPr>
          <w:rFonts w:ascii="Arial" w:hAnsi="Arial" w:cs="Arial"/>
          <w:b/>
          <w:bCs/>
          <w:sz w:val="24"/>
          <w:szCs w:val="24"/>
        </w:rPr>
      </w:pPr>
      <w:bookmarkStart w:id="104" w:name="_Toc514884295"/>
      <w:r w:rsidRPr="0050269C">
        <w:rPr>
          <w:rFonts w:ascii="Arial" w:hAnsi="Arial" w:cs="Arial"/>
          <w:b/>
          <w:bCs/>
          <w:sz w:val="24"/>
          <w:szCs w:val="24"/>
        </w:rPr>
        <w:t>Concreto Vibrado en la Fabricación</w:t>
      </w:r>
      <w:bookmarkEnd w:id="104"/>
      <w:r w:rsidRPr="0050269C">
        <w:rPr>
          <w:rFonts w:ascii="Arial" w:hAnsi="Arial" w:cs="Arial"/>
          <w:b/>
          <w:bCs/>
          <w:sz w:val="24"/>
          <w:szCs w:val="24"/>
        </w:rPr>
        <w:t xml:space="preserve"> </w:t>
      </w:r>
    </w:p>
    <w:p w:rsidR="00941695" w:rsidRPr="0050269C" w:rsidRDefault="00941695" w:rsidP="005273FE">
      <w:pPr>
        <w:pStyle w:val="Prrafodelista"/>
        <w:numPr>
          <w:ilvl w:val="0"/>
          <w:numId w:val="13"/>
        </w:numPr>
        <w:tabs>
          <w:tab w:val="left" w:pos="993"/>
        </w:tabs>
        <w:spacing w:after="0" w:line="360" w:lineRule="auto"/>
        <w:ind w:hanging="11"/>
        <w:rPr>
          <w:rFonts w:ascii="Arial" w:hAnsi="Arial" w:cs="Arial"/>
          <w:b/>
          <w:bCs/>
          <w:sz w:val="24"/>
          <w:szCs w:val="24"/>
        </w:rPr>
      </w:pPr>
      <w:r w:rsidRPr="0050269C">
        <w:rPr>
          <w:rFonts w:ascii="Arial" w:hAnsi="Arial" w:cs="Arial"/>
          <w:b/>
          <w:bCs/>
          <w:sz w:val="24"/>
          <w:szCs w:val="24"/>
        </w:rPr>
        <w:t xml:space="preserve"> Teoría de la Vibración </w:t>
      </w:r>
    </w:p>
    <w:p w:rsidR="00941695" w:rsidRPr="0050269C" w:rsidRDefault="00941695" w:rsidP="00941695">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La vibración es el método de asentamiento práctico más eficaz conseguido hasta ahora, dando un concreto de características bien definidas como son la resistencia mecánica, compacidad y un buen acabado.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La vibración consiste en someter al concreto a una serie de sacudidas y con una frecuencia elevada. Bajo este efecto, la masa de concreto que se halla en un estado más o menos suelto según su consistencia, entra a un proceso de acomodo y se va asentando uniforme y gradualmente, reduciendo notablemente el aire atrapado.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La duración de la vibración influye determinantemente en la compacidad del elemento. Un inconveniente que se encuentra a menudo en el campo de la vibración, es el efecto de pared, fenómeno que tiene lugar en aquellas piezas </w:t>
      </w:r>
      <w:r w:rsidRPr="0050269C">
        <w:rPr>
          <w:rFonts w:ascii="Arial" w:hAnsi="Arial" w:cs="Arial"/>
          <w:sz w:val="24"/>
          <w:szCs w:val="24"/>
        </w:rPr>
        <w:lastRenderedPageBreak/>
        <w:t xml:space="preserve">de paredes altas y espesor reducido. Aunque se haya calculado un vibrador que responda a la masa total a vibrar, el asentamiento no será completo si tiene lugar tal fenómeno, debiéndose adoptar aparatos de mayor potencia para subsanar el efecto pared.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E. 2001. Expresan que los concretos de consistencia seca son los que dan mayor resistencia pero su aplicación en obras resulta muy difícil por su poca </w:t>
      </w:r>
      <w:proofErr w:type="spellStart"/>
      <w:r w:rsidRPr="0050269C">
        <w:rPr>
          <w:rFonts w:ascii="Arial" w:hAnsi="Arial" w:cs="Arial"/>
          <w:sz w:val="24"/>
          <w:szCs w:val="24"/>
        </w:rPr>
        <w:t>trabajabilidad</w:t>
      </w:r>
      <w:proofErr w:type="spellEnd"/>
      <w:r w:rsidRPr="0050269C">
        <w:rPr>
          <w:rFonts w:ascii="Arial" w:hAnsi="Arial" w:cs="Arial"/>
          <w:sz w:val="24"/>
          <w:szCs w:val="24"/>
        </w:rPr>
        <w:t xml:space="preserve">, la vibración viene a solucionar este problema, permitiendo el empleo de mezclas con asentamientos entre 0" a 1". </w:t>
      </w:r>
      <w:r w:rsidRPr="0050269C">
        <w:rPr>
          <w:rFonts w:ascii="Arial" w:hAnsi="Arial" w:cs="Arial"/>
          <w:bCs/>
          <w:sz w:val="24"/>
          <w:szCs w:val="24"/>
        </w:rPr>
        <w:t xml:space="preserve">El ladrillo vibrado con la mesa alcanza el doble de resistencia que un ladrillo vibrado manualmente </w:t>
      </w:r>
      <w:r w:rsidRPr="0050269C">
        <w:rPr>
          <w:rFonts w:ascii="Arial" w:hAnsi="Arial" w:cs="Arial"/>
          <w:sz w:val="24"/>
          <w:szCs w:val="24"/>
        </w:rPr>
        <w:t>(práctica muy común en las zonas alejadas del país).</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p>
    <w:p w:rsidR="00941695" w:rsidRPr="0050269C" w:rsidRDefault="00941695" w:rsidP="005273FE">
      <w:pPr>
        <w:pStyle w:val="Prrafodelista"/>
        <w:numPr>
          <w:ilvl w:val="0"/>
          <w:numId w:val="13"/>
        </w:numPr>
        <w:tabs>
          <w:tab w:val="left" w:pos="993"/>
        </w:tabs>
        <w:spacing w:after="0" w:line="360" w:lineRule="auto"/>
        <w:ind w:hanging="11"/>
        <w:rPr>
          <w:rFonts w:ascii="Arial" w:hAnsi="Arial" w:cs="Arial"/>
          <w:b/>
          <w:bCs/>
          <w:sz w:val="24"/>
          <w:szCs w:val="24"/>
        </w:rPr>
      </w:pPr>
      <w:r w:rsidRPr="0050269C">
        <w:rPr>
          <w:rFonts w:ascii="Arial" w:hAnsi="Arial" w:cs="Arial"/>
          <w:b/>
          <w:bCs/>
          <w:sz w:val="24"/>
          <w:szCs w:val="24"/>
        </w:rPr>
        <w:t>Principios de la Vibración</w:t>
      </w:r>
    </w:p>
    <w:p w:rsidR="00941695" w:rsidRPr="0050269C" w:rsidRDefault="00941695" w:rsidP="00941695">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E. 2001. Señalan que la vibración queda determinada por su frecuencia e intensidad. Frecuencia es el número de impulsiones o pequeños golpes a que se somete el concreto en un minuto. Amplitud es el máximo desplazamiento de la superficie vibrante entre dos impulsiones. La vibración puede ser de alta o baja frecuencia. Se considera de baja frecuencia valores usuales de 3000 vibraciones por minuto; cuando éstas son iguales o superiores a 6000 vibraciones/minuto se consideran en el rango de alta frecuencia. Con este último se logra una mejor compactación: vibración de baja frecuencia obliga el empleo de mezclas con un mayor relación a/c.</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Un factor de considerable importancia es el tiempo que dura el proceso de vibración. Este tiempo depende, entre los factores más importantes, de la frecuencia de vibración, de la calidad del agregado, de la riqueza en cemento de la mezcla; al aumentar la frecuencia disminuye el tiempo de vibrado, sin embargo, la vibración muy enérgica y prolongada pude producir efectos desfavorables, </w:t>
      </w:r>
      <w:r w:rsidRPr="0050269C">
        <w:rPr>
          <w:rFonts w:ascii="Arial" w:hAnsi="Arial" w:cs="Arial"/>
          <w:bCs/>
          <w:sz w:val="24"/>
          <w:szCs w:val="24"/>
        </w:rPr>
        <w:t>la vibración se da por completa cuando la lechada de cemento empiece a fluir a la superficie</w:t>
      </w:r>
      <w:r w:rsidRPr="0050269C">
        <w:rPr>
          <w:rFonts w:ascii="Arial" w:hAnsi="Arial" w:cs="Arial"/>
          <w:sz w:val="24"/>
          <w:szCs w:val="24"/>
        </w:rPr>
        <w:t xml:space="preserve">.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941695" w:rsidRPr="0050269C" w:rsidRDefault="00941695" w:rsidP="00941695">
      <w:pPr>
        <w:pStyle w:val="Prrafodelista"/>
        <w:tabs>
          <w:tab w:val="left" w:pos="993"/>
        </w:tabs>
        <w:spacing w:after="0" w:line="360" w:lineRule="auto"/>
        <w:rPr>
          <w:rFonts w:ascii="Arial" w:hAnsi="Arial" w:cs="Arial"/>
          <w:b/>
          <w:bCs/>
          <w:sz w:val="24"/>
          <w:szCs w:val="24"/>
        </w:rPr>
      </w:pPr>
    </w:p>
    <w:p w:rsidR="00941695" w:rsidRPr="0050269C" w:rsidRDefault="00941695" w:rsidP="005273FE">
      <w:pPr>
        <w:pStyle w:val="Prrafodelista"/>
        <w:numPr>
          <w:ilvl w:val="0"/>
          <w:numId w:val="13"/>
        </w:numPr>
        <w:tabs>
          <w:tab w:val="left" w:pos="993"/>
        </w:tabs>
        <w:spacing w:after="0" w:line="360" w:lineRule="auto"/>
        <w:ind w:hanging="11"/>
        <w:rPr>
          <w:rFonts w:ascii="Arial" w:hAnsi="Arial" w:cs="Arial"/>
          <w:b/>
          <w:bCs/>
          <w:sz w:val="24"/>
          <w:szCs w:val="24"/>
        </w:rPr>
      </w:pPr>
      <w:r w:rsidRPr="0050269C">
        <w:rPr>
          <w:rFonts w:ascii="Arial" w:hAnsi="Arial" w:cs="Arial"/>
          <w:b/>
          <w:bCs/>
          <w:sz w:val="24"/>
          <w:szCs w:val="24"/>
        </w:rPr>
        <w:t>Propiedades del concreto Vibrado</w:t>
      </w:r>
    </w:p>
    <w:p w:rsidR="00941695" w:rsidRPr="0050269C" w:rsidRDefault="00941695" w:rsidP="00941695">
      <w:pPr>
        <w:spacing w:line="360" w:lineRule="auto"/>
        <w:ind w:left="709"/>
        <w:jc w:val="both"/>
        <w:rPr>
          <w:rFonts w:ascii="Arial" w:eastAsiaTheme="minorHAnsi" w:hAnsi="Arial" w:cs="Arial"/>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E. 2001. Detallan en su investigación que </w:t>
      </w:r>
      <w:proofErr w:type="gramStart"/>
      <w:r w:rsidR="00F767B0" w:rsidRPr="0050269C">
        <w:rPr>
          <w:rFonts w:ascii="Arial" w:hAnsi="Arial" w:cs="Arial"/>
          <w:sz w:val="24"/>
          <w:szCs w:val="24"/>
        </w:rPr>
        <w:t>el</w:t>
      </w:r>
      <w:r w:rsidRPr="0050269C">
        <w:rPr>
          <w:rFonts w:ascii="Arial" w:hAnsi="Arial" w:cs="Arial"/>
          <w:sz w:val="24"/>
          <w:szCs w:val="24"/>
        </w:rPr>
        <w:t xml:space="preserve"> concreto vibrado</w:t>
      </w:r>
      <w:proofErr w:type="gramEnd"/>
      <w:r w:rsidRPr="0050269C">
        <w:rPr>
          <w:rFonts w:ascii="Arial" w:hAnsi="Arial" w:cs="Arial"/>
          <w:sz w:val="24"/>
          <w:szCs w:val="24"/>
        </w:rPr>
        <w:t xml:space="preserve"> cuenta con las siguientes propiedades: </w:t>
      </w:r>
    </w:p>
    <w:p w:rsidR="00941695" w:rsidRPr="0050269C" w:rsidRDefault="00941695" w:rsidP="005273FE">
      <w:pPr>
        <w:pStyle w:val="Prrafodelista"/>
        <w:numPr>
          <w:ilvl w:val="0"/>
          <w:numId w:val="5"/>
        </w:numPr>
        <w:autoSpaceDE w:val="0"/>
        <w:autoSpaceDN w:val="0"/>
        <w:adjustRightInd w:val="0"/>
        <w:spacing w:after="0" w:line="360" w:lineRule="auto"/>
        <w:jc w:val="both"/>
        <w:rPr>
          <w:rFonts w:ascii="Arial" w:hAnsi="Arial" w:cs="Arial"/>
          <w:b/>
          <w:bCs/>
          <w:sz w:val="24"/>
          <w:szCs w:val="24"/>
        </w:rPr>
      </w:pPr>
      <w:r w:rsidRPr="0050269C">
        <w:rPr>
          <w:rFonts w:ascii="Arial" w:hAnsi="Arial" w:cs="Arial"/>
          <w:b/>
          <w:bCs/>
          <w:sz w:val="24"/>
          <w:szCs w:val="24"/>
        </w:rPr>
        <w:lastRenderedPageBreak/>
        <w:t xml:space="preserve">Compacidad: </w:t>
      </w:r>
      <w:r w:rsidRPr="0050269C">
        <w:rPr>
          <w:rFonts w:ascii="Arial" w:hAnsi="Arial" w:cs="Arial"/>
          <w:sz w:val="24"/>
          <w:szCs w:val="24"/>
        </w:rPr>
        <w:t xml:space="preserve">Al amasar un concreto se emplea una cantidad de agua superior a la que el cemento necesita para su perfecta hidratación y que es muy inferior al volumen de agua empleado normalmente en el amasado. Absorbida el agua de combinación por el cemento, la cantidad restante, y que se añade exclusivamente para dar </w:t>
      </w:r>
      <w:proofErr w:type="spellStart"/>
      <w:r w:rsidRPr="0050269C">
        <w:rPr>
          <w:rFonts w:ascii="Arial" w:hAnsi="Arial" w:cs="Arial"/>
          <w:sz w:val="24"/>
          <w:szCs w:val="24"/>
        </w:rPr>
        <w:t>trabajabilidad</w:t>
      </w:r>
      <w:proofErr w:type="spellEnd"/>
      <w:r w:rsidRPr="0050269C">
        <w:rPr>
          <w:rFonts w:ascii="Arial" w:hAnsi="Arial" w:cs="Arial"/>
          <w:sz w:val="24"/>
          <w:szCs w:val="24"/>
        </w:rPr>
        <w:t xml:space="preserve"> al concreto, tiende a evaporarse, dejando de ese modo una gran cantidad de poros, resultando un concreto con una compacidad más o menos acusada, según sea la cantidad de agua evaporada. Esta situación trae como exigencia la necesidad de reducir en lo posible la cantidad de agua de amasado con el fin de conseguir un concreto de gran compacidad.</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p>
    <w:p w:rsidR="00941695" w:rsidRPr="0050269C" w:rsidRDefault="00941695" w:rsidP="005273FE">
      <w:pPr>
        <w:pStyle w:val="Prrafodelista"/>
        <w:numPr>
          <w:ilvl w:val="0"/>
          <w:numId w:val="5"/>
        </w:numPr>
        <w:autoSpaceDE w:val="0"/>
        <w:autoSpaceDN w:val="0"/>
        <w:adjustRightInd w:val="0"/>
        <w:spacing w:after="0" w:line="360" w:lineRule="auto"/>
        <w:jc w:val="both"/>
        <w:rPr>
          <w:rFonts w:ascii="Arial" w:hAnsi="Arial" w:cs="Arial"/>
          <w:b/>
          <w:bCs/>
          <w:sz w:val="24"/>
          <w:szCs w:val="24"/>
        </w:rPr>
      </w:pPr>
      <w:r w:rsidRPr="0050269C">
        <w:rPr>
          <w:rFonts w:ascii="Arial" w:hAnsi="Arial" w:cs="Arial"/>
          <w:b/>
          <w:bCs/>
          <w:sz w:val="24"/>
          <w:szCs w:val="24"/>
        </w:rPr>
        <w:t xml:space="preserve">Impermeabilidad: </w:t>
      </w:r>
      <w:r w:rsidRPr="0050269C">
        <w:rPr>
          <w:rFonts w:ascii="Arial" w:hAnsi="Arial" w:cs="Arial"/>
          <w:sz w:val="24"/>
          <w:szCs w:val="24"/>
        </w:rPr>
        <w:t xml:space="preserve">La impermeabilidad de un concreto es función de su compacidad. La granulometría juega un papel muy importante en la impermeabilidad. Con una granulometría continua y un elevado </w:t>
      </w:r>
      <w:proofErr w:type="spellStart"/>
      <w:r w:rsidRPr="0050269C">
        <w:rPr>
          <w:rFonts w:ascii="Arial" w:hAnsi="Arial" w:cs="Arial"/>
          <w:sz w:val="24"/>
          <w:szCs w:val="24"/>
        </w:rPr>
        <w:t>dosaje</w:t>
      </w:r>
      <w:proofErr w:type="spellEnd"/>
      <w:r w:rsidRPr="0050269C">
        <w:rPr>
          <w:rFonts w:ascii="Arial" w:hAnsi="Arial" w:cs="Arial"/>
          <w:sz w:val="24"/>
          <w:szCs w:val="24"/>
        </w:rPr>
        <w:t xml:space="preserve"> de cemento, completados por una enérgica vibración, se obtiene un concreto altamente impermeable.</w:t>
      </w:r>
      <w:r w:rsidR="00F767B0" w:rsidRPr="0050269C">
        <w:rPr>
          <w:rFonts w:ascii="Arial" w:hAnsi="Arial" w:cs="Arial"/>
          <w:sz w:val="24"/>
          <w:szCs w:val="24"/>
        </w:rPr>
        <w:t xml:space="preserve"> </w:t>
      </w:r>
      <w:r w:rsidRPr="0050269C">
        <w:rPr>
          <w:rFonts w:ascii="Arial" w:hAnsi="Arial" w:cs="Arial"/>
          <w:sz w:val="24"/>
          <w:szCs w:val="24"/>
        </w:rPr>
        <w:t>La absorción de humedad del concreto vibrado es aproximadamente la mitad de la correspondiente al concreto ordinario.</w:t>
      </w:r>
    </w:p>
    <w:p w:rsidR="00F767B0" w:rsidRPr="0050269C" w:rsidRDefault="00F767B0" w:rsidP="00F767B0">
      <w:pPr>
        <w:pStyle w:val="Prrafodelista"/>
        <w:rPr>
          <w:rFonts w:ascii="Arial" w:hAnsi="Arial" w:cs="Arial"/>
          <w:b/>
          <w:bCs/>
          <w:sz w:val="24"/>
          <w:szCs w:val="24"/>
        </w:rPr>
      </w:pPr>
    </w:p>
    <w:p w:rsidR="00941695" w:rsidRPr="0050269C" w:rsidRDefault="00941695" w:rsidP="005273FE">
      <w:pPr>
        <w:pStyle w:val="Prrafodelista"/>
        <w:numPr>
          <w:ilvl w:val="0"/>
          <w:numId w:val="5"/>
        </w:numPr>
        <w:autoSpaceDE w:val="0"/>
        <w:autoSpaceDN w:val="0"/>
        <w:adjustRightInd w:val="0"/>
        <w:spacing w:after="0" w:line="360" w:lineRule="auto"/>
        <w:jc w:val="both"/>
        <w:rPr>
          <w:rFonts w:ascii="Arial" w:hAnsi="Arial" w:cs="Arial"/>
          <w:b/>
          <w:bCs/>
          <w:sz w:val="24"/>
          <w:szCs w:val="24"/>
        </w:rPr>
      </w:pPr>
      <w:r w:rsidRPr="0050269C">
        <w:rPr>
          <w:rFonts w:ascii="Arial" w:hAnsi="Arial" w:cs="Arial"/>
          <w:b/>
          <w:bCs/>
          <w:sz w:val="24"/>
          <w:szCs w:val="24"/>
        </w:rPr>
        <w:t>Resistencia mecánica:</w:t>
      </w:r>
      <w:r w:rsidR="00F767B0" w:rsidRPr="0050269C">
        <w:rPr>
          <w:rFonts w:ascii="Arial" w:hAnsi="Arial" w:cs="Arial"/>
          <w:b/>
          <w:bCs/>
          <w:sz w:val="24"/>
          <w:szCs w:val="24"/>
        </w:rPr>
        <w:t xml:space="preserve"> </w:t>
      </w:r>
      <w:r w:rsidRPr="0050269C">
        <w:rPr>
          <w:rFonts w:ascii="Arial" w:hAnsi="Arial" w:cs="Arial"/>
          <w:sz w:val="24"/>
          <w:szCs w:val="24"/>
        </w:rPr>
        <w:t>La resistencia mecánica del concreto es quizás el factor más importante dentro de las propiedades del mismo. La resistencia del concreto aumenta considerablemente si se aplica una vibración intensa.</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p>
    <w:p w:rsidR="00941695" w:rsidRPr="0050269C" w:rsidRDefault="00941695" w:rsidP="005273FE">
      <w:pPr>
        <w:pStyle w:val="Prrafodelista"/>
        <w:numPr>
          <w:ilvl w:val="0"/>
          <w:numId w:val="5"/>
        </w:numPr>
        <w:autoSpaceDE w:val="0"/>
        <w:autoSpaceDN w:val="0"/>
        <w:adjustRightInd w:val="0"/>
        <w:spacing w:after="0" w:line="360" w:lineRule="auto"/>
        <w:jc w:val="both"/>
        <w:rPr>
          <w:rFonts w:ascii="Arial" w:hAnsi="Arial" w:cs="Arial"/>
          <w:b/>
          <w:bCs/>
          <w:sz w:val="24"/>
          <w:szCs w:val="24"/>
        </w:rPr>
      </w:pPr>
      <w:r w:rsidRPr="0050269C">
        <w:rPr>
          <w:rFonts w:ascii="Arial" w:hAnsi="Arial" w:cs="Arial"/>
          <w:b/>
          <w:bCs/>
          <w:sz w:val="24"/>
          <w:szCs w:val="24"/>
        </w:rPr>
        <w:t>Resistencia a la abrasión y congelamiento:</w:t>
      </w:r>
      <w:r w:rsidR="00F767B0" w:rsidRPr="0050269C">
        <w:rPr>
          <w:rFonts w:ascii="Arial" w:hAnsi="Arial" w:cs="Arial"/>
          <w:b/>
          <w:bCs/>
          <w:sz w:val="24"/>
          <w:szCs w:val="24"/>
        </w:rPr>
        <w:t xml:space="preserve"> </w:t>
      </w:r>
      <w:r w:rsidRPr="0050269C">
        <w:rPr>
          <w:rFonts w:ascii="Arial" w:hAnsi="Arial" w:cs="Arial"/>
          <w:sz w:val="24"/>
          <w:szCs w:val="24"/>
        </w:rPr>
        <w:t>La resistencia del concreto vibrado a las acciones extremas se deriva de su propia compacidad; la resistencia al desgaste es mayor. Otra ventaja es su resistencia a las heladas por tener menos agua de amasado y ser más compacto.</w:t>
      </w:r>
    </w:p>
    <w:p w:rsidR="00941695" w:rsidRPr="0050269C" w:rsidRDefault="00941695" w:rsidP="00941695">
      <w:pPr>
        <w:autoSpaceDE w:val="0"/>
        <w:autoSpaceDN w:val="0"/>
        <w:adjustRightInd w:val="0"/>
        <w:spacing w:after="0" w:line="360" w:lineRule="auto"/>
        <w:ind w:left="709"/>
        <w:jc w:val="both"/>
        <w:rPr>
          <w:rFonts w:ascii="Arial" w:hAnsi="Arial" w:cs="Arial"/>
          <w:sz w:val="24"/>
          <w:szCs w:val="24"/>
        </w:rPr>
      </w:pPr>
    </w:p>
    <w:p w:rsidR="00941695" w:rsidRPr="0050269C" w:rsidRDefault="00941695" w:rsidP="005273FE">
      <w:pPr>
        <w:pStyle w:val="Prrafodelista"/>
        <w:numPr>
          <w:ilvl w:val="0"/>
          <w:numId w:val="5"/>
        </w:numPr>
        <w:autoSpaceDE w:val="0"/>
        <w:autoSpaceDN w:val="0"/>
        <w:adjustRightInd w:val="0"/>
        <w:spacing w:after="0" w:line="360" w:lineRule="auto"/>
        <w:jc w:val="both"/>
        <w:rPr>
          <w:rFonts w:ascii="Arial" w:hAnsi="Arial" w:cs="Arial"/>
          <w:b/>
          <w:bCs/>
          <w:sz w:val="24"/>
          <w:szCs w:val="24"/>
        </w:rPr>
      </w:pPr>
      <w:r w:rsidRPr="0050269C">
        <w:rPr>
          <w:rFonts w:ascii="Arial" w:hAnsi="Arial" w:cs="Arial"/>
          <w:b/>
          <w:bCs/>
          <w:sz w:val="24"/>
          <w:szCs w:val="24"/>
        </w:rPr>
        <w:t>Desmolde rápido:</w:t>
      </w:r>
      <w:r w:rsidR="00F767B0" w:rsidRPr="0050269C">
        <w:rPr>
          <w:rFonts w:ascii="Arial" w:hAnsi="Arial" w:cs="Arial"/>
          <w:b/>
          <w:bCs/>
          <w:sz w:val="24"/>
          <w:szCs w:val="24"/>
        </w:rPr>
        <w:t xml:space="preserve"> </w:t>
      </w:r>
      <w:r w:rsidRPr="0050269C">
        <w:rPr>
          <w:rFonts w:ascii="Arial" w:hAnsi="Arial" w:cs="Arial"/>
          <w:sz w:val="24"/>
          <w:szCs w:val="24"/>
        </w:rPr>
        <w:t xml:space="preserve">En la fabricación de elementos prefabricados de concreto vibrado puede conseguir un desmolde inmediato si el concreto es de granulometría adecuada y se ha amasado con poca agua. </w:t>
      </w:r>
      <w:r w:rsidRPr="0050269C">
        <w:rPr>
          <w:rFonts w:ascii="Arial" w:hAnsi="Arial" w:cs="Arial"/>
          <w:bCs/>
          <w:sz w:val="24"/>
          <w:szCs w:val="24"/>
        </w:rPr>
        <w:t xml:space="preserve">Si al efectuar esta operación la pieza se rompe, se puede afirmar que la causa se encuentra en un exceso de agua o de material fino. La rotura puede </w:t>
      </w:r>
      <w:r w:rsidRPr="0050269C">
        <w:rPr>
          <w:rFonts w:ascii="Arial" w:hAnsi="Arial" w:cs="Arial"/>
          <w:bCs/>
          <w:sz w:val="24"/>
          <w:szCs w:val="24"/>
        </w:rPr>
        <w:lastRenderedPageBreak/>
        <w:t>sobrevenir también al no estar suficientemente consolidado el concreto, es decir, la vibración ha sido de poca duración.</w:t>
      </w:r>
    </w:p>
    <w:p w:rsidR="00941695" w:rsidRPr="0050269C" w:rsidRDefault="00941695" w:rsidP="00941695">
      <w:pPr>
        <w:tabs>
          <w:tab w:val="left" w:pos="993"/>
        </w:tabs>
        <w:spacing w:after="0" w:line="360" w:lineRule="auto"/>
        <w:rPr>
          <w:rFonts w:ascii="Arial" w:hAnsi="Arial" w:cs="Arial"/>
          <w:b/>
          <w:bCs/>
          <w:sz w:val="24"/>
          <w:szCs w:val="24"/>
        </w:rPr>
      </w:pPr>
    </w:p>
    <w:p w:rsidR="00F767B0" w:rsidRPr="0050269C" w:rsidRDefault="00F767B0" w:rsidP="005273FE">
      <w:pPr>
        <w:pStyle w:val="Prrafodelista"/>
        <w:numPr>
          <w:ilvl w:val="0"/>
          <w:numId w:val="13"/>
        </w:numPr>
        <w:tabs>
          <w:tab w:val="left" w:pos="993"/>
        </w:tabs>
        <w:spacing w:after="0" w:line="360" w:lineRule="auto"/>
        <w:ind w:hanging="11"/>
        <w:rPr>
          <w:rFonts w:ascii="Arial" w:hAnsi="Arial" w:cs="Arial"/>
          <w:b/>
          <w:bCs/>
          <w:sz w:val="24"/>
          <w:szCs w:val="24"/>
        </w:rPr>
      </w:pPr>
      <w:r w:rsidRPr="0050269C">
        <w:rPr>
          <w:rFonts w:ascii="Arial" w:hAnsi="Arial" w:cs="Arial"/>
          <w:b/>
          <w:bCs/>
          <w:sz w:val="24"/>
          <w:szCs w:val="24"/>
        </w:rPr>
        <w:t>Resistencia del Concreto en Probetas Vibradas</w:t>
      </w:r>
    </w:p>
    <w:p w:rsidR="00F767B0" w:rsidRPr="0050269C" w:rsidRDefault="00F767B0" w:rsidP="00F767B0">
      <w:pPr>
        <w:pStyle w:val="Prrafodelista"/>
        <w:tabs>
          <w:tab w:val="left" w:pos="993"/>
        </w:tabs>
        <w:spacing w:after="0" w:line="360" w:lineRule="auto"/>
        <w:jc w:val="both"/>
        <w:rPr>
          <w:rFonts w:ascii="Arial" w:hAnsi="Arial" w:cs="Arial"/>
          <w:sz w:val="24"/>
          <w:szCs w:val="24"/>
        </w:rPr>
      </w:pPr>
      <w:r w:rsidRPr="0050269C">
        <w:rPr>
          <w:rFonts w:ascii="Arial" w:hAnsi="Arial" w:cs="Arial"/>
          <w:sz w:val="24"/>
          <w:szCs w:val="24"/>
        </w:rPr>
        <w:t xml:space="preserve">La investigación realizada por el 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E., 2001 nos muestran los resultados y la diferencia entre la resistencia probetas fabricadas con un concreto compactado manualmente y un concreto vibrado.</w:t>
      </w:r>
    </w:p>
    <w:p w:rsidR="00653F4F" w:rsidRPr="0050269C" w:rsidRDefault="00653F4F" w:rsidP="00F767B0">
      <w:pPr>
        <w:pStyle w:val="Prrafodelista"/>
        <w:tabs>
          <w:tab w:val="left" w:pos="993"/>
        </w:tabs>
        <w:spacing w:after="0" w:line="360" w:lineRule="auto"/>
        <w:jc w:val="both"/>
        <w:rPr>
          <w:rFonts w:ascii="Arial" w:hAnsi="Arial" w:cs="Arial"/>
          <w:sz w:val="24"/>
          <w:szCs w:val="24"/>
        </w:rPr>
      </w:pPr>
    </w:p>
    <w:p w:rsidR="00F767B0" w:rsidRPr="0050269C" w:rsidRDefault="00653F4F" w:rsidP="00653F4F">
      <w:pPr>
        <w:pStyle w:val="Prrafodelista"/>
        <w:tabs>
          <w:tab w:val="left" w:pos="993"/>
        </w:tabs>
        <w:spacing w:after="0" w:line="360" w:lineRule="auto"/>
        <w:jc w:val="center"/>
        <w:rPr>
          <w:rFonts w:ascii="Arial" w:hAnsi="Arial" w:cs="Arial"/>
          <w:b/>
          <w:bCs/>
          <w:sz w:val="24"/>
          <w:szCs w:val="24"/>
        </w:rPr>
      </w:pPr>
      <w:bookmarkStart w:id="105" w:name="_Toc514884515"/>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11</w:t>
      </w:r>
      <w:r w:rsidRPr="0050269C">
        <w:rPr>
          <w:rFonts w:ascii="Arial" w:hAnsi="Arial" w:cs="Arial"/>
          <w:b/>
        </w:rPr>
        <w:fldChar w:fldCharType="end"/>
      </w:r>
      <w:r w:rsidRPr="0050269C">
        <w:rPr>
          <w:rFonts w:ascii="Arial" w:hAnsi="Arial" w:cs="Arial"/>
          <w:b/>
          <w:sz w:val="24"/>
          <w:szCs w:val="24"/>
        </w:rPr>
        <w:t>:</w:t>
      </w:r>
      <w:r w:rsidRPr="0050269C">
        <w:rPr>
          <w:rFonts w:ascii="Arial" w:hAnsi="Arial" w:cs="Arial"/>
          <w:i/>
          <w:iCs/>
          <w:sz w:val="23"/>
          <w:szCs w:val="23"/>
        </w:rPr>
        <w:t xml:space="preserve"> </w:t>
      </w:r>
      <w:r w:rsidRPr="0050269C">
        <w:rPr>
          <w:rFonts w:ascii="Arial" w:hAnsi="Arial" w:cs="Arial"/>
          <w:iCs/>
          <w:sz w:val="24"/>
          <w:szCs w:val="24"/>
        </w:rPr>
        <w:t>Variación de resistencia entre un concreto vibrado manualmente y un concreto vibrado mecánicamente.</w:t>
      </w:r>
      <w:bookmarkEnd w:id="105"/>
    </w:p>
    <w:p w:rsidR="00F767B0" w:rsidRPr="0050269C" w:rsidRDefault="00653F4F" w:rsidP="00653F4F">
      <w:pPr>
        <w:pStyle w:val="Prrafodelista"/>
        <w:tabs>
          <w:tab w:val="left" w:pos="993"/>
        </w:tabs>
        <w:spacing w:after="0" w:line="360" w:lineRule="auto"/>
        <w:jc w:val="center"/>
        <w:rPr>
          <w:rFonts w:ascii="Arial" w:hAnsi="Arial" w:cs="Arial"/>
          <w:b/>
          <w:bCs/>
          <w:sz w:val="24"/>
          <w:szCs w:val="24"/>
        </w:rPr>
      </w:pPr>
      <w:r w:rsidRPr="0050269C">
        <w:rPr>
          <w:rFonts w:ascii="Arial" w:hAnsi="Arial" w:cs="Arial"/>
          <w:b/>
          <w:bCs/>
          <w:noProof/>
          <w:sz w:val="24"/>
          <w:szCs w:val="24"/>
          <w:lang w:eastAsia="es-PE"/>
        </w:rPr>
        <w:drawing>
          <wp:inline distT="0" distB="0" distL="0" distR="0">
            <wp:extent cx="5029200" cy="1844565"/>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256" cy="1853021"/>
                    </a:xfrm>
                    <a:prstGeom prst="rect">
                      <a:avLst/>
                    </a:prstGeom>
                    <a:noFill/>
                    <a:ln>
                      <a:noFill/>
                    </a:ln>
                  </pic:spPr>
                </pic:pic>
              </a:graphicData>
            </a:graphic>
          </wp:inline>
        </w:drawing>
      </w:r>
    </w:p>
    <w:p w:rsidR="00653F4F" w:rsidRPr="0050269C" w:rsidRDefault="00653F4F" w:rsidP="00653F4F">
      <w:pPr>
        <w:pStyle w:val="Prrafodelista"/>
        <w:tabs>
          <w:tab w:val="left" w:pos="993"/>
        </w:tabs>
        <w:spacing w:after="0" w:line="360" w:lineRule="auto"/>
        <w:jc w:val="center"/>
        <w:rPr>
          <w:rFonts w:ascii="Arial" w:hAnsi="Arial" w:cs="Arial"/>
          <w:b/>
          <w:bCs/>
          <w:sz w:val="24"/>
          <w:szCs w:val="24"/>
        </w:rPr>
      </w:pPr>
      <w:r w:rsidRPr="0050269C">
        <w:rPr>
          <w:rFonts w:ascii="Arial" w:hAnsi="Arial" w:cs="Arial"/>
          <w:sz w:val="24"/>
          <w:szCs w:val="24"/>
        </w:rPr>
        <w:t xml:space="preserve">(Arrieta, J. y </w:t>
      </w:r>
      <w:proofErr w:type="spellStart"/>
      <w:r w:rsidRPr="0050269C">
        <w:rPr>
          <w:rFonts w:ascii="Arial" w:hAnsi="Arial" w:cs="Arial"/>
          <w:sz w:val="24"/>
          <w:szCs w:val="24"/>
        </w:rPr>
        <w:t>Peñaherrera</w:t>
      </w:r>
      <w:proofErr w:type="spellEnd"/>
      <w:r w:rsidRPr="0050269C">
        <w:rPr>
          <w:rFonts w:ascii="Arial" w:hAnsi="Arial" w:cs="Arial"/>
          <w:sz w:val="24"/>
          <w:szCs w:val="24"/>
        </w:rPr>
        <w:t>, E., 2001)</w:t>
      </w:r>
    </w:p>
    <w:p w:rsidR="00941695" w:rsidRPr="0050269C" w:rsidRDefault="00941695" w:rsidP="005273FE">
      <w:pPr>
        <w:pStyle w:val="Prrafodelista"/>
        <w:numPr>
          <w:ilvl w:val="0"/>
          <w:numId w:val="13"/>
        </w:numPr>
        <w:tabs>
          <w:tab w:val="left" w:pos="993"/>
        </w:tabs>
        <w:spacing w:after="0" w:line="360" w:lineRule="auto"/>
        <w:ind w:hanging="11"/>
        <w:rPr>
          <w:rFonts w:ascii="Arial" w:hAnsi="Arial" w:cs="Arial"/>
          <w:b/>
          <w:bCs/>
          <w:sz w:val="24"/>
          <w:szCs w:val="24"/>
        </w:rPr>
      </w:pPr>
      <w:r w:rsidRPr="0050269C">
        <w:rPr>
          <w:rFonts w:ascii="Arial" w:hAnsi="Arial" w:cs="Arial"/>
          <w:b/>
          <w:bCs/>
          <w:sz w:val="24"/>
          <w:szCs w:val="24"/>
        </w:rPr>
        <w:t>Aplicación del Concreto Vibrado</w:t>
      </w:r>
    </w:p>
    <w:p w:rsidR="00653F4F" w:rsidRPr="0050269C" w:rsidRDefault="00653F4F" w:rsidP="00653F4F">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Hasta hace poco años, el asentamiento del concreto ¨in situ¨ se hacía normalmente por apisonado manual pero para que este método fuera eficaz, era necesario emplear concretos con mucho agua, hecho que va en perjuicio de su resistencia. Hoy en día, gracias a los adelantos técnicos y a una investigación bien dirigida, se ha conseguido sustituir en gran parte el apisonado por la vibración, método que presenta indiscutibles ventajas. Factores de importantes en el concreto vibrado son: granulometría, relación agua/cemento y frecuencia de vibrado.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653F4F" w:rsidRPr="0050269C" w:rsidRDefault="00653F4F" w:rsidP="00653F4F">
      <w:pPr>
        <w:autoSpaceDE w:val="0"/>
        <w:autoSpaceDN w:val="0"/>
        <w:adjustRightInd w:val="0"/>
        <w:spacing w:after="0" w:line="360" w:lineRule="auto"/>
        <w:ind w:left="709"/>
        <w:jc w:val="both"/>
        <w:rPr>
          <w:rFonts w:ascii="Arial" w:hAnsi="Arial" w:cs="Arial"/>
          <w:sz w:val="24"/>
          <w:szCs w:val="24"/>
        </w:rPr>
      </w:pPr>
    </w:p>
    <w:p w:rsidR="00653F4F" w:rsidRPr="0050269C" w:rsidRDefault="00653F4F" w:rsidP="00653F4F">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 xml:space="preserve">Por las altas resistencias conseguidas en los concretos vibrados mecánicamente, en comparación de los concretos compactados manualmente, aquél método es ampliamente utilizado en la elaboración de ELEMENTOS PREFABRICADOS: vigas, tubos para instalaciones sanitarias, postes, silos, tubos para conducción eléctrica y telefónica, etc. (Arrieta y </w:t>
      </w:r>
      <w:proofErr w:type="spellStart"/>
      <w:r w:rsidRPr="0050269C">
        <w:rPr>
          <w:rFonts w:ascii="Arial" w:hAnsi="Arial" w:cs="Arial"/>
          <w:sz w:val="24"/>
          <w:szCs w:val="24"/>
        </w:rPr>
        <w:t>Peñaherrera</w:t>
      </w:r>
      <w:proofErr w:type="spellEnd"/>
      <w:r w:rsidRPr="0050269C">
        <w:rPr>
          <w:rFonts w:ascii="Arial" w:hAnsi="Arial" w:cs="Arial"/>
          <w:sz w:val="24"/>
          <w:szCs w:val="24"/>
        </w:rPr>
        <w:t xml:space="preserve"> 2001)</w:t>
      </w:r>
    </w:p>
    <w:p w:rsidR="00251E11" w:rsidRPr="0050269C" w:rsidRDefault="00251E11" w:rsidP="005273FE">
      <w:pPr>
        <w:pStyle w:val="Ttulo2"/>
        <w:keepLines w:val="0"/>
        <w:widowControl w:val="0"/>
        <w:numPr>
          <w:ilvl w:val="1"/>
          <w:numId w:val="4"/>
        </w:numPr>
        <w:autoSpaceDE w:val="0"/>
        <w:autoSpaceDN w:val="0"/>
        <w:adjustRightInd w:val="0"/>
        <w:spacing w:before="120" w:after="120" w:line="360" w:lineRule="auto"/>
        <w:ind w:left="426" w:right="-56" w:hanging="426"/>
        <w:jc w:val="both"/>
        <w:rPr>
          <w:rFonts w:ascii="Arial" w:hAnsi="Arial" w:cs="Arial"/>
          <w:color w:val="auto"/>
          <w:sz w:val="24"/>
        </w:rPr>
      </w:pPr>
      <w:bookmarkStart w:id="106" w:name="_Toc514884297"/>
      <w:bookmarkEnd w:id="78"/>
      <w:r w:rsidRPr="0050269C">
        <w:rPr>
          <w:rFonts w:ascii="Arial" w:hAnsi="Arial" w:cs="Arial"/>
          <w:color w:val="auto"/>
          <w:sz w:val="24"/>
        </w:rPr>
        <w:lastRenderedPageBreak/>
        <w:t>Definición de Términos Básicos</w:t>
      </w:r>
      <w:bookmarkEnd w:id="106"/>
    </w:p>
    <w:p w:rsidR="00DC3BEA" w:rsidRPr="0050269C" w:rsidRDefault="00251E11" w:rsidP="00DC3BEA">
      <w:pPr>
        <w:spacing w:before="240" w:line="360" w:lineRule="auto"/>
        <w:ind w:left="426"/>
        <w:jc w:val="both"/>
        <w:rPr>
          <w:rFonts w:ascii="Arial" w:hAnsi="Arial" w:cs="Arial"/>
          <w:b/>
          <w:sz w:val="24"/>
          <w:szCs w:val="24"/>
          <w:lang w:eastAsia="es-PE"/>
        </w:rPr>
      </w:pPr>
      <w:r w:rsidRPr="0050269C">
        <w:rPr>
          <w:rFonts w:ascii="Arial" w:hAnsi="Arial" w:cs="Arial"/>
          <w:b/>
          <w:sz w:val="24"/>
          <w:szCs w:val="24"/>
          <w:lang w:eastAsia="es-PE"/>
        </w:rPr>
        <w:t xml:space="preserve">Albañilería: </w:t>
      </w:r>
      <w:r w:rsidRPr="0050269C">
        <w:rPr>
          <w:rFonts w:ascii="Arial" w:hAnsi="Arial" w:cs="Arial"/>
          <w:sz w:val="24"/>
          <w:szCs w:val="24"/>
          <w:lang w:eastAsia="es-PE"/>
        </w:rPr>
        <w:t>Material estructural compuesto por “unidades de albañilería” asentadas con mortero o por “unidades de albañilería” apiladas, en cuyo caso son integradas con concreto líquido. (NTP E070, 2006)</w:t>
      </w:r>
    </w:p>
    <w:p w:rsidR="00DC3BEA" w:rsidRPr="0050269C" w:rsidRDefault="00251E11" w:rsidP="00DC3BEA">
      <w:pPr>
        <w:spacing w:before="240" w:line="360" w:lineRule="auto"/>
        <w:ind w:left="426"/>
        <w:jc w:val="both"/>
        <w:rPr>
          <w:rFonts w:ascii="Arial" w:hAnsi="Arial" w:cs="Arial"/>
          <w:b/>
          <w:sz w:val="24"/>
          <w:szCs w:val="24"/>
          <w:lang w:eastAsia="es-PE"/>
        </w:rPr>
      </w:pPr>
      <w:r w:rsidRPr="0050269C">
        <w:rPr>
          <w:rFonts w:ascii="Arial" w:hAnsi="Arial" w:cs="Arial"/>
          <w:b/>
          <w:sz w:val="24"/>
          <w:szCs w:val="24"/>
          <w:lang w:eastAsia="es-PE"/>
        </w:rPr>
        <w:t>Unidad de albañilería</w:t>
      </w:r>
      <w:r w:rsidR="00DC3BEA" w:rsidRPr="0050269C">
        <w:rPr>
          <w:rFonts w:ascii="Arial" w:hAnsi="Arial" w:cs="Arial"/>
          <w:b/>
          <w:sz w:val="24"/>
          <w:szCs w:val="24"/>
          <w:lang w:eastAsia="es-PE"/>
        </w:rPr>
        <w:t>:</w:t>
      </w:r>
      <w:r w:rsidR="00DC3BEA" w:rsidRPr="0050269C">
        <w:rPr>
          <w:rFonts w:ascii="Arial" w:hAnsi="Arial" w:cs="Arial"/>
          <w:sz w:val="24"/>
          <w:szCs w:val="24"/>
          <w:lang w:eastAsia="es-PE"/>
        </w:rPr>
        <w:t xml:space="preserve"> </w:t>
      </w:r>
      <w:r w:rsidRPr="0050269C">
        <w:rPr>
          <w:rFonts w:ascii="Arial" w:hAnsi="Arial" w:cs="Arial"/>
          <w:sz w:val="24"/>
          <w:szCs w:val="24"/>
          <w:lang w:eastAsia="es-PE"/>
        </w:rPr>
        <w:t>Ladrillos o bloques de arcilla cocida, concreto o sílice – cal. Puede ser sólida, hueca, alveolar o tubular. (NTP E070, 2006)</w:t>
      </w:r>
    </w:p>
    <w:p w:rsidR="00DC3BEA" w:rsidRPr="0050269C" w:rsidRDefault="00251E11" w:rsidP="00DC3BEA">
      <w:pPr>
        <w:spacing w:before="240" w:line="360" w:lineRule="auto"/>
        <w:ind w:left="426"/>
        <w:jc w:val="both"/>
        <w:rPr>
          <w:rFonts w:ascii="Arial" w:hAnsi="Arial" w:cs="Arial"/>
          <w:b/>
          <w:sz w:val="24"/>
          <w:szCs w:val="24"/>
          <w:lang w:eastAsia="es-PE"/>
        </w:rPr>
      </w:pPr>
      <w:r w:rsidRPr="0050269C">
        <w:rPr>
          <w:rFonts w:ascii="Arial" w:hAnsi="Arial" w:cs="Arial"/>
          <w:b/>
          <w:sz w:val="24"/>
          <w:szCs w:val="24"/>
          <w:lang w:eastAsia="es-PE"/>
        </w:rPr>
        <w:t>Ladrillo de concreto</w:t>
      </w:r>
      <w:r w:rsidR="00DC3BEA" w:rsidRPr="0050269C">
        <w:rPr>
          <w:rFonts w:ascii="Arial" w:hAnsi="Arial" w:cs="Arial"/>
          <w:b/>
          <w:sz w:val="24"/>
          <w:szCs w:val="24"/>
          <w:lang w:eastAsia="es-PE"/>
        </w:rPr>
        <w:t xml:space="preserve">: </w:t>
      </w:r>
      <w:r w:rsidRPr="0050269C">
        <w:rPr>
          <w:rFonts w:ascii="Arial" w:hAnsi="Arial" w:cs="Arial"/>
          <w:sz w:val="24"/>
          <w:szCs w:val="24"/>
          <w:lang w:eastAsia="es-PE"/>
        </w:rPr>
        <w:t>Unidad de albañilería de dimensiones modulares fabricado con cemento portland, agua y agregados, que puede ser manipulado con una sola mano. (NTP 399.601, 2016)</w:t>
      </w:r>
    </w:p>
    <w:p w:rsidR="00DC3BEA" w:rsidRPr="0050269C" w:rsidRDefault="00251E11" w:rsidP="00DC3BEA">
      <w:pPr>
        <w:spacing w:before="240" w:line="360" w:lineRule="auto"/>
        <w:ind w:left="426"/>
        <w:jc w:val="both"/>
        <w:rPr>
          <w:rFonts w:ascii="Arial" w:hAnsi="Arial" w:cs="Arial"/>
          <w:b/>
          <w:sz w:val="24"/>
          <w:szCs w:val="24"/>
          <w:lang w:eastAsia="es-PE"/>
        </w:rPr>
      </w:pPr>
      <w:r w:rsidRPr="0050269C">
        <w:rPr>
          <w:rFonts w:ascii="Arial" w:hAnsi="Arial" w:cs="Arial"/>
          <w:b/>
          <w:sz w:val="24"/>
          <w:szCs w:val="24"/>
          <w:lang w:eastAsia="es-PE"/>
        </w:rPr>
        <w:t>Mortero</w:t>
      </w:r>
      <w:r w:rsidR="00DC3BEA" w:rsidRPr="0050269C">
        <w:rPr>
          <w:rFonts w:ascii="Arial" w:hAnsi="Arial" w:cs="Arial"/>
          <w:b/>
          <w:sz w:val="24"/>
          <w:szCs w:val="24"/>
          <w:lang w:eastAsia="es-PE"/>
        </w:rPr>
        <w:t xml:space="preserve">: </w:t>
      </w:r>
      <w:r w:rsidRPr="0050269C">
        <w:rPr>
          <w:rFonts w:ascii="Arial" w:hAnsi="Arial" w:cs="Arial"/>
          <w:sz w:val="24"/>
          <w:szCs w:val="24"/>
          <w:lang w:eastAsia="es-PE"/>
        </w:rPr>
        <w:t>Material empleado para adherir horizontal y verticalmente a las unidades de albañilería. (NTP E070, 2006).</w:t>
      </w:r>
    </w:p>
    <w:p w:rsidR="000A2883" w:rsidRPr="0050269C" w:rsidRDefault="000A2883" w:rsidP="000A2883">
      <w:pPr>
        <w:spacing w:line="360" w:lineRule="auto"/>
        <w:jc w:val="both"/>
        <w:rPr>
          <w:rFonts w:ascii="Arial" w:eastAsiaTheme="minorHAnsi" w:hAnsi="Arial" w:cs="Arial"/>
          <w:sz w:val="24"/>
          <w:szCs w:val="24"/>
        </w:rPr>
      </w:pPr>
    </w:p>
    <w:p w:rsidR="000A2883" w:rsidRPr="0050269C" w:rsidRDefault="000A2883" w:rsidP="000A2883">
      <w:pPr>
        <w:spacing w:line="360" w:lineRule="auto"/>
        <w:ind w:left="426"/>
        <w:jc w:val="both"/>
        <w:rPr>
          <w:rFonts w:ascii="Arial" w:hAnsi="Arial" w:cs="Arial"/>
          <w:sz w:val="24"/>
          <w:szCs w:val="24"/>
        </w:rPr>
      </w:pPr>
      <w:r w:rsidRPr="0050269C">
        <w:rPr>
          <w:rFonts w:ascii="Arial" w:hAnsi="Arial" w:cs="Arial"/>
          <w:b/>
          <w:sz w:val="24"/>
          <w:szCs w:val="24"/>
        </w:rPr>
        <w:t>Variación Dimensional.</w:t>
      </w:r>
      <w:r w:rsidRPr="0050269C">
        <w:rPr>
          <w:rFonts w:ascii="Arial" w:hAnsi="Arial" w:cs="Arial"/>
          <w:sz w:val="24"/>
          <w:szCs w:val="24"/>
        </w:rPr>
        <w:t xml:space="preserve"> Porcentaje de variación de dimensiones especificadas por el productor con el promedio de las dimensiones reales de la unidad de albañilería.</w:t>
      </w:r>
    </w:p>
    <w:p w:rsidR="000A2883" w:rsidRPr="0050269C" w:rsidRDefault="000A2883" w:rsidP="000A2883">
      <w:pPr>
        <w:spacing w:line="360" w:lineRule="auto"/>
        <w:ind w:left="426"/>
        <w:jc w:val="both"/>
        <w:rPr>
          <w:rFonts w:ascii="Arial" w:hAnsi="Arial" w:cs="Arial"/>
          <w:sz w:val="24"/>
          <w:szCs w:val="24"/>
        </w:rPr>
      </w:pPr>
      <w:r w:rsidRPr="0050269C">
        <w:rPr>
          <w:rFonts w:ascii="Arial" w:hAnsi="Arial" w:cs="Arial"/>
          <w:b/>
          <w:sz w:val="24"/>
          <w:szCs w:val="24"/>
        </w:rPr>
        <w:t>Alabeo.</w:t>
      </w:r>
      <w:r w:rsidRPr="0050269C">
        <w:rPr>
          <w:rFonts w:ascii="Arial" w:hAnsi="Arial" w:cs="Arial"/>
          <w:sz w:val="24"/>
          <w:szCs w:val="24"/>
        </w:rPr>
        <w:t xml:space="preserve"> Concavidad o convexidad presente en la unidad de albañilería.</w:t>
      </w:r>
    </w:p>
    <w:p w:rsidR="000A2883" w:rsidRPr="0050269C" w:rsidRDefault="000A2883" w:rsidP="000A2883">
      <w:pPr>
        <w:spacing w:line="360" w:lineRule="auto"/>
        <w:ind w:left="426"/>
        <w:jc w:val="both"/>
        <w:rPr>
          <w:rFonts w:ascii="Arial" w:hAnsi="Arial" w:cs="Arial"/>
          <w:sz w:val="24"/>
          <w:szCs w:val="24"/>
        </w:rPr>
      </w:pPr>
      <w:r w:rsidRPr="0050269C">
        <w:rPr>
          <w:rFonts w:ascii="Arial" w:hAnsi="Arial" w:cs="Arial"/>
          <w:b/>
          <w:sz w:val="24"/>
          <w:szCs w:val="24"/>
        </w:rPr>
        <w:t>Absorción.</w:t>
      </w:r>
      <w:r w:rsidRPr="0050269C">
        <w:rPr>
          <w:rFonts w:ascii="Arial" w:hAnsi="Arial" w:cs="Arial"/>
          <w:sz w:val="24"/>
          <w:szCs w:val="24"/>
        </w:rPr>
        <w:t xml:space="preserve"> Medida de la permeabilidad de la unidad de albañilería.</w:t>
      </w:r>
    </w:p>
    <w:p w:rsidR="00DC3BEA" w:rsidRPr="0050269C" w:rsidRDefault="00251E11" w:rsidP="00DC3BEA">
      <w:pPr>
        <w:spacing w:before="240" w:line="360" w:lineRule="auto"/>
        <w:ind w:left="426"/>
        <w:jc w:val="both"/>
        <w:rPr>
          <w:rFonts w:ascii="Arial" w:hAnsi="Arial" w:cs="Arial"/>
          <w:sz w:val="24"/>
          <w:szCs w:val="24"/>
          <w:lang w:eastAsia="es-PE"/>
        </w:rPr>
      </w:pPr>
      <w:r w:rsidRPr="0050269C">
        <w:rPr>
          <w:rFonts w:ascii="Arial" w:hAnsi="Arial" w:cs="Arial"/>
          <w:b/>
          <w:sz w:val="24"/>
          <w:szCs w:val="24"/>
          <w:lang w:eastAsia="es-PE"/>
        </w:rPr>
        <w:t>Resistencia a compresión</w:t>
      </w:r>
      <w:r w:rsidR="00DC3BEA" w:rsidRPr="0050269C">
        <w:rPr>
          <w:rFonts w:ascii="Arial" w:hAnsi="Arial" w:cs="Arial"/>
          <w:b/>
          <w:sz w:val="24"/>
          <w:szCs w:val="24"/>
          <w:lang w:eastAsia="es-PE"/>
        </w:rPr>
        <w:t xml:space="preserve">: </w:t>
      </w:r>
      <w:r w:rsidRPr="0050269C">
        <w:rPr>
          <w:rFonts w:ascii="Arial" w:hAnsi="Arial" w:cs="Arial"/>
          <w:sz w:val="24"/>
          <w:szCs w:val="24"/>
          <w:lang w:eastAsia="es-PE"/>
        </w:rPr>
        <w:t>Es la relación entre carga de rotura a compresión de un ladrillo y sec</w:t>
      </w:r>
      <w:r w:rsidR="00DC3BEA" w:rsidRPr="0050269C">
        <w:rPr>
          <w:rFonts w:ascii="Arial" w:hAnsi="Arial" w:cs="Arial"/>
          <w:sz w:val="24"/>
          <w:szCs w:val="24"/>
          <w:lang w:eastAsia="es-PE"/>
        </w:rPr>
        <w:t>ción bruta. (NTP 399.601, 2016)</w:t>
      </w:r>
    </w:p>
    <w:p w:rsidR="00DC3BEA" w:rsidRPr="0050269C" w:rsidRDefault="00DC3BEA" w:rsidP="00DC3BEA">
      <w:pPr>
        <w:spacing w:before="240" w:line="360" w:lineRule="auto"/>
        <w:ind w:left="426"/>
        <w:jc w:val="both"/>
        <w:rPr>
          <w:rFonts w:ascii="Arial" w:hAnsi="Arial" w:cs="Arial"/>
          <w:sz w:val="24"/>
          <w:szCs w:val="24"/>
          <w:lang w:eastAsia="es-PE"/>
        </w:rPr>
      </w:pPr>
      <w:r w:rsidRPr="0050269C">
        <w:rPr>
          <w:rFonts w:ascii="Arial" w:hAnsi="Arial" w:cs="Arial"/>
          <w:b/>
          <w:sz w:val="24"/>
          <w:szCs w:val="24"/>
          <w:lang w:eastAsia="es-PE"/>
        </w:rPr>
        <w:t>Dimensiones de fabricación:</w:t>
      </w:r>
      <w:r w:rsidRPr="0050269C">
        <w:rPr>
          <w:rFonts w:ascii="Arial" w:hAnsi="Arial" w:cs="Arial"/>
          <w:sz w:val="24"/>
          <w:szCs w:val="24"/>
          <w:lang w:eastAsia="es-PE"/>
        </w:rPr>
        <w:t xml:space="preserve"> </w:t>
      </w:r>
      <w:r w:rsidR="00251E11" w:rsidRPr="0050269C">
        <w:rPr>
          <w:rFonts w:ascii="Arial" w:hAnsi="Arial" w:cs="Arial"/>
          <w:sz w:val="24"/>
          <w:szCs w:val="24"/>
          <w:lang w:eastAsia="es-PE"/>
        </w:rPr>
        <w:t>Son aquellas dimensiones adoptadas por el f</w:t>
      </w:r>
      <w:r w:rsidRPr="0050269C">
        <w:rPr>
          <w:rFonts w:ascii="Arial" w:hAnsi="Arial" w:cs="Arial"/>
          <w:sz w:val="24"/>
          <w:szCs w:val="24"/>
          <w:lang w:eastAsia="es-PE"/>
        </w:rPr>
        <w:t>abricante. (NTP 399.601, 2016).</w:t>
      </w:r>
    </w:p>
    <w:p w:rsidR="00DC3BEA" w:rsidRPr="0050269C" w:rsidRDefault="00DC3BEA" w:rsidP="00DC3BEA">
      <w:pPr>
        <w:spacing w:before="240" w:line="360" w:lineRule="auto"/>
        <w:ind w:left="426"/>
        <w:jc w:val="both"/>
        <w:rPr>
          <w:rFonts w:ascii="Arial" w:hAnsi="Arial" w:cs="Arial"/>
          <w:sz w:val="24"/>
          <w:szCs w:val="24"/>
          <w:lang w:eastAsia="es-PE"/>
        </w:rPr>
      </w:pPr>
      <w:r w:rsidRPr="0050269C">
        <w:rPr>
          <w:rFonts w:ascii="Arial" w:hAnsi="Arial" w:cs="Arial"/>
          <w:b/>
          <w:sz w:val="24"/>
          <w:szCs w:val="24"/>
          <w:lang w:eastAsia="es-PE"/>
        </w:rPr>
        <w:t>Dimensiones efectivas:</w:t>
      </w:r>
      <w:r w:rsidRPr="0050269C">
        <w:rPr>
          <w:rFonts w:ascii="Arial" w:hAnsi="Arial" w:cs="Arial"/>
          <w:sz w:val="24"/>
          <w:szCs w:val="24"/>
          <w:lang w:eastAsia="es-PE"/>
        </w:rPr>
        <w:t xml:space="preserve"> </w:t>
      </w:r>
      <w:r w:rsidR="00251E11" w:rsidRPr="0050269C">
        <w:rPr>
          <w:rFonts w:ascii="Arial" w:hAnsi="Arial" w:cs="Arial"/>
          <w:sz w:val="24"/>
          <w:szCs w:val="24"/>
          <w:lang w:eastAsia="es-PE"/>
        </w:rPr>
        <w:t>Son aquellas que se obtienen por medición directa efectuadas sobre el ladrillo. (NTP 399.601, 2006).</w:t>
      </w:r>
    </w:p>
    <w:p w:rsidR="00AF396D" w:rsidRPr="0050269C" w:rsidRDefault="00AF396D" w:rsidP="00DC3BEA">
      <w:pPr>
        <w:spacing w:before="240" w:line="360" w:lineRule="auto"/>
        <w:ind w:left="567"/>
        <w:jc w:val="both"/>
        <w:rPr>
          <w:rFonts w:ascii="Arial" w:hAnsi="Arial" w:cs="Arial"/>
          <w:sz w:val="24"/>
          <w:szCs w:val="24"/>
          <w:lang w:eastAsia="es-PE"/>
        </w:rPr>
      </w:pPr>
    </w:p>
    <w:p w:rsidR="000A2883" w:rsidRPr="0050269C" w:rsidRDefault="00AF396D" w:rsidP="008D2257">
      <w:pPr>
        <w:pStyle w:val="Ttulo1"/>
        <w:spacing w:before="0" w:line="360" w:lineRule="auto"/>
        <w:rPr>
          <w:rFonts w:ascii="Arial" w:eastAsiaTheme="minorEastAsia" w:hAnsi="Arial" w:cs="Arial"/>
          <w:color w:val="auto"/>
          <w:kern w:val="36"/>
          <w:sz w:val="32"/>
          <w:szCs w:val="24"/>
          <w:lang w:eastAsia="es-PE"/>
        </w:rPr>
      </w:pPr>
      <w:bookmarkStart w:id="107" w:name="_Toc458034262"/>
      <w:bookmarkStart w:id="108" w:name="_Toc514884298"/>
      <w:bookmarkStart w:id="109" w:name="_Toc514323492"/>
      <w:r w:rsidRPr="0050269C">
        <w:rPr>
          <w:rFonts w:ascii="Arial" w:eastAsiaTheme="minorEastAsia" w:hAnsi="Arial" w:cs="Arial"/>
          <w:color w:val="auto"/>
          <w:kern w:val="36"/>
          <w:sz w:val="32"/>
          <w:szCs w:val="24"/>
          <w:lang w:eastAsia="es-PE"/>
        </w:rPr>
        <w:lastRenderedPageBreak/>
        <w:t>CAPÍTULO III</w:t>
      </w:r>
      <w:bookmarkStart w:id="110" w:name="_Toc458034263"/>
      <w:bookmarkEnd w:id="107"/>
      <w:bookmarkEnd w:id="108"/>
    </w:p>
    <w:p w:rsidR="00AF396D" w:rsidRPr="0050269C" w:rsidRDefault="00AF396D" w:rsidP="008D2257">
      <w:pPr>
        <w:pStyle w:val="Ttulo1"/>
        <w:spacing w:before="0" w:line="360" w:lineRule="auto"/>
        <w:rPr>
          <w:rFonts w:ascii="Arial" w:eastAsiaTheme="minorEastAsia" w:hAnsi="Arial" w:cs="Arial"/>
          <w:color w:val="auto"/>
          <w:kern w:val="36"/>
          <w:szCs w:val="24"/>
          <w:lang w:eastAsia="es-PE"/>
        </w:rPr>
      </w:pPr>
      <w:bookmarkStart w:id="111" w:name="_Toc514884299"/>
      <w:r w:rsidRPr="0050269C">
        <w:rPr>
          <w:rFonts w:ascii="Arial" w:eastAsiaTheme="minorEastAsia" w:hAnsi="Arial" w:cs="Arial"/>
          <w:color w:val="auto"/>
          <w:kern w:val="36"/>
          <w:szCs w:val="24"/>
          <w:lang w:eastAsia="es-PE"/>
        </w:rPr>
        <w:t>MATERIALES Y MÉTODOS</w:t>
      </w:r>
      <w:bookmarkEnd w:id="109"/>
      <w:bookmarkEnd w:id="110"/>
      <w:bookmarkEnd w:id="111"/>
    </w:p>
    <w:p w:rsidR="008D2257" w:rsidRDefault="008D2257" w:rsidP="00382A7B">
      <w:pPr>
        <w:pStyle w:val="Ttulo2"/>
        <w:numPr>
          <w:ilvl w:val="0"/>
          <w:numId w:val="32"/>
        </w:numPr>
        <w:spacing w:before="0" w:line="360" w:lineRule="auto"/>
        <w:ind w:hanging="720"/>
        <w:rPr>
          <w:rFonts w:ascii="Arial" w:eastAsiaTheme="minorEastAsia" w:hAnsi="Arial" w:cs="Arial"/>
          <w:bCs w:val="0"/>
          <w:color w:val="auto"/>
          <w:kern w:val="36"/>
          <w:sz w:val="24"/>
          <w:szCs w:val="24"/>
          <w:lang w:eastAsia="es-PE"/>
        </w:rPr>
      </w:pPr>
      <w:bookmarkStart w:id="112" w:name="_Toc514884300"/>
      <w:bookmarkStart w:id="113" w:name="_Toc514323493"/>
      <w:r w:rsidRPr="00382A7B">
        <w:rPr>
          <w:rFonts w:ascii="Arial" w:eastAsiaTheme="minorEastAsia" w:hAnsi="Arial" w:cs="Arial"/>
          <w:bCs w:val="0"/>
          <w:color w:val="auto"/>
          <w:kern w:val="36"/>
          <w:sz w:val="24"/>
          <w:szCs w:val="24"/>
          <w:lang w:eastAsia="es-PE"/>
        </w:rPr>
        <w:t>Materiales y Equipos</w:t>
      </w:r>
      <w:bookmarkEnd w:id="112"/>
    </w:p>
    <w:p w:rsidR="00382A7B" w:rsidRPr="00382A7B" w:rsidRDefault="00382A7B" w:rsidP="00382A7B">
      <w:pPr>
        <w:spacing w:after="0"/>
        <w:rPr>
          <w:lang w:eastAsia="es-PE"/>
        </w:rPr>
      </w:pPr>
    </w:p>
    <w:p w:rsidR="008D2257" w:rsidRPr="0050269C" w:rsidRDefault="008D2257" w:rsidP="00382A7B">
      <w:pPr>
        <w:pStyle w:val="Prrafodelista"/>
        <w:numPr>
          <w:ilvl w:val="0"/>
          <w:numId w:val="22"/>
        </w:numPr>
        <w:spacing w:line="360" w:lineRule="auto"/>
        <w:ind w:left="709" w:hanging="709"/>
        <w:outlineLvl w:val="2"/>
        <w:rPr>
          <w:rFonts w:ascii="Arial" w:eastAsiaTheme="minorEastAsia" w:hAnsi="Arial" w:cs="Arial"/>
          <w:b/>
          <w:bCs/>
          <w:kern w:val="36"/>
          <w:sz w:val="24"/>
          <w:szCs w:val="24"/>
          <w:lang w:eastAsia="es-PE"/>
        </w:rPr>
      </w:pPr>
      <w:bookmarkStart w:id="114" w:name="_Toc514884301"/>
      <w:r w:rsidRPr="0050269C">
        <w:rPr>
          <w:rFonts w:ascii="Arial" w:eastAsiaTheme="minorEastAsia" w:hAnsi="Arial" w:cs="Arial"/>
          <w:b/>
          <w:bCs/>
          <w:kern w:val="36"/>
          <w:sz w:val="24"/>
          <w:szCs w:val="24"/>
          <w:lang w:eastAsia="es-PE"/>
        </w:rPr>
        <w:t>Materiales</w:t>
      </w:r>
      <w:bookmarkEnd w:id="114"/>
    </w:p>
    <w:p w:rsidR="008D2257" w:rsidRPr="0050269C" w:rsidRDefault="008D2257" w:rsidP="00382A7B">
      <w:pPr>
        <w:pStyle w:val="Prrafodelista"/>
        <w:spacing w:line="360" w:lineRule="auto"/>
        <w:ind w:left="709"/>
        <w:jc w:val="both"/>
        <w:rPr>
          <w:rFonts w:ascii="Arial" w:hAnsi="Arial" w:cs="Arial"/>
          <w:sz w:val="24"/>
          <w:szCs w:val="24"/>
        </w:rPr>
      </w:pPr>
      <w:r w:rsidRPr="0050269C">
        <w:rPr>
          <w:rFonts w:ascii="Arial" w:hAnsi="Arial" w:cs="Arial"/>
          <w:sz w:val="24"/>
          <w:szCs w:val="24"/>
        </w:rPr>
        <w:t>Ladrillos de concreto fabricados en la ciudad de Bagua Grande-Amazonas.</w:t>
      </w:r>
    </w:p>
    <w:p w:rsidR="001B74AF" w:rsidRPr="0050269C" w:rsidRDefault="001B74AF" w:rsidP="00382A7B">
      <w:pPr>
        <w:pStyle w:val="Prrafodelista"/>
        <w:spacing w:line="360" w:lineRule="auto"/>
        <w:ind w:left="709"/>
        <w:jc w:val="both"/>
        <w:rPr>
          <w:rFonts w:ascii="Arial" w:eastAsiaTheme="minorEastAsia" w:hAnsi="Arial" w:cs="Arial"/>
          <w:b/>
          <w:bCs/>
          <w:kern w:val="36"/>
          <w:sz w:val="24"/>
          <w:szCs w:val="24"/>
          <w:lang w:eastAsia="es-PE"/>
        </w:rPr>
      </w:pPr>
      <w:r w:rsidRPr="0050269C">
        <w:rPr>
          <w:rFonts w:ascii="Arial" w:hAnsi="Arial" w:cs="Arial"/>
          <w:sz w:val="24"/>
          <w:szCs w:val="24"/>
        </w:rPr>
        <w:t>Se seleccionaran 12 ladrillos por cada ladrillera</w:t>
      </w:r>
      <w:r w:rsidR="00FD1D83">
        <w:rPr>
          <w:rFonts w:ascii="Arial" w:hAnsi="Arial" w:cs="Arial"/>
          <w:sz w:val="24"/>
          <w:szCs w:val="24"/>
        </w:rPr>
        <w:t>.</w:t>
      </w:r>
    </w:p>
    <w:p w:rsidR="008D2257" w:rsidRPr="0050269C" w:rsidRDefault="008D2257" w:rsidP="008D2257">
      <w:pPr>
        <w:pStyle w:val="Prrafodelista"/>
        <w:ind w:left="993"/>
        <w:rPr>
          <w:rFonts w:ascii="Arial" w:eastAsiaTheme="minorEastAsia" w:hAnsi="Arial" w:cs="Arial"/>
          <w:b/>
          <w:bCs/>
          <w:kern w:val="36"/>
          <w:sz w:val="24"/>
          <w:szCs w:val="24"/>
          <w:lang w:eastAsia="es-PE"/>
        </w:rPr>
      </w:pPr>
    </w:p>
    <w:p w:rsidR="008D2257" w:rsidRPr="0050269C" w:rsidRDefault="008D2257" w:rsidP="00382A7B">
      <w:pPr>
        <w:pStyle w:val="Prrafodelista"/>
        <w:numPr>
          <w:ilvl w:val="0"/>
          <w:numId w:val="22"/>
        </w:numPr>
        <w:spacing w:line="360" w:lineRule="auto"/>
        <w:ind w:left="709" w:hanging="709"/>
        <w:outlineLvl w:val="2"/>
        <w:rPr>
          <w:rFonts w:ascii="Arial" w:eastAsiaTheme="minorEastAsia" w:hAnsi="Arial" w:cs="Arial"/>
          <w:b/>
          <w:bCs/>
          <w:kern w:val="36"/>
          <w:sz w:val="24"/>
          <w:szCs w:val="24"/>
          <w:lang w:eastAsia="es-PE"/>
        </w:rPr>
      </w:pPr>
      <w:bookmarkStart w:id="115" w:name="_Toc514884302"/>
      <w:r w:rsidRPr="0050269C">
        <w:rPr>
          <w:rFonts w:ascii="Arial" w:eastAsiaTheme="minorEastAsia" w:hAnsi="Arial" w:cs="Arial"/>
          <w:b/>
          <w:bCs/>
          <w:kern w:val="36"/>
          <w:sz w:val="24"/>
          <w:szCs w:val="24"/>
          <w:lang w:eastAsia="es-PE"/>
        </w:rPr>
        <w:t>Equipos</w:t>
      </w:r>
      <w:bookmarkEnd w:id="115"/>
    </w:p>
    <w:p w:rsidR="008D2257" w:rsidRPr="0050269C" w:rsidRDefault="008D2257" w:rsidP="00382A7B">
      <w:pPr>
        <w:ind w:left="709"/>
        <w:rPr>
          <w:rFonts w:ascii="Arial" w:eastAsiaTheme="minorEastAsia" w:hAnsi="Arial" w:cs="Arial"/>
          <w:b/>
          <w:bCs/>
          <w:kern w:val="36"/>
          <w:sz w:val="24"/>
          <w:szCs w:val="24"/>
          <w:lang w:eastAsia="es-PE"/>
        </w:rPr>
      </w:pPr>
      <w:r w:rsidRPr="0050269C">
        <w:rPr>
          <w:rFonts w:ascii="Arial" w:hAnsi="Arial" w:cs="Arial"/>
          <w:sz w:val="24"/>
          <w:szCs w:val="24"/>
        </w:rPr>
        <w:t xml:space="preserve">Son necesarios para desarrollar la investigación, los siguientes equipos: </w:t>
      </w:r>
    </w:p>
    <w:p w:rsidR="008D2257" w:rsidRPr="0050269C" w:rsidRDefault="008D2257" w:rsidP="00382A7B">
      <w:pPr>
        <w:pStyle w:val="Prrafodelista"/>
        <w:numPr>
          <w:ilvl w:val="0"/>
          <w:numId w:val="23"/>
        </w:numPr>
        <w:spacing w:after="160" w:line="360" w:lineRule="auto"/>
        <w:ind w:left="993" w:hanging="284"/>
        <w:jc w:val="both"/>
        <w:rPr>
          <w:rFonts w:ascii="Arial" w:eastAsiaTheme="minorHAnsi" w:hAnsi="Arial" w:cs="Arial"/>
          <w:sz w:val="24"/>
          <w:szCs w:val="24"/>
        </w:rPr>
      </w:pPr>
      <w:r w:rsidRPr="0050269C">
        <w:rPr>
          <w:rFonts w:ascii="Arial" w:hAnsi="Arial" w:cs="Arial"/>
          <w:sz w:val="24"/>
          <w:szCs w:val="24"/>
        </w:rPr>
        <w:t>01 Cámara fotográfica.</w:t>
      </w:r>
    </w:p>
    <w:p w:rsidR="005947E9" w:rsidRPr="0050269C" w:rsidRDefault="005947E9" w:rsidP="00382A7B">
      <w:pPr>
        <w:pStyle w:val="Prrafodelista"/>
        <w:numPr>
          <w:ilvl w:val="0"/>
          <w:numId w:val="23"/>
        </w:numPr>
        <w:spacing w:after="160" w:line="360" w:lineRule="auto"/>
        <w:ind w:left="993" w:hanging="284"/>
        <w:jc w:val="both"/>
        <w:rPr>
          <w:rFonts w:ascii="Arial" w:eastAsiaTheme="minorHAnsi" w:hAnsi="Arial" w:cs="Arial"/>
          <w:sz w:val="24"/>
          <w:szCs w:val="24"/>
        </w:rPr>
      </w:pPr>
      <w:r w:rsidRPr="0050269C">
        <w:rPr>
          <w:rFonts w:ascii="Arial" w:hAnsi="Arial" w:cs="Arial"/>
          <w:sz w:val="24"/>
          <w:szCs w:val="24"/>
        </w:rPr>
        <w:t>01 GPS</w:t>
      </w:r>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 xml:space="preserve">01 Vernier de laboratorio graduado al 0.1 </w:t>
      </w:r>
      <w:proofErr w:type="spellStart"/>
      <w:r w:rsidRPr="0050269C">
        <w:rPr>
          <w:rFonts w:ascii="Arial" w:hAnsi="Arial" w:cs="Arial"/>
          <w:sz w:val="24"/>
          <w:szCs w:val="24"/>
        </w:rPr>
        <w:t>mm.</w:t>
      </w:r>
      <w:proofErr w:type="spellEnd"/>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 xml:space="preserve">01 Regla metálica graduada al 1 </w:t>
      </w:r>
      <w:proofErr w:type="spellStart"/>
      <w:r w:rsidRPr="0050269C">
        <w:rPr>
          <w:rFonts w:ascii="Arial" w:hAnsi="Arial" w:cs="Arial"/>
          <w:sz w:val="24"/>
          <w:szCs w:val="24"/>
        </w:rPr>
        <w:t>mm.</w:t>
      </w:r>
      <w:proofErr w:type="spellEnd"/>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 xml:space="preserve">01 Escuadra metálica graduada al 1 </w:t>
      </w:r>
      <w:proofErr w:type="spellStart"/>
      <w:r w:rsidRPr="0050269C">
        <w:rPr>
          <w:rFonts w:ascii="Arial" w:hAnsi="Arial" w:cs="Arial"/>
          <w:sz w:val="24"/>
          <w:szCs w:val="24"/>
        </w:rPr>
        <w:t>mm.</w:t>
      </w:r>
      <w:proofErr w:type="spellEnd"/>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01 Balanza can capacidad de 1000 g y un aproximación de 1 g.</w:t>
      </w:r>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01 Horno ventilado de 110 °C – 115 °C.</w:t>
      </w:r>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01 Pozo para sumergir ladrillos en agua potable.</w:t>
      </w:r>
    </w:p>
    <w:p w:rsidR="008D2257" w:rsidRPr="0050269C" w:rsidRDefault="008D2257" w:rsidP="00382A7B">
      <w:pPr>
        <w:pStyle w:val="Prrafodelista"/>
        <w:numPr>
          <w:ilvl w:val="0"/>
          <w:numId w:val="23"/>
        </w:numPr>
        <w:spacing w:after="160" w:line="360" w:lineRule="auto"/>
        <w:ind w:left="993" w:hanging="284"/>
        <w:jc w:val="both"/>
        <w:rPr>
          <w:rFonts w:ascii="Arial" w:hAnsi="Arial" w:cs="Arial"/>
          <w:sz w:val="24"/>
          <w:szCs w:val="24"/>
        </w:rPr>
      </w:pPr>
      <w:r w:rsidRPr="0050269C">
        <w:rPr>
          <w:rFonts w:ascii="Arial" w:hAnsi="Arial" w:cs="Arial"/>
          <w:sz w:val="24"/>
          <w:szCs w:val="24"/>
        </w:rPr>
        <w:t>01 Máquina para ensayos de compresión simple</w:t>
      </w:r>
    </w:p>
    <w:p w:rsidR="008D2257" w:rsidRPr="00382A7B" w:rsidRDefault="00FC5D1E" w:rsidP="00382A7B">
      <w:pPr>
        <w:pStyle w:val="Ttulo2"/>
        <w:numPr>
          <w:ilvl w:val="0"/>
          <w:numId w:val="32"/>
        </w:numPr>
        <w:spacing w:before="0" w:line="360" w:lineRule="auto"/>
        <w:ind w:hanging="720"/>
        <w:rPr>
          <w:rFonts w:ascii="Arial" w:eastAsiaTheme="minorEastAsia" w:hAnsi="Arial" w:cs="Arial"/>
          <w:bCs w:val="0"/>
          <w:color w:val="auto"/>
          <w:kern w:val="36"/>
          <w:sz w:val="24"/>
          <w:szCs w:val="24"/>
          <w:lang w:eastAsia="es-PE"/>
        </w:rPr>
      </w:pPr>
      <w:bookmarkStart w:id="116" w:name="_Toc514884303"/>
      <w:r w:rsidRPr="00382A7B">
        <w:rPr>
          <w:rFonts w:ascii="Arial" w:eastAsiaTheme="minorEastAsia" w:hAnsi="Arial" w:cs="Arial"/>
          <w:bCs w:val="0"/>
          <w:color w:val="auto"/>
          <w:kern w:val="36"/>
          <w:sz w:val="24"/>
          <w:szCs w:val="24"/>
          <w:lang w:eastAsia="es-PE"/>
        </w:rPr>
        <w:t>Metodología de la Investigación</w:t>
      </w:r>
      <w:bookmarkEnd w:id="116"/>
      <w:r w:rsidRPr="00382A7B">
        <w:rPr>
          <w:rFonts w:ascii="Arial" w:eastAsiaTheme="minorEastAsia" w:hAnsi="Arial" w:cs="Arial"/>
          <w:bCs w:val="0"/>
          <w:color w:val="auto"/>
          <w:kern w:val="36"/>
          <w:sz w:val="24"/>
          <w:szCs w:val="24"/>
          <w:lang w:eastAsia="es-PE"/>
        </w:rPr>
        <w:t xml:space="preserve"> </w:t>
      </w:r>
    </w:p>
    <w:p w:rsidR="00EF7A8E" w:rsidRPr="0050269C" w:rsidRDefault="00EF7A8E" w:rsidP="00382A7B">
      <w:pPr>
        <w:pStyle w:val="Ttulo3"/>
        <w:numPr>
          <w:ilvl w:val="0"/>
          <w:numId w:val="33"/>
        </w:numPr>
        <w:ind w:hanging="720"/>
        <w:rPr>
          <w:rFonts w:ascii="Arial" w:hAnsi="Arial" w:cs="Arial"/>
          <w:sz w:val="24"/>
        </w:rPr>
      </w:pPr>
      <w:bookmarkStart w:id="117" w:name="_Toc514884304"/>
      <w:r w:rsidRPr="0050269C">
        <w:rPr>
          <w:rFonts w:ascii="Arial" w:hAnsi="Arial" w:cs="Arial"/>
          <w:sz w:val="24"/>
        </w:rPr>
        <w:t>Tipo, Nivel, Diseño y Método de Investigación.</w:t>
      </w:r>
      <w:bookmarkEnd w:id="117"/>
    </w:p>
    <w:p w:rsidR="00915DD2" w:rsidRPr="0050269C" w:rsidRDefault="00915DD2" w:rsidP="00915DD2">
      <w:pPr>
        <w:jc w:val="center"/>
        <w:rPr>
          <w:rFonts w:ascii="Arial" w:hAnsi="Arial" w:cs="Arial"/>
        </w:rPr>
      </w:pPr>
      <w:bookmarkStart w:id="118" w:name="_Toc514884364"/>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9</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eastAsia="Times New Roman" w:hAnsi="Arial" w:cs="Arial"/>
          <w:sz w:val="24"/>
          <w:szCs w:val="24"/>
        </w:rPr>
        <w:t>Tipo, Nivel, Diseño y Método de Investigación</w:t>
      </w:r>
      <w:bookmarkEnd w:id="118"/>
    </w:p>
    <w:tbl>
      <w:tblPr>
        <w:tblW w:w="8363" w:type="dxa"/>
        <w:tblInd w:w="426" w:type="dxa"/>
        <w:tblBorders>
          <w:top w:val="single" w:sz="4" w:space="0" w:color="auto"/>
          <w:bottom w:val="single" w:sz="4" w:space="0" w:color="auto"/>
        </w:tblBorders>
        <w:tblLook w:val="04A0" w:firstRow="1" w:lastRow="0" w:firstColumn="1" w:lastColumn="0" w:noHBand="0" w:noVBand="1"/>
      </w:tblPr>
      <w:tblGrid>
        <w:gridCol w:w="4741"/>
        <w:gridCol w:w="3622"/>
      </w:tblGrid>
      <w:tr w:rsidR="00915DD2" w:rsidRPr="0050269C" w:rsidTr="00382A7B">
        <w:trPr>
          <w:trHeight w:val="454"/>
        </w:trPr>
        <w:tc>
          <w:tcPr>
            <w:tcW w:w="4741" w:type="dxa"/>
            <w:tcBorders>
              <w:top w:val="single" w:sz="4" w:space="0" w:color="auto"/>
              <w:left w:val="nil"/>
              <w:bottom w:val="single" w:sz="4" w:space="0" w:color="auto"/>
              <w:right w:val="nil"/>
            </w:tcBorders>
            <w:hideMark/>
          </w:tcPr>
          <w:p w:rsidR="00915DD2" w:rsidRPr="0050269C" w:rsidRDefault="00915DD2" w:rsidP="00382A7B">
            <w:pPr>
              <w:spacing w:after="0" w:line="240" w:lineRule="auto"/>
              <w:rPr>
                <w:rFonts w:ascii="Arial" w:hAnsi="Arial" w:cs="Arial"/>
                <w:b/>
                <w:sz w:val="24"/>
                <w:szCs w:val="24"/>
              </w:rPr>
            </w:pPr>
            <w:r w:rsidRPr="0050269C">
              <w:rPr>
                <w:rFonts w:ascii="Arial" w:hAnsi="Arial" w:cs="Arial"/>
                <w:b/>
                <w:sz w:val="24"/>
                <w:szCs w:val="24"/>
              </w:rPr>
              <w:t>Criterio</w:t>
            </w:r>
          </w:p>
        </w:tc>
        <w:tc>
          <w:tcPr>
            <w:tcW w:w="3622" w:type="dxa"/>
            <w:tcBorders>
              <w:top w:val="single" w:sz="4" w:space="0" w:color="auto"/>
              <w:left w:val="nil"/>
              <w:bottom w:val="single" w:sz="4" w:space="0" w:color="auto"/>
              <w:right w:val="nil"/>
            </w:tcBorders>
            <w:hideMark/>
          </w:tcPr>
          <w:p w:rsidR="00915DD2" w:rsidRPr="0050269C" w:rsidRDefault="00915DD2" w:rsidP="00382A7B">
            <w:pPr>
              <w:spacing w:after="0" w:line="240" w:lineRule="auto"/>
              <w:rPr>
                <w:rFonts w:ascii="Arial" w:hAnsi="Arial" w:cs="Arial"/>
                <w:b/>
                <w:sz w:val="24"/>
                <w:szCs w:val="24"/>
              </w:rPr>
            </w:pPr>
            <w:r w:rsidRPr="0050269C">
              <w:rPr>
                <w:rFonts w:ascii="Arial" w:hAnsi="Arial" w:cs="Arial"/>
                <w:b/>
                <w:sz w:val="24"/>
                <w:szCs w:val="24"/>
              </w:rPr>
              <w:t>Tipo de investigación</w:t>
            </w:r>
          </w:p>
        </w:tc>
      </w:tr>
      <w:tr w:rsidR="00915DD2" w:rsidRPr="0050269C" w:rsidTr="00382A7B">
        <w:trPr>
          <w:trHeight w:val="454"/>
        </w:trPr>
        <w:tc>
          <w:tcPr>
            <w:tcW w:w="4741" w:type="dxa"/>
            <w:tcBorders>
              <w:top w:val="single" w:sz="4" w:space="0" w:color="auto"/>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Finalidad</w:t>
            </w:r>
          </w:p>
        </w:tc>
        <w:tc>
          <w:tcPr>
            <w:tcW w:w="3622" w:type="dxa"/>
            <w:tcBorders>
              <w:top w:val="single" w:sz="4" w:space="0" w:color="auto"/>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Aplicada</w:t>
            </w:r>
          </w:p>
        </w:tc>
      </w:tr>
      <w:tr w:rsidR="00915DD2" w:rsidRPr="0050269C" w:rsidTr="00382A7B">
        <w:trPr>
          <w:trHeight w:val="454"/>
        </w:trPr>
        <w:tc>
          <w:tcPr>
            <w:tcW w:w="4741"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Estrategia o enfoque teórico metodológico</w:t>
            </w:r>
          </w:p>
        </w:tc>
        <w:tc>
          <w:tcPr>
            <w:tcW w:w="3622"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Cuantitativa</w:t>
            </w:r>
          </w:p>
        </w:tc>
      </w:tr>
      <w:tr w:rsidR="00915DD2" w:rsidRPr="0050269C" w:rsidTr="00382A7B">
        <w:trPr>
          <w:trHeight w:val="454"/>
        </w:trPr>
        <w:tc>
          <w:tcPr>
            <w:tcW w:w="4741"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Objetivos (alcances)</w:t>
            </w:r>
          </w:p>
        </w:tc>
        <w:tc>
          <w:tcPr>
            <w:tcW w:w="3622"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Descriptiva</w:t>
            </w:r>
          </w:p>
        </w:tc>
      </w:tr>
      <w:tr w:rsidR="00915DD2" w:rsidRPr="0050269C" w:rsidTr="00382A7B">
        <w:trPr>
          <w:trHeight w:val="454"/>
        </w:trPr>
        <w:tc>
          <w:tcPr>
            <w:tcW w:w="4741"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Fuente de datos</w:t>
            </w:r>
          </w:p>
        </w:tc>
        <w:tc>
          <w:tcPr>
            <w:tcW w:w="3622"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Primarios</w:t>
            </w:r>
          </w:p>
        </w:tc>
      </w:tr>
      <w:tr w:rsidR="00915DD2" w:rsidRPr="0050269C" w:rsidTr="00382A7B">
        <w:trPr>
          <w:trHeight w:val="454"/>
        </w:trPr>
        <w:tc>
          <w:tcPr>
            <w:tcW w:w="4741"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Control en el diseño de la prueba</w:t>
            </w:r>
          </w:p>
        </w:tc>
        <w:tc>
          <w:tcPr>
            <w:tcW w:w="3622" w:type="dxa"/>
            <w:tcBorders>
              <w:top w:val="nil"/>
              <w:left w:val="nil"/>
              <w:bottom w:val="nil"/>
              <w:right w:val="nil"/>
            </w:tcBorders>
            <w:hideMark/>
          </w:tcPr>
          <w:p w:rsidR="00915DD2" w:rsidRPr="0050269C" w:rsidRDefault="001B74AF" w:rsidP="00382A7B">
            <w:pPr>
              <w:spacing w:after="0" w:line="240" w:lineRule="auto"/>
              <w:rPr>
                <w:rFonts w:ascii="Arial" w:hAnsi="Arial" w:cs="Arial"/>
                <w:sz w:val="24"/>
                <w:szCs w:val="24"/>
              </w:rPr>
            </w:pPr>
            <w:r w:rsidRPr="0050269C">
              <w:rPr>
                <w:rFonts w:ascii="Arial" w:hAnsi="Arial" w:cs="Arial"/>
                <w:sz w:val="24"/>
                <w:szCs w:val="24"/>
              </w:rPr>
              <w:t xml:space="preserve">No </w:t>
            </w:r>
            <w:r w:rsidR="00915DD2" w:rsidRPr="0050269C">
              <w:rPr>
                <w:rFonts w:ascii="Arial" w:hAnsi="Arial" w:cs="Arial"/>
                <w:sz w:val="24"/>
                <w:szCs w:val="24"/>
              </w:rPr>
              <w:t>Experimental</w:t>
            </w:r>
          </w:p>
        </w:tc>
      </w:tr>
      <w:tr w:rsidR="00915DD2" w:rsidRPr="0050269C" w:rsidTr="00382A7B">
        <w:trPr>
          <w:trHeight w:val="454"/>
        </w:trPr>
        <w:tc>
          <w:tcPr>
            <w:tcW w:w="4741"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Temporalidad</w:t>
            </w:r>
          </w:p>
        </w:tc>
        <w:tc>
          <w:tcPr>
            <w:tcW w:w="3622" w:type="dxa"/>
            <w:tcBorders>
              <w:top w:val="nil"/>
              <w:left w:val="nil"/>
              <w:bottom w:val="nil"/>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Transversal (sincrónica)</w:t>
            </w:r>
          </w:p>
        </w:tc>
      </w:tr>
      <w:tr w:rsidR="00915DD2" w:rsidRPr="0050269C" w:rsidTr="00382A7B">
        <w:trPr>
          <w:trHeight w:val="454"/>
        </w:trPr>
        <w:tc>
          <w:tcPr>
            <w:tcW w:w="4741" w:type="dxa"/>
            <w:tcBorders>
              <w:top w:val="nil"/>
              <w:left w:val="nil"/>
              <w:bottom w:val="single" w:sz="4" w:space="0" w:color="auto"/>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Contexto donde sucede</w:t>
            </w:r>
          </w:p>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Intervención disciplinaria</w:t>
            </w:r>
          </w:p>
        </w:tc>
        <w:tc>
          <w:tcPr>
            <w:tcW w:w="3622" w:type="dxa"/>
            <w:tcBorders>
              <w:top w:val="nil"/>
              <w:left w:val="nil"/>
              <w:bottom w:val="single" w:sz="4" w:space="0" w:color="auto"/>
              <w:right w:val="nil"/>
            </w:tcBorders>
            <w:hideMark/>
          </w:tcPr>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Campo</w:t>
            </w:r>
          </w:p>
          <w:p w:rsidR="00915DD2" w:rsidRPr="0050269C" w:rsidRDefault="00915DD2" w:rsidP="00382A7B">
            <w:pPr>
              <w:spacing w:after="0" w:line="240" w:lineRule="auto"/>
              <w:rPr>
                <w:rFonts w:ascii="Arial" w:hAnsi="Arial" w:cs="Arial"/>
                <w:sz w:val="24"/>
                <w:szCs w:val="24"/>
              </w:rPr>
            </w:pPr>
            <w:r w:rsidRPr="0050269C">
              <w:rPr>
                <w:rFonts w:ascii="Arial" w:hAnsi="Arial" w:cs="Arial"/>
                <w:sz w:val="24"/>
                <w:szCs w:val="24"/>
              </w:rPr>
              <w:t>Unidisciplinaria</w:t>
            </w:r>
          </w:p>
        </w:tc>
      </w:tr>
    </w:tbl>
    <w:p w:rsidR="005947E9" w:rsidRPr="0050269C" w:rsidRDefault="005947E9" w:rsidP="00382A7B">
      <w:pPr>
        <w:pStyle w:val="Ttulo3"/>
        <w:numPr>
          <w:ilvl w:val="0"/>
          <w:numId w:val="33"/>
        </w:numPr>
        <w:ind w:hanging="720"/>
        <w:rPr>
          <w:rFonts w:ascii="Arial" w:eastAsiaTheme="minorEastAsia" w:hAnsi="Arial" w:cs="Arial"/>
          <w:bCs w:val="0"/>
          <w:kern w:val="36"/>
          <w:sz w:val="24"/>
          <w:szCs w:val="24"/>
        </w:rPr>
      </w:pPr>
      <w:bookmarkStart w:id="119" w:name="_Toc514884305"/>
      <w:r w:rsidRPr="0050269C">
        <w:rPr>
          <w:rFonts w:ascii="Arial" w:hAnsi="Arial" w:cs="Arial"/>
          <w:sz w:val="24"/>
        </w:rPr>
        <w:lastRenderedPageBreak/>
        <w:t>Definición</w:t>
      </w:r>
      <w:r w:rsidRPr="0050269C">
        <w:rPr>
          <w:rFonts w:ascii="Arial" w:eastAsiaTheme="minorEastAsia" w:hAnsi="Arial" w:cs="Arial"/>
          <w:bCs w:val="0"/>
          <w:kern w:val="36"/>
          <w:sz w:val="24"/>
          <w:szCs w:val="24"/>
        </w:rPr>
        <w:t xml:space="preserve"> de Variables</w:t>
      </w:r>
      <w:bookmarkEnd w:id="119"/>
    </w:p>
    <w:p w:rsidR="005947E9" w:rsidRPr="0050269C" w:rsidRDefault="005947E9" w:rsidP="005273FE">
      <w:pPr>
        <w:pStyle w:val="Prrafodelista"/>
        <w:numPr>
          <w:ilvl w:val="0"/>
          <w:numId w:val="23"/>
        </w:numPr>
        <w:spacing w:after="0" w:line="360" w:lineRule="auto"/>
        <w:jc w:val="both"/>
        <w:rPr>
          <w:rFonts w:ascii="Arial" w:hAnsi="Arial" w:cs="Arial"/>
          <w:sz w:val="24"/>
          <w:szCs w:val="24"/>
          <w:lang w:eastAsia="es-PE"/>
        </w:rPr>
      </w:pPr>
      <w:r w:rsidRPr="0050269C">
        <w:rPr>
          <w:rFonts w:ascii="Arial" w:hAnsi="Arial" w:cs="Arial"/>
          <w:b/>
          <w:sz w:val="24"/>
          <w:szCs w:val="24"/>
          <w:lang w:eastAsia="es-PE"/>
        </w:rPr>
        <w:t>VARIABLE INDEPENDIENTE:</w:t>
      </w:r>
      <w:r w:rsidRPr="0050269C">
        <w:rPr>
          <w:rFonts w:ascii="Arial" w:hAnsi="Arial" w:cs="Arial"/>
          <w:sz w:val="24"/>
          <w:szCs w:val="24"/>
          <w:lang w:eastAsia="es-PE"/>
        </w:rPr>
        <w:t xml:space="preserve"> </w:t>
      </w:r>
    </w:p>
    <w:p w:rsidR="005947E9" w:rsidRPr="0050269C" w:rsidRDefault="005947E9" w:rsidP="005947E9">
      <w:pPr>
        <w:pStyle w:val="Prrafodelista"/>
        <w:spacing w:after="0" w:line="360" w:lineRule="auto"/>
        <w:jc w:val="both"/>
        <w:rPr>
          <w:rFonts w:ascii="Arial" w:hAnsi="Arial" w:cs="Arial"/>
          <w:sz w:val="24"/>
          <w:szCs w:val="24"/>
          <w:lang w:eastAsia="es-PE"/>
        </w:rPr>
      </w:pPr>
      <w:r w:rsidRPr="0050269C">
        <w:rPr>
          <w:rFonts w:ascii="Arial" w:hAnsi="Arial" w:cs="Arial"/>
          <w:sz w:val="24"/>
          <w:szCs w:val="24"/>
          <w:lang w:eastAsia="es-PE"/>
        </w:rPr>
        <w:t>Ladrillos de concreto fabricados en la ciudad de Bagua Grande - Amazonas.</w:t>
      </w:r>
    </w:p>
    <w:p w:rsidR="005947E9" w:rsidRPr="0050269C" w:rsidRDefault="005947E9" w:rsidP="005947E9">
      <w:pPr>
        <w:spacing w:after="0" w:line="360" w:lineRule="auto"/>
        <w:jc w:val="both"/>
        <w:rPr>
          <w:rFonts w:ascii="Arial" w:hAnsi="Arial" w:cs="Arial"/>
          <w:sz w:val="24"/>
          <w:szCs w:val="24"/>
          <w:lang w:eastAsia="es-PE"/>
        </w:rPr>
      </w:pPr>
    </w:p>
    <w:p w:rsidR="005947E9" w:rsidRPr="0050269C" w:rsidRDefault="005947E9" w:rsidP="005273FE">
      <w:pPr>
        <w:pStyle w:val="Prrafodelista"/>
        <w:numPr>
          <w:ilvl w:val="0"/>
          <w:numId w:val="23"/>
        </w:numPr>
        <w:spacing w:after="0" w:line="360" w:lineRule="auto"/>
        <w:jc w:val="both"/>
        <w:rPr>
          <w:rFonts w:ascii="Arial" w:hAnsi="Arial" w:cs="Arial"/>
          <w:b/>
          <w:sz w:val="24"/>
          <w:szCs w:val="24"/>
          <w:lang w:eastAsia="es-PE"/>
        </w:rPr>
      </w:pPr>
      <w:r w:rsidRPr="0050269C">
        <w:rPr>
          <w:rFonts w:ascii="Arial" w:hAnsi="Arial" w:cs="Arial"/>
          <w:b/>
          <w:sz w:val="24"/>
          <w:szCs w:val="24"/>
          <w:lang w:eastAsia="es-PE"/>
        </w:rPr>
        <w:t xml:space="preserve">VARIABLES DEPENDIENTES: </w:t>
      </w:r>
    </w:p>
    <w:p w:rsidR="005947E9" w:rsidRPr="0050269C" w:rsidRDefault="005947E9" w:rsidP="005947E9">
      <w:pPr>
        <w:spacing w:after="0" w:line="360" w:lineRule="auto"/>
        <w:jc w:val="both"/>
        <w:rPr>
          <w:rFonts w:ascii="Arial" w:hAnsi="Arial" w:cs="Arial"/>
          <w:sz w:val="24"/>
          <w:szCs w:val="24"/>
          <w:lang w:eastAsia="es-PE"/>
        </w:rPr>
      </w:pPr>
      <w:r w:rsidRPr="0050269C">
        <w:rPr>
          <w:rFonts w:ascii="Arial" w:hAnsi="Arial" w:cs="Arial"/>
          <w:sz w:val="24"/>
          <w:szCs w:val="24"/>
          <w:lang w:eastAsia="es-PE"/>
        </w:rPr>
        <w:tab/>
        <w:t>Características físicas: variación dimensional, alabeo, absorción.</w:t>
      </w:r>
    </w:p>
    <w:p w:rsidR="005947E9" w:rsidRPr="0050269C" w:rsidRDefault="005947E9" w:rsidP="005947E9">
      <w:pPr>
        <w:spacing w:after="0" w:line="360" w:lineRule="auto"/>
        <w:jc w:val="both"/>
        <w:rPr>
          <w:rFonts w:ascii="Arial" w:hAnsi="Arial" w:cs="Arial"/>
          <w:sz w:val="24"/>
          <w:szCs w:val="24"/>
          <w:lang w:eastAsia="es-PE"/>
        </w:rPr>
      </w:pPr>
      <w:r w:rsidRPr="0050269C">
        <w:rPr>
          <w:rFonts w:ascii="Arial" w:hAnsi="Arial" w:cs="Arial"/>
          <w:sz w:val="24"/>
          <w:szCs w:val="24"/>
          <w:lang w:eastAsia="es-PE"/>
        </w:rPr>
        <w:t xml:space="preserve"> </w:t>
      </w:r>
      <w:r w:rsidRPr="0050269C">
        <w:rPr>
          <w:rFonts w:ascii="Arial" w:hAnsi="Arial" w:cs="Arial"/>
          <w:sz w:val="24"/>
          <w:szCs w:val="24"/>
          <w:lang w:eastAsia="es-PE"/>
        </w:rPr>
        <w:tab/>
        <w:t>Características mecánicas: resistencia a la compresión simple.</w:t>
      </w:r>
    </w:p>
    <w:p w:rsidR="00915DD2" w:rsidRPr="0050269C" w:rsidRDefault="005947E9" w:rsidP="00382A7B">
      <w:pPr>
        <w:pStyle w:val="Ttulo3"/>
        <w:numPr>
          <w:ilvl w:val="0"/>
          <w:numId w:val="33"/>
        </w:numPr>
        <w:ind w:hanging="720"/>
        <w:rPr>
          <w:rFonts w:ascii="Arial" w:eastAsiaTheme="minorEastAsia" w:hAnsi="Arial" w:cs="Arial"/>
          <w:bCs w:val="0"/>
          <w:kern w:val="36"/>
          <w:sz w:val="24"/>
          <w:szCs w:val="24"/>
        </w:rPr>
      </w:pPr>
      <w:bookmarkStart w:id="120" w:name="_Toc514884306"/>
      <w:proofErr w:type="spellStart"/>
      <w:r w:rsidRPr="0050269C">
        <w:rPr>
          <w:rFonts w:ascii="Arial" w:hAnsi="Arial" w:cs="Arial"/>
          <w:sz w:val="24"/>
        </w:rPr>
        <w:t>Operacionalización</w:t>
      </w:r>
      <w:proofErr w:type="spellEnd"/>
      <w:r w:rsidRPr="0050269C">
        <w:rPr>
          <w:rFonts w:ascii="Arial" w:eastAsiaTheme="minorEastAsia" w:hAnsi="Arial" w:cs="Arial"/>
          <w:bCs w:val="0"/>
          <w:kern w:val="36"/>
          <w:sz w:val="24"/>
          <w:szCs w:val="24"/>
        </w:rPr>
        <w:t xml:space="preserve"> de Variables</w:t>
      </w:r>
      <w:bookmarkEnd w:id="120"/>
    </w:p>
    <w:p w:rsidR="00915DD2" w:rsidRPr="0050269C" w:rsidRDefault="00915DD2" w:rsidP="00915DD2">
      <w:pPr>
        <w:jc w:val="center"/>
        <w:rPr>
          <w:rFonts w:ascii="Arial" w:hAnsi="Arial" w:cs="Arial"/>
          <w:lang w:eastAsia="es-PE"/>
        </w:rPr>
      </w:pPr>
      <w:bookmarkStart w:id="121" w:name="_Toc514884365"/>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10</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proofErr w:type="spellStart"/>
      <w:r w:rsidRPr="0050269C">
        <w:rPr>
          <w:rFonts w:ascii="Arial" w:eastAsia="Times New Roman" w:hAnsi="Arial" w:cs="Arial"/>
          <w:sz w:val="24"/>
          <w:szCs w:val="24"/>
        </w:rPr>
        <w:t>Operacionalización</w:t>
      </w:r>
      <w:proofErr w:type="spellEnd"/>
      <w:r w:rsidRPr="0050269C">
        <w:rPr>
          <w:rFonts w:ascii="Arial" w:eastAsia="Times New Roman" w:hAnsi="Arial" w:cs="Arial"/>
          <w:sz w:val="24"/>
          <w:szCs w:val="24"/>
        </w:rPr>
        <w:t xml:space="preserve"> de Variables</w:t>
      </w:r>
      <w:bookmarkEnd w:id="121"/>
    </w:p>
    <w:tbl>
      <w:tblPr>
        <w:tblStyle w:val="Tablaconcuadrcula"/>
        <w:tblpPr w:leftFromText="141" w:rightFromText="141" w:vertAnchor="text" w:horzAnchor="margin" w:tblpX="426" w:tblpY="140"/>
        <w:tblW w:w="8364" w:type="dxa"/>
        <w:tblLook w:val="04A0" w:firstRow="1" w:lastRow="0" w:firstColumn="1" w:lastColumn="0" w:noHBand="0" w:noVBand="1"/>
      </w:tblPr>
      <w:tblGrid>
        <w:gridCol w:w="1701"/>
        <w:gridCol w:w="2268"/>
        <w:gridCol w:w="1843"/>
        <w:gridCol w:w="2552"/>
      </w:tblGrid>
      <w:tr w:rsidR="00915DD2" w:rsidRPr="0050269C" w:rsidTr="00915DD2">
        <w:trPr>
          <w:trHeight w:val="195"/>
        </w:trPr>
        <w:tc>
          <w:tcPr>
            <w:tcW w:w="1701" w:type="dxa"/>
            <w:vMerge w:val="restart"/>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VARIABLE</w:t>
            </w:r>
          </w:p>
        </w:tc>
        <w:tc>
          <w:tcPr>
            <w:tcW w:w="2268" w:type="dxa"/>
            <w:vMerge w:val="restart"/>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DEFINICIÓN CONCEPTUAL</w:t>
            </w:r>
          </w:p>
        </w:tc>
        <w:tc>
          <w:tcPr>
            <w:tcW w:w="4395" w:type="dxa"/>
            <w:gridSpan w:val="2"/>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DEFINICIÓN OPERACIONAL</w:t>
            </w:r>
          </w:p>
        </w:tc>
      </w:tr>
      <w:tr w:rsidR="00915DD2" w:rsidRPr="0050269C" w:rsidTr="00915DD2">
        <w:trPr>
          <w:trHeight w:val="195"/>
        </w:trPr>
        <w:tc>
          <w:tcPr>
            <w:tcW w:w="1701"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2268"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1843" w:type="dxa"/>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Indicador (variable intermedia)</w:t>
            </w:r>
          </w:p>
        </w:tc>
        <w:tc>
          <w:tcPr>
            <w:tcW w:w="2552" w:type="dxa"/>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Índice/ítem (variable empírica)</w:t>
            </w:r>
          </w:p>
        </w:tc>
      </w:tr>
      <w:tr w:rsidR="00915DD2" w:rsidRPr="0050269C" w:rsidTr="00915DD2">
        <w:trPr>
          <w:trHeight w:val="503"/>
        </w:trPr>
        <w:tc>
          <w:tcPr>
            <w:tcW w:w="1701" w:type="dxa"/>
            <w:vMerge w:val="restart"/>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Características Fiscas</w:t>
            </w:r>
          </w:p>
        </w:tc>
        <w:tc>
          <w:tcPr>
            <w:tcW w:w="2268" w:type="dxa"/>
            <w:vMerge w:val="restart"/>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Es una característica que puede ser estudiada usando los sentidos o algún instrumento específico de medida.</w:t>
            </w:r>
          </w:p>
        </w:tc>
        <w:tc>
          <w:tcPr>
            <w:tcW w:w="1843" w:type="dxa"/>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Variación Dimensional</w:t>
            </w:r>
          </w:p>
        </w:tc>
        <w:tc>
          <w:tcPr>
            <w:tcW w:w="2552"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w:t>
            </w:r>
          </w:p>
        </w:tc>
      </w:tr>
      <w:tr w:rsidR="00915DD2" w:rsidRPr="0050269C" w:rsidTr="00915DD2">
        <w:trPr>
          <w:trHeight w:val="502"/>
        </w:trPr>
        <w:tc>
          <w:tcPr>
            <w:tcW w:w="1701"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2268"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1843"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Alabeo</w:t>
            </w:r>
          </w:p>
        </w:tc>
        <w:tc>
          <w:tcPr>
            <w:tcW w:w="2552"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mm</w:t>
            </w:r>
          </w:p>
        </w:tc>
      </w:tr>
      <w:tr w:rsidR="00915DD2" w:rsidRPr="0050269C" w:rsidTr="00915DD2">
        <w:trPr>
          <w:trHeight w:val="502"/>
        </w:trPr>
        <w:tc>
          <w:tcPr>
            <w:tcW w:w="1701"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2268" w:type="dxa"/>
            <w:vMerge/>
            <w:tcBorders>
              <w:top w:val="single" w:sz="4" w:space="0" w:color="000000" w:themeColor="text1"/>
              <w:left w:val="nil"/>
              <w:bottom w:val="single" w:sz="4" w:space="0" w:color="000000" w:themeColor="text1"/>
              <w:right w:val="nil"/>
            </w:tcBorders>
            <w:vAlign w:val="center"/>
            <w:hideMark/>
          </w:tcPr>
          <w:p w:rsidR="00915DD2" w:rsidRPr="0050269C" w:rsidRDefault="00915DD2" w:rsidP="00AC2AB3">
            <w:pPr>
              <w:spacing w:line="360" w:lineRule="auto"/>
              <w:rPr>
                <w:rFonts w:ascii="Arial" w:hAnsi="Arial" w:cs="Arial"/>
                <w:sz w:val="22"/>
                <w:szCs w:val="24"/>
                <w:lang w:val="es-ES" w:eastAsia="en-US"/>
              </w:rPr>
            </w:pPr>
          </w:p>
        </w:tc>
        <w:tc>
          <w:tcPr>
            <w:tcW w:w="1843"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Absorción</w:t>
            </w:r>
          </w:p>
        </w:tc>
        <w:tc>
          <w:tcPr>
            <w:tcW w:w="2552"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w:t>
            </w:r>
          </w:p>
        </w:tc>
      </w:tr>
      <w:tr w:rsidR="00915DD2" w:rsidRPr="0050269C" w:rsidTr="00915DD2">
        <w:trPr>
          <w:trHeight w:val="1313"/>
        </w:trPr>
        <w:tc>
          <w:tcPr>
            <w:tcW w:w="1701"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Características Mecánicas</w:t>
            </w:r>
          </w:p>
        </w:tc>
        <w:tc>
          <w:tcPr>
            <w:tcW w:w="2268" w:type="dxa"/>
            <w:tcBorders>
              <w:top w:val="single" w:sz="4" w:space="0" w:color="000000" w:themeColor="text1"/>
              <w:left w:val="nil"/>
              <w:bottom w:val="single" w:sz="4" w:space="0" w:color="000000" w:themeColor="text1"/>
              <w:right w:val="nil"/>
            </w:tcBorders>
            <w:hideMark/>
          </w:tcPr>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Es una característica que tienen que ver con el comportamiento de un material bajo fuerzas aplicadas</w:t>
            </w:r>
          </w:p>
        </w:tc>
        <w:tc>
          <w:tcPr>
            <w:tcW w:w="1843"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Resistencia a la Compresión</w:t>
            </w:r>
          </w:p>
        </w:tc>
        <w:tc>
          <w:tcPr>
            <w:tcW w:w="2552" w:type="dxa"/>
            <w:tcBorders>
              <w:top w:val="single" w:sz="4" w:space="0" w:color="000000" w:themeColor="text1"/>
              <w:left w:val="nil"/>
              <w:bottom w:val="single" w:sz="4" w:space="0" w:color="000000" w:themeColor="text1"/>
              <w:right w:val="nil"/>
            </w:tcBorders>
          </w:tcPr>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r w:rsidRPr="0050269C">
              <w:rPr>
                <w:rFonts w:ascii="Arial" w:hAnsi="Arial" w:cs="Arial"/>
                <w:sz w:val="22"/>
                <w:szCs w:val="24"/>
              </w:rPr>
              <w:t>kg/cm</w:t>
            </w:r>
            <w:r w:rsidRPr="0050269C">
              <w:rPr>
                <w:rFonts w:ascii="Arial" w:hAnsi="Arial" w:cs="Arial"/>
                <w:sz w:val="22"/>
                <w:szCs w:val="24"/>
                <w:vertAlign w:val="superscript"/>
              </w:rPr>
              <w:t>2</w:t>
            </w:r>
          </w:p>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p>
          <w:p w:rsidR="00915DD2" w:rsidRPr="0050269C" w:rsidRDefault="00915DD2" w:rsidP="00AC2AB3">
            <w:pPr>
              <w:spacing w:line="360" w:lineRule="auto"/>
              <w:jc w:val="center"/>
              <w:rPr>
                <w:rFonts w:ascii="Arial" w:hAnsi="Arial" w:cs="Arial"/>
                <w:sz w:val="22"/>
                <w:szCs w:val="24"/>
              </w:rPr>
            </w:pPr>
          </w:p>
        </w:tc>
      </w:tr>
    </w:tbl>
    <w:p w:rsidR="00915DD2" w:rsidRPr="0050269C" w:rsidRDefault="00915DD2" w:rsidP="00915DD2">
      <w:pPr>
        <w:rPr>
          <w:rFonts w:ascii="Arial" w:hAnsi="Arial" w:cs="Arial"/>
          <w:lang w:eastAsia="es-PE"/>
        </w:rPr>
      </w:pPr>
    </w:p>
    <w:p w:rsidR="002E057C" w:rsidRPr="0050269C" w:rsidRDefault="002E057C" w:rsidP="00382A7B">
      <w:pPr>
        <w:pStyle w:val="Ttulo3"/>
        <w:numPr>
          <w:ilvl w:val="0"/>
          <w:numId w:val="33"/>
        </w:numPr>
        <w:ind w:hanging="720"/>
        <w:rPr>
          <w:rFonts w:ascii="Arial" w:eastAsiaTheme="minorEastAsia" w:hAnsi="Arial" w:cs="Arial"/>
          <w:bCs w:val="0"/>
          <w:kern w:val="36"/>
          <w:sz w:val="24"/>
          <w:szCs w:val="24"/>
        </w:rPr>
      </w:pPr>
      <w:bookmarkStart w:id="122" w:name="_Toc514884307"/>
      <w:r w:rsidRPr="0050269C">
        <w:rPr>
          <w:rFonts w:ascii="Arial" w:hAnsi="Arial" w:cs="Arial"/>
          <w:sz w:val="24"/>
        </w:rPr>
        <w:t>Población</w:t>
      </w:r>
      <w:bookmarkEnd w:id="113"/>
      <w:r w:rsidR="005947E9" w:rsidRPr="0050269C">
        <w:rPr>
          <w:rFonts w:ascii="Arial" w:eastAsiaTheme="minorEastAsia" w:hAnsi="Arial" w:cs="Arial"/>
          <w:bCs w:val="0"/>
          <w:kern w:val="36"/>
          <w:sz w:val="24"/>
          <w:szCs w:val="24"/>
        </w:rPr>
        <w:t xml:space="preserve">, Muestra y Unidad de </w:t>
      </w:r>
      <w:r w:rsidR="00915DD2" w:rsidRPr="0050269C">
        <w:rPr>
          <w:rFonts w:ascii="Arial" w:eastAsiaTheme="minorEastAsia" w:hAnsi="Arial" w:cs="Arial"/>
          <w:bCs w:val="0"/>
          <w:kern w:val="36"/>
          <w:sz w:val="24"/>
          <w:szCs w:val="24"/>
        </w:rPr>
        <w:t>Análisis</w:t>
      </w:r>
      <w:bookmarkEnd w:id="122"/>
      <w:r w:rsidRPr="0050269C">
        <w:rPr>
          <w:rFonts w:ascii="Arial" w:eastAsiaTheme="minorEastAsia" w:hAnsi="Arial" w:cs="Arial"/>
          <w:bCs w:val="0"/>
          <w:kern w:val="36"/>
          <w:sz w:val="24"/>
          <w:szCs w:val="24"/>
        </w:rPr>
        <w:t xml:space="preserve"> </w:t>
      </w:r>
    </w:p>
    <w:p w:rsidR="00915DD2" w:rsidRPr="0050269C" w:rsidRDefault="00915DD2" w:rsidP="00382A7B">
      <w:pPr>
        <w:spacing w:before="240" w:line="360" w:lineRule="auto"/>
        <w:ind w:left="709"/>
        <w:jc w:val="both"/>
        <w:rPr>
          <w:rFonts w:ascii="Arial" w:hAnsi="Arial" w:cs="Arial"/>
          <w:b/>
          <w:sz w:val="24"/>
          <w:szCs w:val="24"/>
          <w:lang w:eastAsia="es-PE"/>
        </w:rPr>
      </w:pPr>
      <w:r w:rsidRPr="0050269C">
        <w:rPr>
          <w:rFonts w:ascii="Arial" w:hAnsi="Arial" w:cs="Arial"/>
          <w:b/>
          <w:sz w:val="24"/>
          <w:szCs w:val="24"/>
          <w:lang w:eastAsia="es-PE"/>
        </w:rPr>
        <w:t xml:space="preserve">Población: </w:t>
      </w:r>
    </w:p>
    <w:p w:rsidR="00540E62" w:rsidRPr="0050269C" w:rsidRDefault="00EB4633" w:rsidP="00382A7B">
      <w:pPr>
        <w:spacing w:before="240" w:line="360" w:lineRule="auto"/>
        <w:ind w:left="709"/>
        <w:jc w:val="both"/>
        <w:rPr>
          <w:rFonts w:ascii="Arial" w:hAnsi="Arial" w:cs="Arial"/>
          <w:sz w:val="24"/>
          <w:szCs w:val="24"/>
          <w:lang w:eastAsia="es-PE"/>
        </w:rPr>
      </w:pPr>
      <w:r w:rsidRPr="0050269C">
        <w:rPr>
          <w:rFonts w:ascii="Arial" w:hAnsi="Arial" w:cs="Arial"/>
          <w:sz w:val="24"/>
          <w:szCs w:val="24"/>
          <w:lang w:eastAsia="es-PE"/>
        </w:rPr>
        <w:t>La población de estudio en esta investigación son todas las ladrilleras artesanales ubicadas en la ciudad de Bagua Grande que producen ladrillos de concreto, estas lad</w:t>
      </w:r>
      <w:r w:rsidR="000A2883" w:rsidRPr="0050269C">
        <w:rPr>
          <w:rFonts w:ascii="Arial" w:hAnsi="Arial" w:cs="Arial"/>
          <w:sz w:val="24"/>
          <w:szCs w:val="24"/>
          <w:lang w:eastAsia="es-PE"/>
        </w:rPr>
        <w:t>rilleras son un total de 7.</w:t>
      </w:r>
    </w:p>
    <w:p w:rsidR="00915DD2" w:rsidRPr="0050269C" w:rsidRDefault="00915DD2" w:rsidP="00382A7B">
      <w:pPr>
        <w:spacing w:before="240" w:line="360" w:lineRule="auto"/>
        <w:ind w:left="709"/>
        <w:jc w:val="both"/>
        <w:rPr>
          <w:rFonts w:ascii="Arial" w:hAnsi="Arial" w:cs="Arial"/>
          <w:b/>
          <w:sz w:val="24"/>
          <w:szCs w:val="24"/>
          <w:lang w:eastAsia="es-PE"/>
        </w:rPr>
      </w:pPr>
      <w:r w:rsidRPr="0050269C">
        <w:rPr>
          <w:rFonts w:ascii="Arial" w:hAnsi="Arial" w:cs="Arial"/>
          <w:b/>
          <w:sz w:val="24"/>
          <w:szCs w:val="24"/>
          <w:lang w:eastAsia="es-PE"/>
        </w:rPr>
        <w:lastRenderedPageBreak/>
        <w:t xml:space="preserve">Muestra: </w:t>
      </w:r>
    </w:p>
    <w:p w:rsidR="00915DD2" w:rsidRPr="0050269C" w:rsidRDefault="00915DD2" w:rsidP="00382A7B">
      <w:pPr>
        <w:spacing w:before="240" w:line="360" w:lineRule="auto"/>
        <w:ind w:left="709"/>
        <w:jc w:val="both"/>
        <w:rPr>
          <w:rFonts w:ascii="Arial" w:hAnsi="Arial" w:cs="Arial"/>
          <w:sz w:val="24"/>
          <w:szCs w:val="24"/>
        </w:rPr>
      </w:pPr>
      <w:r w:rsidRPr="0050269C">
        <w:rPr>
          <w:rFonts w:ascii="Arial" w:hAnsi="Arial" w:cs="Arial"/>
          <w:sz w:val="24"/>
          <w:szCs w:val="24"/>
        </w:rPr>
        <w:t>Para la presente tesis de investigación se tomó como muestra, por juicio o conveniencia, el total de las ladrilleras existentes registradas en la ciudad de Bagua Grande. Por lo tanto se estudiaran las 7 ladrilleras.</w:t>
      </w:r>
    </w:p>
    <w:p w:rsidR="00ED609F" w:rsidRPr="0050269C" w:rsidRDefault="00ED609F" w:rsidP="00382A7B">
      <w:pPr>
        <w:spacing w:before="240" w:line="360" w:lineRule="auto"/>
        <w:ind w:left="709"/>
        <w:jc w:val="both"/>
        <w:rPr>
          <w:rFonts w:ascii="Arial" w:hAnsi="Arial" w:cs="Arial"/>
          <w:b/>
          <w:sz w:val="24"/>
          <w:szCs w:val="24"/>
        </w:rPr>
      </w:pPr>
      <w:r w:rsidRPr="0050269C">
        <w:rPr>
          <w:rFonts w:ascii="Arial" w:hAnsi="Arial" w:cs="Arial"/>
          <w:b/>
          <w:sz w:val="24"/>
          <w:szCs w:val="24"/>
        </w:rPr>
        <w:t xml:space="preserve">Unidad de Análisis </w:t>
      </w:r>
    </w:p>
    <w:p w:rsidR="00ED609F" w:rsidRPr="0050269C" w:rsidRDefault="00ED609F" w:rsidP="00382A7B">
      <w:pPr>
        <w:spacing w:line="360" w:lineRule="auto"/>
        <w:ind w:left="709"/>
        <w:jc w:val="both"/>
        <w:rPr>
          <w:rFonts w:ascii="Arial" w:eastAsiaTheme="minorHAnsi" w:hAnsi="Arial" w:cs="Arial"/>
          <w:sz w:val="24"/>
          <w:szCs w:val="24"/>
        </w:rPr>
      </w:pPr>
      <w:r w:rsidRPr="0050269C">
        <w:rPr>
          <w:rFonts w:ascii="Arial" w:hAnsi="Arial" w:cs="Arial"/>
          <w:sz w:val="24"/>
          <w:szCs w:val="24"/>
        </w:rPr>
        <w:t>La unidad de análisis son los ladrillos de concreto fabricados en la ciudad de Bagua Grande. En la presente tesis de investigación se seleccionaron y evaluaron un total de 12 ladrillos de concreto para cada ensayo correspondiente.</w:t>
      </w:r>
    </w:p>
    <w:p w:rsidR="00AC2AB3" w:rsidRPr="0050269C" w:rsidRDefault="00ED609F" w:rsidP="00382A7B">
      <w:pPr>
        <w:spacing w:line="360" w:lineRule="auto"/>
        <w:ind w:left="709"/>
        <w:jc w:val="both"/>
        <w:rPr>
          <w:rFonts w:ascii="Arial" w:hAnsi="Arial" w:cs="Arial"/>
          <w:sz w:val="24"/>
          <w:szCs w:val="24"/>
        </w:rPr>
      </w:pPr>
      <w:r w:rsidRPr="0050269C">
        <w:rPr>
          <w:rFonts w:ascii="Arial" w:hAnsi="Arial" w:cs="Arial"/>
          <w:sz w:val="24"/>
          <w:szCs w:val="24"/>
        </w:rPr>
        <w:t>La norma NTP 399.604, 2002, establece que el muestreo para la aceptación de un lote de más de 10 000 unidades de ladrillo de concreto se debe seleccionar 12 unidades</w:t>
      </w:r>
      <w:r w:rsidR="008E53D6">
        <w:rPr>
          <w:rFonts w:ascii="Arial" w:hAnsi="Arial" w:cs="Arial"/>
          <w:sz w:val="24"/>
          <w:szCs w:val="24"/>
        </w:rPr>
        <w:t xml:space="preserve">, las cuales </w:t>
      </w:r>
      <w:r w:rsidRPr="0050269C">
        <w:rPr>
          <w:rFonts w:ascii="Arial" w:hAnsi="Arial" w:cs="Arial"/>
          <w:sz w:val="24"/>
          <w:szCs w:val="24"/>
        </w:rPr>
        <w:t>servirán par</w:t>
      </w:r>
      <w:r w:rsidR="00AC2AB3" w:rsidRPr="0050269C">
        <w:rPr>
          <w:rFonts w:ascii="Arial" w:hAnsi="Arial" w:cs="Arial"/>
          <w:sz w:val="24"/>
          <w:szCs w:val="24"/>
        </w:rPr>
        <w:t>a los ensayos correspondientes:</w:t>
      </w:r>
    </w:p>
    <w:p w:rsidR="00ED609F" w:rsidRPr="0050269C" w:rsidRDefault="00DD4D33" w:rsidP="008E53D6">
      <w:pPr>
        <w:pStyle w:val="Prrafodelista"/>
        <w:numPr>
          <w:ilvl w:val="0"/>
          <w:numId w:val="23"/>
        </w:numPr>
        <w:spacing w:line="360" w:lineRule="auto"/>
        <w:ind w:left="709" w:firstLine="0"/>
        <w:jc w:val="both"/>
        <w:rPr>
          <w:rFonts w:ascii="Arial" w:hAnsi="Arial" w:cs="Arial"/>
          <w:sz w:val="24"/>
          <w:szCs w:val="24"/>
        </w:rPr>
      </w:pPr>
      <w:r w:rsidRPr="0050269C">
        <w:rPr>
          <w:rFonts w:ascii="Arial" w:hAnsi="Arial" w:cs="Arial"/>
          <w:sz w:val="24"/>
          <w:szCs w:val="24"/>
        </w:rPr>
        <w:t>12</w:t>
      </w:r>
      <w:r w:rsidR="00ED609F" w:rsidRPr="0050269C">
        <w:rPr>
          <w:rFonts w:ascii="Arial" w:hAnsi="Arial" w:cs="Arial"/>
          <w:sz w:val="24"/>
          <w:szCs w:val="24"/>
        </w:rPr>
        <w:t xml:space="preserve"> unidades para determina</w:t>
      </w:r>
      <w:r w:rsidR="00AC2AB3" w:rsidRPr="0050269C">
        <w:rPr>
          <w:rFonts w:ascii="Arial" w:hAnsi="Arial" w:cs="Arial"/>
          <w:sz w:val="24"/>
          <w:szCs w:val="24"/>
        </w:rPr>
        <w:t>r resistencia a la compresión</w:t>
      </w:r>
      <w:r w:rsidRPr="0050269C">
        <w:rPr>
          <w:rFonts w:ascii="Arial" w:hAnsi="Arial" w:cs="Arial"/>
          <w:sz w:val="24"/>
          <w:szCs w:val="24"/>
        </w:rPr>
        <w:t xml:space="preserve"> y unidades</w:t>
      </w:r>
      <w:r w:rsidR="001B74AF" w:rsidRPr="0050269C">
        <w:rPr>
          <w:rFonts w:ascii="Arial" w:hAnsi="Arial" w:cs="Arial"/>
          <w:sz w:val="24"/>
          <w:szCs w:val="24"/>
        </w:rPr>
        <w:t xml:space="preserve"> para los otros ensayos.</w:t>
      </w:r>
    </w:p>
    <w:p w:rsidR="008D2257" w:rsidRPr="0050269C" w:rsidRDefault="008D2257" w:rsidP="00382A7B">
      <w:pPr>
        <w:pStyle w:val="Ttulo3"/>
        <w:numPr>
          <w:ilvl w:val="0"/>
          <w:numId w:val="33"/>
        </w:numPr>
        <w:ind w:hanging="720"/>
        <w:rPr>
          <w:rFonts w:ascii="Arial" w:eastAsiaTheme="minorEastAsia" w:hAnsi="Arial" w:cs="Arial"/>
          <w:bCs w:val="0"/>
          <w:kern w:val="36"/>
          <w:sz w:val="24"/>
          <w:szCs w:val="24"/>
        </w:rPr>
      </w:pPr>
      <w:bookmarkStart w:id="123" w:name="_Toc514323494"/>
      <w:bookmarkStart w:id="124" w:name="_Toc514884308"/>
      <w:r w:rsidRPr="0050269C">
        <w:rPr>
          <w:rFonts w:ascii="Arial" w:hAnsi="Arial" w:cs="Arial"/>
          <w:sz w:val="24"/>
        </w:rPr>
        <w:t>Datos</w:t>
      </w:r>
      <w:r w:rsidRPr="0050269C">
        <w:rPr>
          <w:rFonts w:ascii="Arial" w:eastAsiaTheme="minorEastAsia" w:hAnsi="Arial" w:cs="Arial"/>
          <w:bCs w:val="0"/>
          <w:kern w:val="36"/>
          <w:sz w:val="24"/>
          <w:szCs w:val="24"/>
        </w:rPr>
        <w:t xml:space="preserve"> G</w:t>
      </w:r>
      <w:r w:rsidR="00701A17" w:rsidRPr="0050269C">
        <w:rPr>
          <w:rFonts w:ascii="Arial" w:eastAsiaTheme="minorEastAsia" w:hAnsi="Arial" w:cs="Arial"/>
          <w:bCs w:val="0"/>
          <w:kern w:val="36"/>
          <w:sz w:val="24"/>
          <w:szCs w:val="24"/>
        </w:rPr>
        <w:t>eográfic</w:t>
      </w:r>
      <w:bookmarkEnd w:id="123"/>
      <w:r w:rsidRPr="0050269C">
        <w:rPr>
          <w:rFonts w:ascii="Arial" w:eastAsiaTheme="minorEastAsia" w:hAnsi="Arial" w:cs="Arial"/>
          <w:bCs w:val="0"/>
          <w:kern w:val="36"/>
          <w:sz w:val="24"/>
          <w:szCs w:val="24"/>
        </w:rPr>
        <w:t>os de la Población en Estudio</w:t>
      </w:r>
      <w:bookmarkEnd w:id="124"/>
    </w:p>
    <w:p w:rsidR="00ED609F" w:rsidRPr="0050269C" w:rsidRDefault="00ED609F" w:rsidP="00ED609F">
      <w:pPr>
        <w:jc w:val="center"/>
        <w:rPr>
          <w:rFonts w:ascii="Arial" w:hAnsi="Arial" w:cs="Arial"/>
          <w:lang w:eastAsia="es-PE"/>
        </w:rPr>
      </w:pPr>
      <w:bookmarkStart w:id="125" w:name="_Toc514884366"/>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11</w:t>
      </w:r>
      <w:r w:rsidRPr="0050269C">
        <w:rPr>
          <w:rFonts w:ascii="Arial" w:hAnsi="Arial" w:cs="Arial"/>
          <w:b/>
          <w:sz w:val="24"/>
          <w:szCs w:val="24"/>
        </w:rPr>
        <w:fldChar w:fldCharType="end"/>
      </w:r>
      <w:r w:rsidRPr="0050269C">
        <w:rPr>
          <w:rFonts w:ascii="Arial" w:hAnsi="Arial" w:cs="Arial"/>
          <w:b/>
          <w:sz w:val="24"/>
          <w:szCs w:val="24"/>
        </w:rPr>
        <w:t>:</w:t>
      </w:r>
      <w:r w:rsidRPr="0050269C">
        <w:rPr>
          <w:rFonts w:ascii="Arial" w:hAnsi="Arial" w:cs="Arial"/>
          <w:i/>
          <w:sz w:val="24"/>
          <w:szCs w:val="24"/>
        </w:rPr>
        <w:t xml:space="preserve"> </w:t>
      </w:r>
      <w:r w:rsidRPr="0050269C">
        <w:rPr>
          <w:rFonts w:ascii="Arial" w:hAnsi="Arial" w:cs="Arial"/>
          <w:sz w:val="24"/>
          <w:szCs w:val="24"/>
        </w:rPr>
        <w:t>Datos Geográficos de la Ladrilleras en Estudio</w:t>
      </w:r>
      <w:bookmarkEnd w:id="125"/>
    </w:p>
    <w:tbl>
      <w:tblPr>
        <w:tblStyle w:val="Tablaconcuadrcula"/>
        <w:tblW w:w="3990" w:type="pct"/>
        <w:jc w:val="center"/>
        <w:tblLook w:val="04A0" w:firstRow="1" w:lastRow="0" w:firstColumn="1" w:lastColumn="0" w:noHBand="0" w:noVBand="1"/>
      </w:tblPr>
      <w:tblGrid>
        <w:gridCol w:w="1137"/>
        <w:gridCol w:w="2777"/>
        <w:gridCol w:w="1739"/>
        <w:gridCol w:w="1434"/>
      </w:tblGrid>
      <w:tr w:rsidR="00951FB6" w:rsidRPr="0050269C" w:rsidTr="001B74AF">
        <w:trPr>
          <w:trHeight w:val="227"/>
          <w:jc w:val="center"/>
        </w:trPr>
        <w:tc>
          <w:tcPr>
            <w:tcW w:w="802" w:type="pct"/>
            <w:vMerge w:val="restart"/>
            <w:tcBorders>
              <w:top w:val="single" w:sz="4" w:space="0" w:color="auto"/>
              <w:left w:val="nil"/>
              <w:right w:val="nil"/>
            </w:tcBorders>
            <w:vAlign w:val="center"/>
          </w:tcPr>
          <w:p w:rsidR="00951FB6" w:rsidRPr="0050269C" w:rsidRDefault="00951FB6" w:rsidP="00AC2AB3">
            <w:pPr>
              <w:spacing w:line="360" w:lineRule="auto"/>
              <w:jc w:val="center"/>
              <w:rPr>
                <w:rFonts w:ascii="Arial" w:hAnsi="Arial" w:cs="Arial"/>
                <w:b/>
                <w:sz w:val="24"/>
                <w:szCs w:val="24"/>
              </w:rPr>
            </w:pPr>
          </w:p>
          <w:p w:rsidR="00951FB6" w:rsidRPr="0050269C" w:rsidRDefault="00951FB6" w:rsidP="00AC2AB3">
            <w:pPr>
              <w:spacing w:line="360" w:lineRule="auto"/>
              <w:jc w:val="center"/>
              <w:rPr>
                <w:rFonts w:ascii="Arial" w:hAnsi="Arial" w:cs="Arial"/>
                <w:b/>
                <w:sz w:val="24"/>
                <w:szCs w:val="24"/>
              </w:rPr>
            </w:pPr>
            <w:r w:rsidRPr="0050269C">
              <w:rPr>
                <w:rFonts w:ascii="Arial" w:hAnsi="Arial" w:cs="Arial"/>
                <w:b/>
                <w:sz w:val="24"/>
                <w:szCs w:val="24"/>
              </w:rPr>
              <w:t>Muestra</w:t>
            </w:r>
          </w:p>
        </w:tc>
        <w:tc>
          <w:tcPr>
            <w:tcW w:w="1959" w:type="pct"/>
            <w:vMerge w:val="restart"/>
            <w:tcBorders>
              <w:top w:val="single" w:sz="4" w:space="0" w:color="auto"/>
              <w:left w:val="nil"/>
              <w:right w:val="nil"/>
            </w:tcBorders>
            <w:vAlign w:val="center"/>
          </w:tcPr>
          <w:p w:rsidR="00951FB6" w:rsidRPr="0050269C" w:rsidRDefault="00951FB6" w:rsidP="00AC2AB3">
            <w:pPr>
              <w:spacing w:line="360" w:lineRule="auto"/>
              <w:jc w:val="center"/>
              <w:rPr>
                <w:rFonts w:ascii="Arial" w:hAnsi="Arial" w:cs="Arial"/>
                <w:b/>
                <w:sz w:val="24"/>
                <w:szCs w:val="24"/>
              </w:rPr>
            </w:pPr>
          </w:p>
          <w:p w:rsidR="00951FB6" w:rsidRPr="0050269C" w:rsidRDefault="00951FB6" w:rsidP="00AC2AB3">
            <w:pPr>
              <w:spacing w:line="360" w:lineRule="auto"/>
              <w:jc w:val="center"/>
              <w:rPr>
                <w:rFonts w:ascii="Arial" w:hAnsi="Arial" w:cs="Arial"/>
                <w:b/>
                <w:sz w:val="24"/>
                <w:szCs w:val="24"/>
              </w:rPr>
            </w:pPr>
            <w:r w:rsidRPr="0050269C">
              <w:rPr>
                <w:rFonts w:ascii="Arial" w:hAnsi="Arial" w:cs="Arial"/>
                <w:b/>
                <w:sz w:val="24"/>
                <w:szCs w:val="24"/>
              </w:rPr>
              <w:t>Ubicación</w:t>
            </w:r>
          </w:p>
        </w:tc>
        <w:tc>
          <w:tcPr>
            <w:tcW w:w="2239" w:type="pct"/>
            <w:gridSpan w:val="2"/>
            <w:tcBorders>
              <w:top w:val="single" w:sz="4" w:space="0" w:color="auto"/>
              <w:left w:val="nil"/>
              <w:bottom w:val="single" w:sz="4" w:space="0" w:color="auto"/>
              <w:right w:val="nil"/>
            </w:tcBorders>
            <w:vAlign w:val="center"/>
            <w:hideMark/>
          </w:tcPr>
          <w:p w:rsidR="00951FB6" w:rsidRPr="0050269C" w:rsidRDefault="00951FB6" w:rsidP="00AC2AB3">
            <w:pPr>
              <w:spacing w:line="360" w:lineRule="auto"/>
              <w:jc w:val="center"/>
              <w:rPr>
                <w:rFonts w:ascii="Arial" w:hAnsi="Arial" w:cs="Arial"/>
                <w:b/>
                <w:sz w:val="24"/>
                <w:szCs w:val="24"/>
              </w:rPr>
            </w:pPr>
            <w:r w:rsidRPr="0050269C">
              <w:rPr>
                <w:rFonts w:ascii="Arial" w:hAnsi="Arial" w:cs="Arial"/>
                <w:b/>
                <w:sz w:val="24"/>
                <w:szCs w:val="24"/>
              </w:rPr>
              <w:t>Coordenadas UTM. Zona 17M</w:t>
            </w:r>
          </w:p>
        </w:tc>
      </w:tr>
      <w:tr w:rsidR="00951FB6" w:rsidRPr="0050269C" w:rsidTr="001B74AF">
        <w:trPr>
          <w:trHeight w:val="227"/>
          <w:jc w:val="center"/>
        </w:trPr>
        <w:tc>
          <w:tcPr>
            <w:tcW w:w="802" w:type="pct"/>
            <w:vMerge/>
            <w:tcBorders>
              <w:left w:val="nil"/>
              <w:bottom w:val="single" w:sz="4" w:space="0" w:color="auto"/>
              <w:right w:val="nil"/>
            </w:tcBorders>
            <w:vAlign w:val="center"/>
          </w:tcPr>
          <w:p w:rsidR="00951FB6" w:rsidRPr="0050269C" w:rsidRDefault="00951FB6" w:rsidP="00AC2AB3">
            <w:pPr>
              <w:spacing w:line="360" w:lineRule="auto"/>
              <w:jc w:val="center"/>
              <w:rPr>
                <w:rFonts w:ascii="Arial" w:hAnsi="Arial" w:cs="Arial"/>
                <w:b/>
                <w:sz w:val="24"/>
                <w:szCs w:val="24"/>
              </w:rPr>
            </w:pPr>
          </w:p>
        </w:tc>
        <w:tc>
          <w:tcPr>
            <w:tcW w:w="1959" w:type="pct"/>
            <w:vMerge/>
            <w:tcBorders>
              <w:left w:val="nil"/>
              <w:bottom w:val="single" w:sz="4" w:space="0" w:color="auto"/>
              <w:right w:val="nil"/>
            </w:tcBorders>
            <w:vAlign w:val="center"/>
          </w:tcPr>
          <w:p w:rsidR="00951FB6" w:rsidRPr="0050269C" w:rsidRDefault="00951FB6" w:rsidP="00AC2AB3">
            <w:pPr>
              <w:spacing w:line="360" w:lineRule="auto"/>
              <w:jc w:val="center"/>
              <w:rPr>
                <w:rFonts w:ascii="Arial" w:hAnsi="Arial" w:cs="Arial"/>
                <w:b/>
                <w:sz w:val="24"/>
                <w:szCs w:val="24"/>
              </w:rPr>
            </w:pPr>
          </w:p>
        </w:tc>
        <w:tc>
          <w:tcPr>
            <w:tcW w:w="1227" w:type="pct"/>
            <w:tcBorders>
              <w:top w:val="single" w:sz="4" w:space="0" w:color="auto"/>
              <w:left w:val="nil"/>
              <w:bottom w:val="single" w:sz="4" w:space="0" w:color="auto"/>
              <w:right w:val="single" w:sz="4" w:space="0" w:color="auto"/>
            </w:tcBorders>
            <w:vAlign w:val="center"/>
          </w:tcPr>
          <w:p w:rsidR="00951FB6" w:rsidRPr="0050269C" w:rsidRDefault="00951FB6" w:rsidP="00AC2AB3">
            <w:pPr>
              <w:spacing w:line="360" w:lineRule="auto"/>
              <w:jc w:val="center"/>
              <w:rPr>
                <w:rFonts w:ascii="Arial" w:hAnsi="Arial" w:cs="Arial"/>
                <w:b/>
                <w:sz w:val="24"/>
                <w:szCs w:val="24"/>
              </w:rPr>
            </w:pPr>
            <w:r w:rsidRPr="0050269C">
              <w:rPr>
                <w:rFonts w:ascii="Arial" w:hAnsi="Arial" w:cs="Arial"/>
                <w:b/>
                <w:sz w:val="24"/>
                <w:szCs w:val="24"/>
              </w:rPr>
              <w:t xml:space="preserve">X </w:t>
            </w:r>
          </w:p>
        </w:tc>
        <w:tc>
          <w:tcPr>
            <w:tcW w:w="1012" w:type="pct"/>
            <w:tcBorders>
              <w:top w:val="single" w:sz="4" w:space="0" w:color="auto"/>
              <w:left w:val="single" w:sz="4" w:space="0" w:color="auto"/>
              <w:bottom w:val="single" w:sz="4" w:space="0" w:color="auto"/>
              <w:right w:val="nil"/>
            </w:tcBorders>
            <w:vAlign w:val="center"/>
          </w:tcPr>
          <w:p w:rsidR="00951FB6" w:rsidRPr="0050269C" w:rsidRDefault="00951FB6" w:rsidP="00AC2AB3">
            <w:pPr>
              <w:spacing w:line="360" w:lineRule="auto"/>
              <w:jc w:val="center"/>
              <w:rPr>
                <w:rFonts w:ascii="Arial" w:hAnsi="Arial" w:cs="Arial"/>
                <w:b/>
                <w:sz w:val="24"/>
                <w:szCs w:val="24"/>
              </w:rPr>
            </w:pPr>
            <w:r w:rsidRPr="0050269C">
              <w:rPr>
                <w:rFonts w:ascii="Arial" w:hAnsi="Arial" w:cs="Arial"/>
                <w:b/>
                <w:sz w:val="24"/>
                <w:szCs w:val="24"/>
              </w:rPr>
              <w:t>Y</w:t>
            </w:r>
          </w:p>
        </w:tc>
      </w:tr>
      <w:tr w:rsidR="008A070E" w:rsidRPr="0050269C" w:rsidTr="001B74AF">
        <w:trPr>
          <w:trHeight w:val="484"/>
          <w:jc w:val="center"/>
        </w:trPr>
        <w:tc>
          <w:tcPr>
            <w:tcW w:w="802" w:type="pct"/>
            <w:tcBorders>
              <w:top w:val="single" w:sz="4" w:space="0" w:color="auto"/>
              <w:left w:val="nil"/>
              <w:bottom w:val="nil"/>
              <w:right w:val="nil"/>
            </w:tcBorders>
            <w:hideMark/>
          </w:tcPr>
          <w:p w:rsidR="008A070E" w:rsidRPr="0050269C" w:rsidRDefault="008A070E" w:rsidP="00AC2AB3">
            <w:pPr>
              <w:spacing w:line="360" w:lineRule="auto"/>
              <w:jc w:val="center"/>
              <w:rPr>
                <w:rFonts w:ascii="Arial" w:hAnsi="Arial" w:cs="Arial"/>
                <w:b/>
                <w:sz w:val="24"/>
                <w:szCs w:val="24"/>
              </w:rPr>
            </w:pPr>
            <w:r w:rsidRPr="0050269C">
              <w:rPr>
                <w:rFonts w:ascii="Arial" w:hAnsi="Arial" w:cs="Arial"/>
                <w:b/>
                <w:sz w:val="24"/>
                <w:szCs w:val="24"/>
              </w:rPr>
              <w:t>L1</w:t>
            </w:r>
          </w:p>
        </w:tc>
        <w:tc>
          <w:tcPr>
            <w:tcW w:w="1959" w:type="pct"/>
            <w:tcBorders>
              <w:top w:val="single" w:sz="4" w:space="0" w:color="auto"/>
              <w:left w:val="nil"/>
              <w:bottom w:val="nil"/>
              <w:right w:val="nil"/>
            </w:tcBorders>
          </w:tcPr>
          <w:p w:rsidR="008A070E" w:rsidRPr="0050269C" w:rsidRDefault="008A070E"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 xml:space="preserve">El Sector </w:t>
            </w:r>
            <w:proofErr w:type="spellStart"/>
            <w:r w:rsidRPr="0050269C">
              <w:rPr>
                <w:rFonts w:ascii="Arial" w:eastAsiaTheme="minorEastAsia" w:hAnsi="Arial" w:cs="Arial"/>
                <w:bCs/>
                <w:kern w:val="36"/>
                <w:sz w:val="24"/>
                <w:szCs w:val="24"/>
              </w:rPr>
              <w:t>Visalot</w:t>
            </w:r>
            <w:proofErr w:type="spellEnd"/>
            <w:r w:rsidRPr="0050269C">
              <w:rPr>
                <w:rFonts w:ascii="Arial" w:eastAsiaTheme="minorEastAsia" w:hAnsi="Arial" w:cs="Arial"/>
                <w:bCs/>
                <w:kern w:val="36"/>
                <w:sz w:val="24"/>
                <w:szCs w:val="24"/>
              </w:rPr>
              <w:t xml:space="preserve"> Bajo</w:t>
            </w:r>
          </w:p>
        </w:tc>
        <w:tc>
          <w:tcPr>
            <w:tcW w:w="1227" w:type="pct"/>
            <w:tcBorders>
              <w:top w:val="single" w:sz="4" w:space="0" w:color="auto"/>
              <w:left w:val="nil"/>
              <w:bottom w:val="nil"/>
              <w:right w:val="single" w:sz="4" w:space="0" w:color="auto"/>
            </w:tcBorders>
            <w:hideMark/>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783394E</w:t>
            </w:r>
          </w:p>
        </w:tc>
        <w:tc>
          <w:tcPr>
            <w:tcW w:w="1012" w:type="pct"/>
            <w:tcBorders>
              <w:top w:val="single" w:sz="4" w:space="0" w:color="auto"/>
              <w:left w:val="single" w:sz="4" w:space="0" w:color="auto"/>
              <w:bottom w:val="nil"/>
              <w:right w:val="nil"/>
            </w:tcBorders>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9362958 N</w:t>
            </w:r>
          </w:p>
        </w:tc>
      </w:tr>
      <w:tr w:rsidR="008A070E" w:rsidRPr="0050269C" w:rsidTr="001B74AF">
        <w:trPr>
          <w:trHeight w:val="231"/>
          <w:jc w:val="center"/>
        </w:trPr>
        <w:tc>
          <w:tcPr>
            <w:tcW w:w="802" w:type="pct"/>
            <w:tcBorders>
              <w:top w:val="nil"/>
              <w:left w:val="nil"/>
              <w:bottom w:val="nil"/>
              <w:right w:val="nil"/>
            </w:tcBorders>
            <w:hideMark/>
          </w:tcPr>
          <w:p w:rsidR="008A070E" w:rsidRPr="0050269C" w:rsidRDefault="008A070E" w:rsidP="00AC2AB3">
            <w:pPr>
              <w:spacing w:line="360" w:lineRule="auto"/>
              <w:jc w:val="center"/>
              <w:rPr>
                <w:rFonts w:ascii="Arial" w:hAnsi="Arial" w:cs="Arial"/>
                <w:b/>
                <w:sz w:val="24"/>
                <w:szCs w:val="24"/>
              </w:rPr>
            </w:pPr>
            <w:r w:rsidRPr="0050269C">
              <w:rPr>
                <w:rFonts w:ascii="Arial" w:hAnsi="Arial" w:cs="Arial"/>
                <w:b/>
                <w:sz w:val="24"/>
                <w:szCs w:val="24"/>
              </w:rPr>
              <w:t>L2</w:t>
            </w:r>
          </w:p>
        </w:tc>
        <w:tc>
          <w:tcPr>
            <w:tcW w:w="1959" w:type="pct"/>
            <w:tcBorders>
              <w:top w:val="nil"/>
              <w:left w:val="nil"/>
              <w:bottom w:val="nil"/>
              <w:right w:val="nil"/>
            </w:tcBorders>
          </w:tcPr>
          <w:p w:rsidR="008A070E" w:rsidRPr="0050269C" w:rsidRDefault="008A070E"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nil"/>
              <w:right w:val="single" w:sz="4" w:space="0" w:color="auto"/>
            </w:tcBorders>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784839 E</w:t>
            </w:r>
          </w:p>
        </w:tc>
        <w:tc>
          <w:tcPr>
            <w:tcW w:w="1012" w:type="pct"/>
            <w:tcBorders>
              <w:top w:val="nil"/>
              <w:left w:val="single" w:sz="4" w:space="0" w:color="auto"/>
              <w:bottom w:val="nil"/>
              <w:right w:val="nil"/>
            </w:tcBorders>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9362859 N</w:t>
            </w:r>
          </w:p>
        </w:tc>
      </w:tr>
      <w:tr w:rsidR="008A070E" w:rsidRPr="0050269C" w:rsidTr="001B74AF">
        <w:trPr>
          <w:trHeight w:val="452"/>
          <w:jc w:val="center"/>
        </w:trPr>
        <w:tc>
          <w:tcPr>
            <w:tcW w:w="802" w:type="pct"/>
            <w:tcBorders>
              <w:top w:val="nil"/>
              <w:left w:val="nil"/>
              <w:bottom w:val="nil"/>
              <w:right w:val="nil"/>
            </w:tcBorders>
            <w:hideMark/>
          </w:tcPr>
          <w:p w:rsidR="008A070E" w:rsidRPr="0050269C" w:rsidRDefault="008A070E" w:rsidP="00AC2AB3">
            <w:pPr>
              <w:spacing w:line="360" w:lineRule="auto"/>
              <w:jc w:val="center"/>
              <w:rPr>
                <w:rFonts w:ascii="Arial" w:hAnsi="Arial" w:cs="Arial"/>
                <w:b/>
                <w:sz w:val="24"/>
                <w:szCs w:val="24"/>
              </w:rPr>
            </w:pPr>
            <w:r w:rsidRPr="0050269C">
              <w:rPr>
                <w:rFonts w:ascii="Arial" w:hAnsi="Arial" w:cs="Arial"/>
                <w:b/>
                <w:sz w:val="24"/>
                <w:szCs w:val="24"/>
              </w:rPr>
              <w:t>L3</w:t>
            </w:r>
          </w:p>
        </w:tc>
        <w:tc>
          <w:tcPr>
            <w:tcW w:w="1959" w:type="pct"/>
            <w:tcBorders>
              <w:top w:val="nil"/>
              <w:left w:val="nil"/>
              <w:bottom w:val="nil"/>
              <w:right w:val="nil"/>
            </w:tcBorders>
          </w:tcPr>
          <w:p w:rsidR="008A070E" w:rsidRPr="0050269C" w:rsidRDefault="008A070E"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nil"/>
              <w:right w:val="single" w:sz="4" w:space="0" w:color="auto"/>
            </w:tcBorders>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 xml:space="preserve">785072 E   </w:t>
            </w:r>
          </w:p>
        </w:tc>
        <w:tc>
          <w:tcPr>
            <w:tcW w:w="1012" w:type="pct"/>
            <w:tcBorders>
              <w:top w:val="nil"/>
              <w:left w:val="single" w:sz="4" w:space="0" w:color="auto"/>
              <w:bottom w:val="nil"/>
              <w:right w:val="nil"/>
            </w:tcBorders>
          </w:tcPr>
          <w:p w:rsidR="008A070E" w:rsidRPr="0050269C" w:rsidRDefault="008A070E" w:rsidP="00AC2AB3">
            <w:pPr>
              <w:spacing w:line="360" w:lineRule="auto"/>
              <w:rPr>
                <w:rFonts w:ascii="Arial" w:hAnsi="Arial" w:cs="Arial"/>
                <w:sz w:val="24"/>
                <w:szCs w:val="24"/>
              </w:rPr>
            </w:pPr>
            <w:r w:rsidRPr="0050269C">
              <w:rPr>
                <w:rFonts w:ascii="Arial" w:hAnsi="Arial" w:cs="Arial"/>
                <w:sz w:val="24"/>
                <w:szCs w:val="24"/>
              </w:rPr>
              <w:t>9362522 N</w:t>
            </w:r>
          </w:p>
        </w:tc>
      </w:tr>
      <w:tr w:rsidR="008A070E" w:rsidRPr="0050269C" w:rsidTr="001B74AF">
        <w:trPr>
          <w:trHeight w:val="447"/>
          <w:jc w:val="center"/>
        </w:trPr>
        <w:tc>
          <w:tcPr>
            <w:tcW w:w="802" w:type="pct"/>
            <w:tcBorders>
              <w:top w:val="nil"/>
              <w:left w:val="nil"/>
              <w:bottom w:val="nil"/>
              <w:right w:val="nil"/>
            </w:tcBorders>
            <w:hideMark/>
          </w:tcPr>
          <w:p w:rsidR="008A070E" w:rsidRPr="0050269C" w:rsidRDefault="008A070E" w:rsidP="00AC2AB3">
            <w:pPr>
              <w:spacing w:line="360" w:lineRule="auto"/>
              <w:jc w:val="center"/>
              <w:rPr>
                <w:rFonts w:ascii="Arial" w:hAnsi="Arial" w:cs="Arial"/>
                <w:b/>
                <w:sz w:val="24"/>
                <w:szCs w:val="24"/>
              </w:rPr>
            </w:pPr>
            <w:r w:rsidRPr="0050269C">
              <w:rPr>
                <w:rFonts w:ascii="Arial" w:hAnsi="Arial" w:cs="Arial"/>
                <w:b/>
                <w:sz w:val="24"/>
                <w:szCs w:val="24"/>
              </w:rPr>
              <w:t>L4</w:t>
            </w:r>
          </w:p>
        </w:tc>
        <w:tc>
          <w:tcPr>
            <w:tcW w:w="1959" w:type="pct"/>
            <w:tcBorders>
              <w:top w:val="nil"/>
              <w:left w:val="nil"/>
              <w:bottom w:val="nil"/>
              <w:right w:val="nil"/>
            </w:tcBorders>
          </w:tcPr>
          <w:p w:rsidR="008A070E" w:rsidRPr="0050269C" w:rsidRDefault="008A070E"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nil"/>
              <w:right w:val="single" w:sz="4" w:space="0" w:color="auto"/>
            </w:tcBorders>
          </w:tcPr>
          <w:p w:rsidR="008A070E" w:rsidRPr="0050269C" w:rsidRDefault="008A070E" w:rsidP="00AC2AB3">
            <w:pPr>
              <w:spacing w:line="360" w:lineRule="auto"/>
              <w:rPr>
                <w:rFonts w:ascii="Arial" w:eastAsiaTheme="minorEastAsia" w:hAnsi="Arial" w:cs="Arial"/>
                <w:bCs/>
                <w:kern w:val="36"/>
                <w:sz w:val="24"/>
                <w:szCs w:val="24"/>
                <w:lang w:val="en-US"/>
              </w:rPr>
            </w:pPr>
            <w:bookmarkStart w:id="126" w:name="_Toc514323507"/>
            <w:r w:rsidRPr="0050269C">
              <w:rPr>
                <w:rFonts w:ascii="Arial" w:eastAsiaTheme="minorEastAsia" w:hAnsi="Arial" w:cs="Arial"/>
                <w:bCs/>
                <w:kern w:val="36"/>
                <w:sz w:val="24"/>
                <w:szCs w:val="24"/>
              </w:rPr>
              <w:t xml:space="preserve">785202 E  </w:t>
            </w:r>
            <w:bookmarkEnd w:id="126"/>
          </w:p>
        </w:tc>
        <w:tc>
          <w:tcPr>
            <w:tcW w:w="1012" w:type="pct"/>
            <w:tcBorders>
              <w:top w:val="nil"/>
              <w:left w:val="single" w:sz="4" w:space="0" w:color="auto"/>
              <w:bottom w:val="nil"/>
              <w:right w:val="nil"/>
            </w:tcBorders>
          </w:tcPr>
          <w:p w:rsidR="008A070E" w:rsidRPr="0050269C" w:rsidRDefault="008A070E" w:rsidP="00AC2AB3">
            <w:pPr>
              <w:spacing w:line="360" w:lineRule="auto"/>
              <w:rPr>
                <w:rFonts w:ascii="Arial" w:eastAsiaTheme="minorEastAsia" w:hAnsi="Arial" w:cs="Arial"/>
                <w:bCs/>
                <w:kern w:val="36"/>
                <w:sz w:val="24"/>
                <w:szCs w:val="24"/>
                <w:lang w:val="en-US"/>
              </w:rPr>
            </w:pPr>
            <w:r w:rsidRPr="0050269C">
              <w:rPr>
                <w:rFonts w:ascii="Arial" w:eastAsiaTheme="minorEastAsia" w:hAnsi="Arial" w:cs="Arial"/>
                <w:bCs/>
                <w:kern w:val="36"/>
                <w:sz w:val="24"/>
                <w:szCs w:val="24"/>
                <w:lang w:val="en-US"/>
              </w:rPr>
              <w:t>9362199 N</w:t>
            </w:r>
          </w:p>
        </w:tc>
      </w:tr>
      <w:tr w:rsidR="008A070E" w:rsidRPr="0050269C" w:rsidTr="001B74AF">
        <w:trPr>
          <w:trHeight w:val="106"/>
          <w:jc w:val="center"/>
        </w:trPr>
        <w:tc>
          <w:tcPr>
            <w:tcW w:w="802" w:type="pct"/>
            <w:tcBorders>
              <w:top w:val="nil"/>
              <w:left w:val="nil"/>
              <w:bottom w:val="nil"/>
              <w:right w:val="nil"/>
            </w:tcBorders>
            <w:hideMark/>
          </w:tcPr>
          <w:p w:rsidR="008A070E" w:rsidRPr="0050269C" w:rsidRDefault="008A070E" w:rsidP="00AC2AB3">
            <w:pPr>
              <w:spacing w:line="360" w:lineRule="auto"/>
              <w:jc w:val="center"/>
              <w:rPr>
                <w:rFonts w:ascii="Arial" w:hAnsi="Arial" w:cs="Arial"/>
                <w:b/>
                <w:sz w:val="24"/>
                <w:szCs w:val="24"/>
              </w:rPr>
            </w:pPr>
            <w:r w:rsidRPr="0050269C">
              <w:rPr>
                <w:rFonts w:ascii="Arial" w:hAnsi="Arial" w:cs="Arial"/>
                <w:b/>
                <w:sz w:val="24"/>
                <w:szCs w:val="24"/>
              </w:rPr>
              <w:t>L5</w:t>
            </w:r>
          </w:p>
        </w:tc>
        <w:tc>
          <w:tcPr>
            <w:tcW w:w="1959" w:type="pct"/>
            <w:tcBorders>
              <w:top w:val="nil"/>
              <w:left w:val="nil"/>
              <w:bottom w:val="nil"/>
              <w:right w:val="nil"/>
            </w:tcBorders>
          </w:tcPr>
          <w:p w:rsidR="008A070E" w:rsidRPr="0050269C" w:rsidRDefault="008A070E"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nil"/>
              <w:right w:val="single" w:sz="4" w:space="0" w:color="auto"/>
            </w:tcBorders>
          </w:tcPr>
          <w:p w:rsidR="008A070E" w:rsidRPr="0050269C" w:rsidRDefault="00951FB6" w:rsidP="00AC2AB3">
            <w:pPr>
              <w:spacing w:line="360" w:lineRule="auto"/>
              <w:rPr>
                <w:rFonts w:ascii="Arial" w:eastAsiaTheme="minorEastAsia" w:hAnsi="Arial" w:cs="Arial"/>
                <w:bCs/>
                <w:kern w:val="36"/>
                <w:sz w:val="24"/>
                <w:szCs w:val="24"/>
              </w:rPr>
            </w:pPr>
            <w:bookmarkStart w:id="127" w:name="_Toc514323511"/>
            <w:r w:rsidRPr="0050269C">
              <w:rPr>
                <w:rFonts w:ascii="Arial" w:eastAsiaTheme="minorEastAsia" w:hAnsi="Arial" w:cs="Arial"/>
                <w:bCs/>
                <w:kern w:val="36"/>
                <w:sz w:val="24"/>
                <w:szCs w:val="24"/>
              </w:rPr>
              <w:t>785060 E</w:t>
            </w:r>
            <w:r w:rsidR="008A070E" w:rsidRPr="0050269C">
              <w:rPr>
                <w:rFonts w:ascii="Arial" w:eastAsiaTheme="minorEastAsia" w:hAnsi="Arial" w:cs="Arial"/>
                <w:bCs/>
                <w:kern w:val="36"/>
                <w:sz w:val="24"/>
                <w:szCs w:val="24"/>
              </w:rPr>
              <w:t xml:space="preserve">    </w:t>
            </w:r>
            <w:bookmarkEnd w:id="127"/>
          </w:p>
        </w:tc>
        <w:tc>
          <w:tcPr>
            <w:tcW w:w="1012" w:type="pct"/>
            <w:tcBorders>
              <w:top w:val="nil"/>
              <w:left w:val="single" w:sz="4" w:space="0" w:color="auto"/>
              <w:bottom w:val="nil"/>
              <w:right w:val="nil"/>
            </w:tcBorders>
          </w:tcPr>
          <w:p w:rsidR="001B74AF" w:rsidRPr="0050269C" w:rsidRDefault="008A070E" w:rsidP="00AC2AB3">
            <w:pPr>
              <w:spacing w:line="360" w:lineRule="auto"/>
              <w:rPr>
                <w:rFonts w:ascii="Arial" w:eastAsiaTheme="minorEastAsia" w:hAnsi="Arial" w:cs="Arial"/>
                <w:bCs/>
                <w:kern w:val="36"/>
                <w:sz w:val="24"/>
                <w:szCs w:val="24"/>
              </w:rPr>
            </w:pPr>
            <w:r w:rsidRPr="0050269C">
              <w:rPr>
                <w:rFonts w:ascii="Arial" w:eastAsiaTheme="minorEastAsia" w:hAnsi="Arial" w:cs="Arial"/>
                <w:bCs/>
                <w:kern w:val="36"/>
                <w:sz w:val="24"/>
                <w:szCs w:val="24"/>
              </w:rPr>
              <w:t>9361872 N</w:t>
            </w:r>
          </w:p>
        </w:tc>
      </w:tr>
      <w:tr w:rsidR="001B74AF" w:rsidRPr="0050269C" w:rsidTr="001B74AF">
        <w:trPr>
          <w:trHeight w:val="106"/>
          <w:jc w:val="center"/>
        </w:trPr>
        <w:tc>
          <w:tcPr>
            <w:tcW w:w="802" w:type="pct"/>
            <w:tcBorders>
              <w:top w:val="nil"/>
              <w:left w:val="nil"/>
              <w:bottom w:val="nil"/>
              <w:right w:val="nil"/>
            </w:tcBorders>
          </w:tcPr>
          <w:p w:rsidR="001B74AF" w:rsidRPr="0050269C" w:rsidRDefault="001B74AF" w:rsidP="00AC2AB3">
            <w:pPr>
              <w:spacing w:line="360" w:lineRule="auto"/>
              <w:jc w:val="center"/>
              <w:rPr>
                <w:rFonts w:ascii="Arial" w:hAnsi="Arial" w:cs="Arial"/>
                <w:b/>
                <w:sz w:val="24"/>
                <w:szCs w:val="24"/>
              </w:rPr>
            </w:pPr>
            <w:r w:rsidRPr="0050269C">
              <w:rPr>
                <w:rFonts w:ascii="Arial" w:hAnsi="Arial" w:cs="Arial"/>
                <w:b/>
                <w:sz w:val="24"/>
                <w:szCs w:val="24"/>
              </w:rPr>
              <w:t>L6</w:t>
            </w:r>
          </w:p>
        </w:tc>
        <w:tc>
          <w:tcPr>
            <w:tcW w:w="1959" w:type="pct"/>
            <w:tcBorders>
              <w:top w:val="nil"/>
              <w:left w:val="nil"/>
              <w:bottom w:val="nil"/>
              <w:right w:val="nil"/>
            </w:tcBorders>
          </w:tcPr>
          <w:p w:rsidR="001B74AF" w:rsidRPr="0050269C" w:rsidRDefault="001B74AF"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nil"/>
              <w:right w:val="single" w:sz="4" w:space="0" w:color="auto"/>
            </w:tcBorders>
          </w:tcPr>
          <w:p w:rsidR="001B74AF" w:rsidRPr="0050269C" w:rsidRDefault="001B74AF" w:rsidP="00AC2AB3">
            <w:pPr>
              <w:spacing w:line="360" w:lineRule="auto"/>
              <w:rPr>
                <w:rFonts w:ascii="Arial" w:eastAsiaTheme="minorEastAsia" w:hAnsi="Arial" w:cs="Arial"/>
                <w:bCs/>
                <w:kern w:val="36"/>
                <w:sz w:val="24"/>
                <w:szCs w:val="24"/>
                <w:lang w:val="en-US"/>
              </w:rPr>
            </w:pPr>
            <w:bookmarkStart w:id="128" w:name="_Toc514323515"/>
            <w:r w:rsidRPr="0050269C">
              <w:rPr>
                <w:rFonts w:ascii="Arial" w:eastAsiaTheme="minorEastAsia" w:hAnsi="Arial" w:cs="Arial"/>
                <w:bCs/>
                <w:kern w:val="36"/>
                <w:sz w:val="24"/>
                <w:szCs w:val="24"/>
              </w:rPr>
              <w:t xml:space="preserve">784226 E    </w:t>
            </w:r>
            <w:bookmarkEnd w:id="128"/>
          </w:p>
        </w:tc>
        <w:tc>
          <w:tcPr>
            <w:tcW w:w="1012" w:type="pct"/>
            <w:tcBorders>
              <w:top w:val="nil"/>
              <w:left w:val="single" w:sz="4" w:space="0" w:color="auto"/>
              <w:bottom w:val="nil"/>
              <w:right w:val="nil"/>
            </w:tcBorders>
          </w:tcPr>
          <w:p w:rsidR="001B74AF" w:rsidRPr="0050269C" w:rsidRDefault="001B74AF" w:rsidP="00AC2AB3">
            <w:pPr>
              <w:spacing w:line="360" w:lineRule="auto"/>
              <w:rPr>
                <w:rFonts w:ascii="Arial" w:eastAsiaTheme="minorEastAsia" w:hAnsi="Arial" w:cs="Arial"/>
                <w:bCs/>
                <w:kern w:val="36"/>
                <w:sz w:val="24"/>
                <w:szCs w:val="24"/>
                <w:lang w:val="en-US"/>
              </w:rPr>
            </w:pPr>
            <w:r w:rsidRPr="0050269C">
              <w:rPr>
                <w:rFonts w:ascii="Arial" w:eastAsiaTheme="minorEastAsia" w:hAnsi="Arial" w:cs="Arial"/>
                <w:bCs/>
                <w:kern w:val="36"/>
                <w:sz w:val="24"/>
                <w:szCs w:val="24"/>
                <w:lang w:val="en-US"/>
              </w:rPr>
              <w:t>9363259 N</w:t>
            </w:r>
          </w:p>
        </w:tc>
      </w:tr>
      <w:tr w:rsidR="001B74AF" w:rsidRPr="0050269C" w:rsidTr="001B74AF">
        <w:trPr>
          <w:trHeight w:val="464"/>
          <w:jc w:val="center"/>
        </w:trPr>
        <w:tc>
          <w:tcPr>
            <w:tcW w:w="802" w:type="pct"/>
            <w:tcBorders>
              <w:top w:val="nil"/>
              <w:left w:val="nil"/>
              <w:bottom w:val="single" w:sz="4" w:space="0" w:color="auto"/>
              <w:right w:val="nil"/>
            </w:tcBorders>
          </w:tcPr>
          <w:p w:rsidR="001B74AF" w:rsidRPr="0050269C" w:rsidRDefault="001B74AF" w:rsidP="00AC2AB3">
            <w:pPr>
              <w:spacing w:line="360" w:lineRule="auto"/>
              <w:jc w:val="center"/>
              <w:rPr>
                <w:rFonts w:ascii="Arial" w:hAnsi="Arial" w:cs="Arial"/>
                <w:b/>
                <w:sz w:val="24"/>
                <w:szCs w:val="24"/>
              </w:rPr>
            </w:pPr>
            <w:r w:rsidRPr="0050269C">
              <w:rPr>
                <w:rFonts w:ascii="Arial" w:hAnsi="Arial" w:cs="Arial"/>
                <w:b/>
                <w:sz w:val="24"/>
                <w:szCs w:val="24"/>
              </w:rPr>
              <w:t>L7</w:t>
            </w:r>
          </w:p>
        </w:tc>
        <w:tc>
          <w:tcPr>
            <w:tcW w:w="1959" w:type="pct"/>
            <w:tcBorders>
              <w:top w:val="nil"/>
              <w:left w:val="nil"/>
              <w:bottom w:val="single" w:sz="4" w:space="0" w:color="auto"/>
              <w:right w:val="nil"/>
            </w:tcBorders>
          </w:tcPr>
          <w:p w:rsidR="001B74AF" w:rsidRPr="0050269C" w:rsidRDefault="001B74AF" w:rsidP="00AC2AB3">
            <w:pPr>
              <w:spacing w:line="360" w:lineRule="auto"/>
              <w:jc w:val="center"/>
              <w:rPr>
                <w:rFonts w:ascii="Arial" w:hAnsi="Arial" w:cs="Arial"/>
                <w:sz w:val="24"/>
                <w:szCs w:val="24"/>
              </w:rPr>
            </w:pPr>
            <w:r w:rsidRPr="0050269C">
              <w:rPr>
                <w:rFonts w:ascii="Arial" w:eastAsiaTheme="minorEastAsia" w:hAnsi="Arial" w:cs="Arial"/>
                <w:bCs/>
                <w:kern w:val="36"/>
                <w:sz w:val="24"/>
                <w:szCs w:val="24"/>
              </w:rPr>
              <w:t>El Sector San Luis</w:t>
            </w:r>
          </w:p>
        </w:tc>
        <w:tc>
          <w:tcPr>
            <w:tcW w:w="1227" w:type="pct"/>
            <w:tcBorders>
              <w:top w:val="nil"/>
              <w:left w:val="nil"/>
              <w:bottom w:val="single" w:sz="4" w:space="0" w:color="auto"/>
              <w:right w:val="single" w:sz="4" w:space="0" w:color="auto"/>
            </w:tcBorders>
          </w:tcPr>
          <w:p w:rsidR="001B74AF" w:rsidRPr="0050269C" w:rsidRDefault="001B74AF" w:rsidP="00AC2AB3">
            <w:pPr>
              <w:spacing w:line="360" w:lineRule="auto"/>
              <w:rPr>
                <w:rFonts w:ascii="Arial" w:eastAsiaTheme="minorEastAsia" w:hAnsi="Arial" w:cs="Arial"/>
                <w:bCs/>
                <w:kern w:val="36"/>
                <w:sz w:val="24"/>
                <w:szCs w:val="24"/>
              </w:rPr>
            </w:pPr>
            <w:bookmarkStart w:id="129" w:name="_Toc514323519"/>
            <w:r w:rsidRPr="0050269C">
              <w:rPr>
                <w:rFonts w:ascii="Arial" w:eastAsiaTheme="minorEastAsia" w:hAnsi="Arial" w:cs="Arial"/>
                <w:bCs/>
                <w:kern w:val="36"/>
                <w:sz w:val="24"/>
                <w:szCs w:val="24"/>
              </w:rPr>
              <w:t xml:space="preserve">784013 E   </w:t>
            </w:r>
            <w:bookmarkEnd w:id="129"/>
          </w:p>
        </w:tc>
        <w:tc>
          <w:tcPr>
            <w:tcW w:w="1012" w:type="pct"/>
            <w:tcBorders>
              <w:top w:val="nil"/>
              <w:left w:val="single" w:sz="4" w:space="0" w:color="auto"/>
              <w:bottom w:val="single" w:sz="4" w:space="0" w:color="auto"/>
              <w:right w:val="nil"/>
            </w:tcBorders>
          </w:tcPr>
          <w:p w:rsidR="001B74AF" w:rsidRPr="0050269C" w:rsidRDefault="001B74AF" w:rsidP="00AC2AB3">
            <w:pPr>
              <w:spacing w:line="360" w:lineRule="auto"/>
              <w:rPr>
                <w:rFonts w:ascii="Arial" w:eastAsiaTheme="minorEastAsia" w:hAnsi="Arial" w:cs="Arial"/>
                <w:bCs/>
                <w:kern w:val="36"/>
                <w:sz w:val="24"/>
                <w:szCs w:val="24"/>
              </w:rPr>
            </w:pPr>
            <w:r w:rsidRPr="0050269C">
              <w:rPr>
                <w:rFonts w:ascii="Arial" w:eastAsiaTheme="minorEastAsia" w:hAnsi="Arial" w:cs="Arial"/>
                <w:bCs/>
                <w:kern w:val="36"/>
                <w:sz w:val="24"/>
                <w:szCs w:val="24"/>
              </w:rPr>
              <w:t>9363259 N</w:t>
            </w:r>
          </w:p>
        </w:tc>
      </w:tr>
    </w:tbl>
    <w:p w:rsidR="00951FB6" w:rsidRPr="0050269C" w:rsidRDefault="00951FB6" w:rsidP="003366A3">
      <w:pPr>
        <w:spacing w:before="240" w:line="360" w:lineRule="auto"/>
        <w:ind w:left="284"/>
        <w:rPr>
          <w:rFonts w:ascii="Arial" w:eastAsiaTheme="minorEastAsia" w:hAnsi="Arial" w:cs="Arial"/>
          <w:bCs/>
          <w:kern w:val="36"/>
          <w:sz w:val="24"/>
          <w:szCs w:val="24"/>
          <w:u w:val="single"/>
          <w:lang w:eastAsia="es-PE"/>
        </w:rPr>
      </w:pPr>
    </w:p>
    <w:p w:rsidR="002E057C" w:rsidRPr="0050269C" w:rsidRDefault="007B38DD" w:rsidP="00382A7B">
      <w:pPr>
        <w:pStyle w:val="Ttulo3"/>
        <w:numPr>
          <w:ilvl w:val="0"/>
          <w:numId w:val="33"/>
        </w:numPr>
        <w:ind w:hanging="720"/>
        <w:rPr>
          <w:rFonts w:ascii="Arial" w:eastAsiaTheme="minorEastAsia" w:hAnsi="Arial" w:cs="Arial"/>
          <w:kern w:val="36"/>
          <w:sz w:val="24"/>
          <w:szCs w:val="24"/>
        </w:rPr>
      </w:pPr>
      <w:bookmarkStart w:id="130" w:name="_Toc514323522"/>
      <w:bookmarkStart w:id="131" w:name="_Toc514884309"/>
      <w:r w:rsidRPr="0050269C">
        <w:rPr>
          <w:rFonts w:ascii="Arial" w:hAnsi="Arial" w:cs="Arial"/>
          <w:sz w:val="24"/>
        </w:rPr>
        <w:lastRenderedPageBreak/>
        <w:t>Técnicas</w:t>
      </w:r>
      <w:r w:rsidRPr="0050269C">
        <w:rPr>
          <w:rFonts w:ascii="Arial" w:eastAsiaTheme="minorEastAsia" w:hAnsi="Arial" w:cs="Arial"/>
          <w:kern w:val="36"/>
          <w:sz w:val="24"/>
          <w:szCs w:val="24"/>
        </w:rPr>
        <w:t xml:space="preserve"> e instrumentos de recolección de los datos.</w:t>
      </w:r>
      <w:bookmarkEnd w:id="130"/>
      <w:bookmarkEnd w:id="131"/>
    </w:p>
    <w:p w:rsidR="00AC2AB3" w:rsidRPr="0050269C" w:rsidRDefault="00AC2AB3" w:rsidP="00AC2AB3">
      <w:pPr>
        <w:jc w:val="center"/>
        <w:rPr>
          <w:rFonts w:ascii="Arial" w:hAnsi="Arial" w:cs="Arial"/>
          <w:lang w:eastAsia="es-PE"/>
        </w:rPr>
      </w:pPr>
      <w:bookmarkStart w:id="132" w:name="_Toc514884367"/>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12</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Técnicas e instrumentos de recolección de datos</w:t>
      </w:r>
      <w:bookmarkEnd w:id="132"/>
    </w:p>
    <w:tbl>
      <w:tblPr>
        <w:tblStyle w:val="Tablanormal2"/>
        <w:tblW w:w="8505" w:type="dxa"/>
        <w:jc w:val="center"/>
        <w:tblLook w:val="04A0" w:firstRow="1" w:lastRow="0" w:firstColumn="1" w:lastColumn="0" w:noHBand="0" w:noVBand="1"/>
      </w:tblPr>
      <w:tblGrid>
        <w:gridCol w:w="1809"/>
        <w:gridCol w:w="1560"/>
        <w:gridCol w:w="2409"/>
        <w:gridCol w:w="2727"/>
      </w:tblGrid>
      <w:tr w:rsidR="00082EBF" w:rsidRPr="0050269C" w:rsidTr="00382A7B">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082EBF" w:rsidRPr="0050269C" w:rsidRDefault="00082EBF" w:rsidP="00382A7B">
            <w:pPr>
              <w:contextualSpacing/>
              <w:rPr>
                <w:rFonts w:ascii="Arial" w:eastAsiaTheme="minorEastAsia" w:hAnsi="Arial" w:cs="Arial"/>
                <w:sz w:val="24"/>
                <w:szCs w:val="24"/>
                <w:lang w:eastAsia="es-ES"/>
              </w:rPr>
            </w:pPr>
            <w:r w:rsidRPr="0050269C">
              <w:rPr>
                <w:rFonts w:ascii="Arial" w:eastAsiaTheme="minorEastAsia" w:hAnsi="Arial" w:cs="Arial"/>
                <w:sz w:val="24"/>
                <w:szCs w:val="24"/>
                <w:lang w:eastAsia="es-ES"/>
              </w:rPr>
              <w:t>Variables</w:t>
            </w:r>
          </w:p>
        </w:tc>
        <w:tc>
          <w:tcPr>
            <w:tcW w:w="6696" w:type="dxa"/>
            <w:gridSpan w:val="3"/>
          </w:tcPr>
          <w:p w:rsidR="00082EBF" w:rsidRPr="0050269C" w:rsidRDefault="00082EBF" w:rsidP="00382A7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4"/>
                <w:szCs w:val="24"/>
                <w:lang w:eastAsia="es-ES"/>
              </w:rPr>
            </w:pPr>
            <w:r w:rsidRPr="0050269C">
              <w:rPr>
                <w:rFonts w:ascii="Arial" w:eastAsiaTheme="minorEastAsia" w:hAnsi="Arial" w:cs="Arial"/>
                <w:sz w:val="24"/>
                <w:szCs w:val="24"/>
                <w:lang w:eastAsia="es-ES"/>
              </w:rPr>
              <w:t>Recolección de datos</w:t>
            </w:r>
          </w:p>
        </w:tc>
      </w:tr>
      <w:tr w:rsidR="007B38DD" w:rsidRPr="0050269C" w:rsidTr="00382A7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7B38DD" w:rsidRPr="0050269C" w:rsidRDefault="007B38DD" w:rsidP="00382A7B">
            <w:pPr>
              <w:contextualSpacing/>
              <w:rPr>
                <w:rFonts w:ascii="Arial" w:eastAsiaTheme="minorEastAsia" w:hAnsi="Arial" w:cs="Arial"/>
                <w:sz w:val="24"/>
                <w:szCs w:val="24"/>
                <w:lang w:eastAsia="es-ES"/>
              </w:rPr>
            </w:pPr>
          </w:p>
        </w:tc>
        <w:tc>
          <w:tcPr>
            <w:tcW w:w="1560" w:type="dxa"/>
          </w:tcPr>
          <w:p w:rsidR="007B38DD" w:rsidRPr="0050269C" w:rsidRDefault="00082EB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Fuente</w:t>
            </w:r>
          </w:p>
        </w:tc>
        <w:tc>
          <w:tcPr>
            <w:tcW w:w="2409" w:type="dxa"/>
          </w:tcPr>
          <w:p w:rsidR="007B38DD" w:rsidRPr="0050269C" w:rsidRDefault="00082EB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Técnica</w:t>
            </w:r>
          </w:p>
        </w:tc>
        <w:tc>
          <w:tcPr>
            <w:tcW w:w="2727" w:type="dxa"/>
          </w:tcPr>
          <w:p w:rsidR="00082EBF" w:rsidRPr="0050269C" w:rsidRDefault="00082EB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Instrumento</w:t>
            </w:r>
          </w:p>
        </w:tc>
      </w:tr>
      <w:tr w:rsidR="007B38DD" w:rsidRPr="0050269C" w:rsidTr="00382A7B">
        <w:trPr>
          <w:trHeight w:val="618"/>
          <w:jc w:val="center"/>
        </w:trPr>
        <w:tc>
          <w:tcPr>
            <w:cnfStyle w:val="001000000000" w:firstRow="0" w:lastRow="0" w:firstColumn="1" w:lastColumn="0" w:oddVBand="0" w:evenVBand="0" w:oddHBand="0" w:evenHBand="0" w:firstRowFirstColumn="0" w:firstRowLastColumn="0" w:lastRowFirstColumn="0" w:lastRowLastColumn="0"/>
            <w:tcW w:w="1809" w:type="dxa"/>
          </w:tcPr>
          <w:p w:rsidR="00082EBF" w:rsidRPr="0050269C" w:rsidRDefault="00082EBF" w:rsidP="00382A7B">
            <w:pPr>
              <w:contextualSpacing/>
              <w:rPr>
                <w:rFonts w:ascii="Arial" w:eastAsiaTheme="minorEastAsia" w:hAnsi="Arial" w:cs="Arial"/>
                <w:sz w:val="24"/>
                <w:szCs w:val="24"/>
                <w:lang w:eastAsia="es-ES"/>
              </w:rPr>
            </w:pPr>
            <w:r w:rsidRPr="0050269C">
              <w:rPr>
                <w:rFonts w:ascii="Arial" w:eastAsiaTheme="minorEastAsia" w:hAnsi="Arial" w:cs="Arial"/>
                <w:sz w:val="24"/>
                <w:szCs w:val="24"/>
                <w:lang w:eastAsia="es-ES"/>
              </w:rPr>
              <w:t>Variación dimensional</w:t>
            </w:r>
          </w:p>
        </w:tc>
        <w:tc>
          <w:tcPr>
            <w:tcW w:w="1560" w:type="dxa"/>
          </w:tcPr>
          <w:p w:rsidR="00082EBF" w:rsidRPr="0050269C" w:rsidRDefault="00082EB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 xml:space="preserve">Primaria o directa </w:t>
            </w:r>
          </w:p>
        </w:tc>
        <w:tc>
          <w:tcPr>
            <w:tcW w:w="2409" w:type="dxa"/>
          </w:tcPr>
          <w:p w:rsidR="007B38DD" w:rsidRPr="0050269C" w:rsidRDefault="00082EB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 xml:space="preserve">Observación directa </w:t>
            </w:r>
          </w:p>
          <w:p w:rsidR="00082EBF" w:rsidRPr="0050269C" w:rsidRDefault="00082EB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082EBF" w:rsidRPr="0050269C" w:rsidRDefault="00082EB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tc>
        <w:tc>
          <w:tcPr>
            <w:tcW w:w="2727" w:type="dxa"/>
          </w:tcPr>
          <w:p w:rsidR="007B38DD" w:rsidRPr="00382A7B" w:rsidRDefault="009018F2" w:rsidP="00382A7B">
            <w:pPr>
              <w:contextualSpacing/>
              <w:jc w:val="both"/>
              <w:outlineLvl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kern w:val="36"/>
                <w:sz w:val="24"/>
                <w:szCs w:val="24"/>
              </w:rPr>
            </w:pPr>
            <w:bookmarkStart w:id="133" w:name="_Toc514323523"/>
            <w:bookmarkStart w:id="134" w:name="_Toc514883082"/>
            <w:bookmarkStart w:id="135" w:name="_Toc514884310"/>
            <w:r w:rsidRPr="0050269C">
              <w:rPr>
                <w:rFonts w:ascii="Arial" w:eastAsiaTheme="minorEastAsia" w:hAnsi="Arial" w:cs="Arial"/>
                <w:bCs/>
                <w:kern w:val="36"/>
                <w:sz w:val="24"/>
                <w:szCs w:val="24"/>
              </w:rPr>
              <w:t>Regla (precisión de 0.5</w:t>
            </w:r>
            <w:r w:rsidR="00082EBF" w:rsidRPr="0050269C">
              <w:rPr>
                <w:rFonts w:ascii="Arial" w:eastAsiaTheme="minorEastAsia" w:hAnsi="Arial" w:cs="Arial"/>
                <w:bCs/>
                <w:kern w:val="36"/>
                <w:sz w:val="24"/>
                <w:szCs w:val="24"/>
              </w:rPr>
              <w:t xml:space="preserve"> mm)</w:t>
            </w:r>
            <w:bookmarkEnd w:id="133"/>
            <w:bookmarkEnd w:id="134"/>
            <w:bookmarkEnd w:id="135"/>
          </w:p>
        </w:tc>
      </w:tr>
      <w:tr w:rsidR="001B74AF" w:rsidRPr="0050269C" w:rsidTr="00382A7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09" w:type="dxa"/>
          </w:tcPr>
          <w:p w:rsidR="001B74AF" w:rsidRPr="0050269C" w:rsidRDefault="001B74AF" w:rsidP="00382A7B">
            <w:pPr>
              <w:contextualSpacing/>
              <w:rPr>
                <w:rFonts w:ascii="Arial" w:eastAsiaTheme="minorEastAsia" w:hAnsi="Arial" w:cs="Arial"/>
                <w:sz w:val="24"/>
                <w:szCs w:val="24"/>
                <w:lang w:eastAsia="es-ES"/>
              </w:rPr>
            </w:pPr>
          </w:p>
          <w:p w:rsidR="001B74AF" w:rsidRPr="0050269C" w:rsidRDefault="001B74AF" w:rsidP="00382A7B">
            <w:pPr>
              <w:contextualSpacing/>
              <w:rPr>
                <w:rFonts w:ascii="Arial" w:eastAsiaTheme="minorEastAsia" w:hAnsi="Arial" w:cs="Arial"/>
                <w:sz w:val="24"/>
                <w:szCs w:val="24"/>
                <w:lang w:eastAsia="es-ES"/>
              </w:rPr>
            </w:pPr>
            <w:r w:rsidRPr="0050269C">
              <w:rPr>
                <w:rFonts w:ascii="Arial" w:eastAsiaTheme="minorEastAsia" w:hAnsi="Arial" w:cs="Arial"/>
                <w:sz w:val="24"/>
                <w:szCs w:val="24"/>
                <w:lang w:eastAsia="es-ES"/>
              </w:rPr>
              <w:t>Alabeo</w:t>
            </w:r>
          </w:p>
          <w:p w:rsidR="001B74AF" w:rsidRPr="0050269C" w:rsidRDefault="001B74AF" w:rsidP="00382A7B">
            <w:pPr>
              <w:contextualSpacing/>
              <w:rPr>
                <w:rFonts w:ascii="Arial" w:eastAsiaTheme="minorEastAsia" w:hAnsi="Arial" w:cs="Arial"/>
                <w:sz w:val="24"/>
                <w:szCs w:val="24"/>
                <w:lang w:eastAsia="es-ES"/>
              </w:rPr>
            </w:pPr>
          </w:p>
          <w:p w:rsidR="001B74AF" w:rsidRPr="0050269C" w:rsidRDefault="001B74AF" w:rsidP="00382A7B">
            <w:pPr>
              <w:contextualSpacing/>
              <w:rPr>
                <w:rFonts w:ascii="Arial" w:eastAsiaTheme="minorEastAsia" w:hAnsi="Arial" w:cs="Arial"/>
                <w:sz w:val="24"/>
                <w:szCs w:val="24"/>
                <w:lang w:eastAsia="es-ES"/>
              </w:rPr>
            </w:pPr>
          </w:p>
        </w:tc>
        <w:tc>
          <w:tcPr>
            <w:tcW w:w="1560" w:type="dxa"/>
          </w:tcPr>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Primaria o directa</w:t>
            </w:r>
          </w:p>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p>
        </w:tc>
        <w:tc>
          <w:tcPr>
            <w:tcW w:w="2409" w:type="dxa"/>
          </w:tcPr>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Observación directa</w:t>
            </w:r>
          </w:p>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p>
        </w:tc>
        <w:tc>
          <w:tcPr>
            <w:tcW w:w="2727" w:type="dxa"/>
          </w:tcPr>
          <w:p w:rsidR="001B74AF" w:rsidRPr="0050269C" w:rsidRDefault="001B74AF" w:rsidP="00382A7B">
            <w:pPr>
              <w:contextualSpacing/>
              <w:jc w:val="both"/>
              <w:outlineLvl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kern w:val="36"/>
                <w:sz w:val="24"/>
                <w:szCs w:val="24"/>
              </w:rPr>
            </w:pPr>
          </w:p>
          <w:p w:rsidR="001B74AF" w:rsidRPr="0050269C" w:rsidRDefault="001B74AF" w:rsidP="00382A7B">
            <w:pPr>
              <w:contextualSpacing/>
              <w:jc w:val="both"/>
              <w:outlineLvl w:val="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kern w:val="36"/>
                <w:sz w:val="24"/>
                <w:szCs w:val="24"/>
              </w:rPr>
            </w:pPr>
            <w:bookmarkStart w:id="136" w:name="_Toc514323524"/>
            <w:bookmarkStart w:id="137" w:name="_Toc514883083"/>
            <w:bookmarkStart w:id="138" w:name="_Toc514884311"/>
            <w:r w:rsidRPr="0050269C">
              <w:rPr>
                <w:rFonts w:ascii="Arial" w:eastAsiaTheme="minorEastAsia" w:hAnsi="Arial" w:cs="Arial"/>
                <w:bCs/>
                <w:kern w:val="36"/>
                <w:sz w:val="24"/>
                <w:szCs w:val="24"/>
              </w:rPr>
              <w:t>Regla y cuña graduada (precisión de1mm)</w:t>
            </w:r>
            <w:bookmarkEnd w:id="136"/>
            <w:bookmarkEnd w:id="137"/>
            <w:bookmarkEnd w:id="138"/>
          </w:p>
        </w:tc>
      </w:tr>
      <w:tr w:rsidR="001B74AF" w:rsidRPr="0050269C" w:rsidTr="00382A7B">
        <w:trPr>
          <w:trHeight w:val="170"/>
          <w:jc w:val="center"/>
        </w:trPr>
        <w:tc>
          <w:tcPr>
            <w:cnfStyle w:val="001000000000" w:firstRow="0" w:lastRow="0" w:firstColumn="1" w:lastColumn="0" w:oddVBand="0" w:evenVBand="0" w:oddHBand="0" w:evenHBand="0" w:firstRowFirstColumn="0" w:firstRowLastColumn="0" w:lastRowFirstColumn="0" w:lastRowLastColumn="0"/>
            <w:tcW w:w="1809" w:type="dxa"/>
          </w:tcPr>
          <w:p w:rsidR="001B74AF" w:rsidRPr="0050269C" w:rsidRDefault="001B74AF" w:rsidP="00382A7B">
            <w:pPr>
              <w:contextualSpacing/>
              <w:rPr>
                <w:rFonts w:ascii="Arial" w:eastAsiaTheme="minorEastAsia" w:hAnsi="Arial" w:cs="Arial"/>
                <w:sz w:val="24"/>
                <w:szCs w:val="24"/>
                <w:lang w:eastAsia="es-ES"/>
              </w:rPr>
            </w:pPr>
            <w:r w:rsidRPr="0050269C">
              <w:rPr>
                <w:rFonts w:ascii="Arial" w:eastAsiaTheme="minorEastAsia" w:hAnsi="Arial" w:cs="Arial"/>
                <w:sz w:val="24"/>
                <w:szCs w:val="24"/>
                <w:lang w:eastAsia="es-ES"/>
              </w:rPr>
              <w:t>Absorción</w:t>
            </w:r>
          </w:p>
          <w:p w:rsidR="001B74AF" w:rsidRPr="0050269C" w:rsidRDefault="001B74AF" w:rsidP="00382A7B">
            <w:pPr>
              <w:contextualSpacing/>
              <w:rPr>
                <w:rFonts w:ascii="Arial" w:eastAsiaTheme="minorEastAsia" w:hAnsi="Arial" w:cs="Arial"/>
                <w:sz w:val="24"/>
                <w:szCs w:val="24"/>
                <w:lang w:eastAsia="es-ES"/>
              </w:rPr>
            </w:pPr>
          </w:p>
          <w:p w:rsidR="001B74AF" w:rsidRPr="0050269C" w:rsidRDefault="001B74AF" w:rsidP="00382A7B">
            <w:pPr>
              <w:contextualSpacing/>
              <w:rPr>
                <w:rFonts w:ascii="Arial" w:eastAsiaTheme="minorEastAsia" w:hAnsi="Arial" w:cs="Arial"/>
                <w:sz w:val="24"/>
                <w:szCs w:val="24"/>
                <w:lang w:eastAsia="es-ES"/>
              </w:rPr>
            </w:pPr>
          </w:p>
          <w:p w:rsidR="001B74AF" w:rsidRPr="0050269C" w:rsidRDefault="001B74AF" w:rsidP="00382A7B">
            <w:pPr>
              <w:contextualSpacing/>
              <w:rPr>
                <w:rFonts w:ascii="Arial" w:eastAsiaTheme="minorEastAsia" w:hAnsi="Arial" w:cs="Arial"/>
                <w:sz w:val="24"/>
                <w:szCs w:val="24"/>
                <w:lang w:eastAsia="es-ES"/>
              </w:rPr>
            </w:pPr>
          </w:p>
          <w:p w:rsidR="001B74AF" w:rsidRPr="0050269C" w:rsidRDefault="001B74AF" w:rsidP="00382A7B">
            <w:pPr>
              <w:contextualSpacing/>
              <w:rPr>
                <w:rFonts w:ascii="Arial" w:eastAsiaTheme="minorEastAsia" w:hAnsi="Arial" w:cs="Arial"/>
                <w:sz w:val="24"/>
                <w:szCs w:val="24"/>
                <w:lang w:eastAsia="es-ES"/>
              </w:rPr>
            </w:pPr>
          </w:p>
        </w:tc>
        <w:tc>
          <w:tcPr>
            <w:tcW w:w="1560" w:type="dxa"/>
          </w:tcPr>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Primaria o directa</w:t>
            </w: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tc>
        <w:tc>
          <w:tcPr>
            <w:tcW w:w="2409" w:type="dxa"/>
          </w:tcPr>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Observación directa</w:t>
            </w: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p w:rsidR="001B74AF" w:rsidRPr="0050269C" w:rsidRDefault="001B74AF" w:rsidP="00382A7B">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s-ES"/>
              </w:rPr>
            </w:pPr>
          </w:p>
        </w:tc>
        <w:tc>
          <w:tcPr>
            <w:tcW w:w="2727" w:type="dxa"/>
          </w:tcPr>
          <w:p w:rsidR="001B74AF" w:rsidRPr="0050269C" w:rsidRDefault="001B74AF" w:rsidP="00382A7B">
            <w:pPr>
              <w:contextualSpacing/>
              <w:jc w:val="both"/>
              <w:outlineLvl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kern w:val="36"/>
                <w:sz w:val="24"/>
                <w:szCs w:val="24"/>
              </w:rPr>
            </w:pPr>
            <w:bookmarkStart w:id="139" w:name="_Toc514323525"/>
            <w:bookmarkStart w:id="140" w:name="_Toc514883084"/>
            <w:bookmarkStart w:id="141" w:name="_Toc514884312"/>
            <w:r w:rsidRPr="0050269C">
              <w:rPr>
                <w:rFonts w:ascii="Arial" w:eastAsiaTheme="minorEastAsia" w:hAnsi="Arial" w:cs="Arial"/>
                <w:bCs/>
                <w:kern w:val="36"/>
                <w:sz w:val="24"/>
                <w:szCs w:val="24"/>
              </w:rPr>
              <w:t>Horno (110°), balanza (precisión 0.1gr) recipiente para sumergir ladrillos en agua potable.</w:t>
            </w:r>
            <w:bookmarkEnd w:id="139"/>
            <w:bookmarkEnd w:id="140"/>
            <w:bookmarkEnd w:id="141"/>
          </w:p>
        </w:tc>
      </w:tr>
      <w:tr w:rsidR="001B74AF" w:rsidRPr="0050269C" w:rsidTr="00382A7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09" w:type="dxa"/>
          </w:tcPr>
          <w:p w:rsidR="001B74AF" w:rsidRPr="0050269C" w:rsidRDefault="001B74AF" w:rsidP="00382A7B">
            <w:pPr>
              <w:contextualSpacing/>
              <w:rPr>
                <w:rFonts w:ascii="Arial" w:eastAsiaTheme="minorEastAsia" w:hAnsi="Arial" w:cs="Arial"/>
                <w:sz w:val="24"/>
                <w:szCs w:val="24"/>
                <w:lang w:eastAsia="es-ES"/>
              </w:rPr>
            </w:pPr>
            <w:r w:rsidRPr="0050269C">
              <w:rPr>
                <w:rFonts w:ascii="Arial" w:eastAsiaTheme="minorEastAsia" w:hAnsi="Arial" w:cs="Arial"/>
                <w:sz w:val="24"/>
                <w:szCs w:val="24"/>
                <w:lang w:eastAsia="es-ES"/>
              </w:rPr>
              <w:t xml:space="preserve">Resistencia a la compresión </w:t>
            </w:r>
          </w:p>
        </w:tc>
        <w:tc>
          <w:tcPr>
            <w:tcW w:w="1560" w:type="dxa"/>
          </w:tcPr>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Primaria o directa</w:t>
            </w:r>
          </w:p>
        </w:tc>
        <w:tc>
          <w:tcPr>
            <w:tcW w:w="2409" w:type="dxa"/>
          </w:tcPr>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es-ES"/>
              </w:rPr>
            </w:pPr>
            <w:r w:rsidRPr="0050269C">
              <w:rPr>
                <w:rFonts w:ascii="Arial" w:eastAsiaTheme="minorEastAsia" w:hAnsi="Arial" w:cs="Arial"/>
                <w:sz w:val="24"/>
                <w:szCs w:val="24"/>
                <w:lang w:eastAsia="es-ES"/>
              </w:rPr>
              <w:t>Observación directa</w:t>
            </w:r>
          </w:p>
        </w:tc>
        <w:tc>
          <w:tcPr>
            <w:tcW w:w="2727" w:type="dxa"/>
          </w:tcPr>
          <w:p w:rsidR="001B74AF" w:rsidRPr="0050269C" w:rsidRDefault="001B74AF" w:rsidP="00382A7B">
            <w:pPr>
              <w:contextualSpacing/>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kern w:val="36"/>
                <w:sz w:val="24"/>
                <w:szCs w:val="24"/>
              </w:rPr>
            </w:pPr>
            <w:r w:rsidRPr="0050269C">
              <w:rPr>
                <w:rFonts w:ascii="Arial" w:eastAsiaTheme="minorEastAsia" w:hAnsi="Arial" w:cs="Arial"/>
                <w:bCs/>
                <w:kern w:val="36"/>
                <w:sz w:val="24"/>
                <w:szCs w:val="24"/>
              </w:rPr>
              <w:t>Máquina para ensayos de compresión simple.</w:t>
            </w:r>
          </w:p>
        </w:tc>
      </w:tr>
    </w:tbl>
    <w:p w:rsidR="003C0E29" w:rsidRPr="0050269C" w:rsidRDefault="003C0E29" w:rsidP="000A2883">
      <w:pPr>
        <w:rPr>
          <w:rFonts w:ascii="Arial" w:eastAsiaTheme="minorEastAsia" w:hAnsi="Arial" w:cs="Arial"/>
          <w:b/>
          <w:bCs/>
          <w:kern w:val="36"/>
          <w:sz w:val="24"/>
          <w:szCs w:val="24"/>
          <w:lang w:eastAsia="es-PE"/>
        </w:rPr>
      </w:pPr>
    </w:p>
    <w:p w:rsidR="00DD28ED" w:rsidRPr="00382A7B" w:rsidRDefault="00584541" w:rsidP="00382A7B">
      <w:pPr>
        <w:pStyle w:val="Ttulo2"/>
        <w:numPr>
          <w:ilvl w:val="0"/>
          <w:numId w:val="32"/>
        </w:numPr>
        <w:spacing w:before="0" w:line="360" w:lineRule="auto"/>
        <w:ind w:hanging="720"/>
        <w:rPr>
          <w:rFonts w:ascii="Arial" w:eastAsiaTheme="minorEastAsia" w:hAnsi="Arial" w:cs="Arial"/>
          <w:bCs w:val="0"/>
          <w:color w:val="auto"/>
          <w:kern w:val="36"/>
          <w:sz w:val="24"/>
          <w:szCs w:val="24"/>
          <w:lang w:eastAsia="es-PE"/>
        </w:rPr>
      </w:pPr>
      <w:bookmarkStart w:id="142" w:name="_Toc514323526"/>
      <w:bookmarkStart w:id="143" w:name="_Toc514884313"/>
      <w:r w:rsidRPr="00382A7B">
        <w:rPr>
          <w:rFonts w:ascii="Arial" w:eastAsiaTheme="minorEastAsia" w:hAnsi="Arial" w:cs="Arial"/>
          <w:bCs w:val="0"/>
          <w:color w:val="auto"/>
          <w:kern w:val="36"/>
          <w:sz w:val="24"/>
          <w:szCs w:val="24"/>
          <w:lang w:eastAsia="es-PE"/>
        </w:rPr>
        <w:t xml:space="preserve">Procedimiento de </w:t>
      </w:r>
      <w:bookmarkEnd w:id="142"/>
      <w:r w:rsidRPr="00382A7B">
        <w:rPr>
          <w:rFonts w:ascii="Arial" w:eastAsiaTheme="minorEastAsia" w:hAnsi="Arial" w:cs="Arial"/>
          <w:bCs w:val="0"/>
          <w:color w:val="auto"/>
          <w:kern w:val="36"/>
          <w:sz w:val="24"/>
          <w:szCs w:val="24"/>
          <w:lang w:eastAsia="es-PE"/>
        </w:rPr>
        <w:t>la Investigación</w:t>
      </w:r>
      <w:bookmarkEnd w:id="143"/>
    </w:p>
    <w:p w:rsidR="00584541" w:rsidRPr="0050269C" w:rsidRDefault="00584541" w:rsidP="009314CF">
      <w:pPr>
        <w:pStyle w:val="Ttulo3"/>
        <w:numPr>
          <w:ilvl w:val="0"/>
          <w:numId w:val="34"/>
        </w:numPr>
        <w:ind w:hanging="720"/>
        <w:rPr>
          <w:rFonts w:ascii="Arial" w:eastAsiaTheme="minorEastAsia" w:hAnsi="Arial" w:cs="Arial"/>
          <w:kern w:val="36"/>
          <w:sz w:val="24"/>
          <w:szCs w:val="24"/>
        </w:rPr>
      </w:pPr>
      <w:bookmarkStart w:id="144" w:name="_Toc514884314"/>
      <w:bookmarkStart w:id="145" w:name="_Toc514323527"/>
      <w:r w:rsidRPr="0050269C">
        <w:rPr>
          <w:rFonts w:ascii="Arial" w:eastAsiaTheme="minorEastAsia" w:hAnsi="Arial" w:cs="Arial"/>
          <w:kern w:val="36"/>
          <w:sz w:val="24"/>
          <w:szCs w:val="24"/>
        </w:rPr>
        <w:t>Muestreo</w:t>
      </w:r>
      <w:bookmarkEnd w:id="144"/>
    </w:p>
    <w:p w:rsidR="00584541" w:rsidRPr="0050269C" w:rsidRDefault="00584541" w:rsidP="00382A7B">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Para la investigación se comenzó con la recopilación de datos; realizado la localización de las ladrilleras, se procedió a empadronarlas con un minucioso trabajo de campo, precisando la ubicación y volumen de producción mensual de las 07 ladrilleras registradas.</w:t>
      </w:r>
    </w:p>
    <w:p w:rsidR="00584541" w:rsidRPr="0050269C" w:rsidRDefault="00584541" w:rsidP="00584541">
      <w:pPr>
        <w:autoSpaceDE w:val="0"/>
        <w:autoSpaceDN w:val="0"/>
        <w:adjustRightInd w:val="0"/>
        <w:spacing w:after="0" w:line="360" w:lineRule="auto"/>
        <w:ind w:left="284"/>
        <w:jc w:val="center"/>
        <w:rPr>
          <w:rFonts w:ascii="Arial" w:eastAsiaTheme="minorHAnsi" w:hAnsi="Arial" w:cs="Arial"/>
          <w:b/>
          <w:sz w:val="24"/>
          <w:szCs w:val="24"/>
        </w:rPr>
      </w:pPr>
      <w:bookmarkStart w:id="146" w:name="_Toc514884519"/>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12</w:t>
      </w:r>
      <w:r w:rsidRPr="0050269C">
        <w:rPr>
          <w:rFonts w:ascii="Arial" w:hAnsi="Arial" w:cs="Arial"/>
          <w:b/>
        </w:rPr>
        <w:fldChar w:fldCharType="end"/>
      </w:r>
      <w:r w:rsidRPr="0050269C">
        <w:rPr>
          <w:rFonts w:ascii="Arial" w:hAnsi="Arial" w:cs="Arial"/>
          <w:b/>
          <w:sz w:val="24"/>
          <w:szCs w:val="24"/>
        </w:rPr>
        <w:t xml:space="preserve">: </w:t>
      </w:r>
      <w:r w:rsidRPr="0050269C">
        <w:rPr>
          <w:rFonts w:ascii="Arial" w:hAnsi="Arial" w:cs="Arial"/>
          <w:sz w:val="24"/>
          <w:szCs w:val="24"/>
        </w:rPr>
        <w:t>Fabricación de Ladrillos de Concreto en la Cuidad de Bagua Grande - Amazonas</w:t>
      </w:r>
      <w:bookmarkEnd w:id="146"/>
    </w:p>
    <w:p w:rsidR="00584541" w:rsidRPr="0050269C" w:rsidRDefault="00584541" w:rsidP="00584541">
      <w:pPr>
        <w:jc w:val="center"/>
        <w:rPr>
          <w:rFonts w:ascii="Arial" w:hAnsi="Arial" w:cs="Arial"/>
          <w:lang w:eastAsia="es-PE"/>
        </w:rPr>
      </w:pPr>
      <w:r w:rsidRPr="0050269C">
        <w:rPr>
          <w:rFonts w:ascii="Arial" w:hAnsi="Arial" w:cs="Arial"/>
          <w:noProof/>
          <w:lang w:eastAsia="es-PE"/>
        </w:rPr>
        <w:drawing>
          <wp:inline distT="0" distB="0" distL="0" distR="0">
            <wp:extent cx="4019909" cy="24320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8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9909" cy="2432050"/>
                    </a:xfrm>
                    <a:prstGeom prst="rect">
                      <a:avLst/>
                    </a:prstGeom>
                  </pic:spPr>
                </pic:pic>
              </a:graphicData>
            </a:graphic>
          </wp:inline>
        </w:drawing>
      </w:r>
    </w:p>
    <w:p w:rsidR="00584541" w:rsidRPr="0050269C" w:rsidRDefault="00584541" w:rsidP="009314CF">
      <w:pPr>
        <w:spacing w:line="360" w:lineRule="auto"/>
        <w:ind w:left="709"/>
        <w:jc w:val="both"/>
        <w:rPr>
          <w:rFonts w:ascii="Arial" w:eastAsiaTheme="minorHAnsi" w:hAnsi="Arial" w:cs="Arial"/>
          <w:sz w:val="24"/>
          <w:szCs w:val="24"/>
        </w:rPr>
      </w:pPr>
      <w:r w:rsidRPr="0050269C">
        <w:rPr>
          <w:rFonts w:ascii="Arial" w:hAnsi="Arial" w:cs="Arial"/>
          <w:sz w:val="24"/>
          <w:szCs w:val="24"/>
        </w:rPr>
        <w:lastRenderedPageBreak/>
        <w:t>Luego de elegir las muestras se procedió a seleccionar las unidades de análisis de cada ladrillera, se escogieron 12 ladrillos de concreto seleccionados aleatoriamente, los cuales fueron trasladados al Laboratorio de Ensayo de Materiales de la Facultad de Ingeniería de la Universidad Nacional de Cajamarca Sede Jaén, donde se hicieron los ensayos correspondientes.</w:t>
      </w:r>
    </w:p>
    <w:p w:rsidR="005602DD" w:rsidRPr="0050269C" w:rsidRDefault="00312D78" w:rsidP="009314CF">
      <w:pPr>
        <w:pStyle w:val="Ttulo3"/>
        <w:numPr>
          <w:ilvl w:val="0"/>
          <w:numId w:val="34"/>
        </w:numPr>
        <w:ind w:hanging="720"/>
        <w:rPr>
          <w:rFonts w:ascii="Arial" w:eastAsiaTheme="minorEastAsia" w:hAnsi="Arial" w:cs="Arial"/>
          <w:kern w:val="36"/>
          <w:sz w:val="24"/>
          <w:szCs w:val="24"/>
        </w:rPr>
      </w:pPr>
      <w:bookmarkStart w:id="147" w:name="_Toc514884315"/>
      <w:r w:rsidRPr="0050269C">
        <w:rPr>
          <w:rFonts w:ascii="Arial" w:eastAsiaTheme="minorEastAsia" w:hAnsi="Arial" w:cs="Arial"/>
          <w:kern w:val="36"/>
          <w:sz w:val="24"/>
          <w:szCs w:val="24"/>
        </w:rPr>
        <w:t>Variación</w:t>
      </w:r>
      <w:r w:rsidR="001B74AF" w:rsidRPr="0050269C">
        <w:rPr>
          <w:rFonts w:ascii="Arial" w:eastAsiaTheme="minorEastAsia" w:hAnsi="Arial" w:cs="Arial"/>
          <w:kern w:val="36"/>
          <w:sz w:val="24"/>
          <w:szCs w:val="24"/>
        </w:rPr>
        <w:t xml:space="preserve"> d</w:t>
      </w:r>
      <w:r w:rsidR="003C0E29" w:rsidRPr="0050269C">
        <w:rPr>
          <w:rFonts w:ascii="Arial" w:eastAsiaTheme="minorEastAsia" w:hAnsi="Arial" w:cs="Arial"/>
          <w:kern w:val="36"/>
          <w:sz w:val="24"/>
          <w:szCs w:val="24"/>
        </w:rPr>
        <w:t xml:space="preserve">e </w:t>
      </w:r>
      <w:r w:rsidRPr="0050269C">
        <w:rPr>
          <w:rFonts w:ascii="Arial" w:eastAsiaTheme="minorEastAsia" w:hAnsi="Arial" w:cs="Arial"/>
          <w:kern w:val="36"/>
          <w:sz w:val="24"/>
          <w:szCs w:val="24"/>
        </w:rPr>
        <w:t>Dimensiones</w:t>
      </w:r>
      <w:bookmarkEnd w:id="145"/>
      <w:bookmarkEnd w:id="147"/>
    </w:p>
    <w:p w:rsidR="00194AFE" w:rsidRPr="0050269C" w:rsidRDefault="00194AFE" w:rsidP="009314CF">
      <w:pPr>
        <w:autoSpaceDE w:val="0"/>
        <w:autoSpaceDN w:val="0"/>
        <w:adjustRightInd w:val="0"/>
        <w:spacing w:after="0" w:line="360" w:lineRule="auto"/>
        <w:ind w:left="709"/>
        <w:jc w:val="both"/>
        <w:rPr>
          <w:rFonts w:ascii="Arial" w:eastAsiaTheme="minorHAnsi" w:hAnsi="Arial" w:cs="Arial"/>
          <w:sz w:val="24"/>
          <w:szCs w:val="24"/>
        </w:rPr>
      </w:pPr>
      <w:bookmarkStart w:id="148" w:name="_Toc514323528"/>
      <w:r w:rsidRPr="0050269C">
        <w:rPr>
          <w:rFonts w:ascii="Arial" w:hAnsi="Arial" w:cs="Arial"/>
          <w:sz w:val="24"/>
          <w:szCs w:val="24"/>
        </w:rPr>
        <w:t xml:space="preserve">El ensayo de variación dimensional de los ladrillos de concreto, se desarrolló en base a las especificaciones de la norma NTP 399.604, 2002, donde se recomienda ensayar 3 especímenes por cada lote de 10 000 unidades. En tal sentido, para la presente tesis de investigación se procedió a ensayar un total de </w:t>
      </w:r>
      <w:r w:rsidR="001C0234" w:rsidRPr="0050269C">
        <w:rPr>
          <w:rFonts w:ascii="Arial" w:hAnsi="Arial" w:cs="Arial"/>
          <w:sz w:val="24"/>
          <w:szCs w:val="24"/>
        </w:rPr>
        <w:t>84 especímenes, 12</w:t>
      </w:r>
      <w:r w:rsidRPr="0050269C">
        <w:rPr>
          <w:rFonts w:ascii="Arial" w:hAnsi="Arial" w:cs="Arial"/>
          <w:sz w:val="24"/>
          <w:szCs w:val="24"/>
        </w:rPr>
        <w:t xml:space="preserve"> especímenes por cada ladrillera seleccionada como muestra.</w:t>
      </w:r>
    </w:p>
    <w:p w:rsidR="00194AFE" w:rsidRPr="0050269C" w:rsidRDefault="00194AFE" w:rsidP="009314CF">
      <w:pPr>
        <w:autoSpaceDE w:val="0"/>
        <w:autoSpaceDN w:val="0"/>
        <w:adjustRightInd w:val="0"/>
        <w:spacing w:after="0" w:line="360" w:lineRule="auto"/>
        <w:ind w:left="709"/>
        <w:jc w:val="both"/>
        <w:rPr>
          <w:rFonts w:ascii="Arial" w:hAnsi="Arial" w:cs="Arial"/>
          <w:sz w:val="24"/>
          <w:szCs w:val="24"/>
        </w:rPr>
      </w:pPr>
    </w:p>
    <w:p w:rsidR="005602DD" w:rsidRPr="0050269C" w:rsidRDefault="00075F0D" w:rsidP="009314CF">
      <w:pPr>
        <w:spacing w:line="360" w:lineRule="auto"/>
        <w:ind w:left="709"/>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Este ensayo se realizara</w:t>
      </w:r>
      <w:r w:rsidR="00473C52">
        <w:rPr>
          <w:rFonts w:ascii="Arial" w:eastAsiaTheme="minorEastAsia" w:hAnsi="Arial" w:cs="Arial"/>
          <w:bCs/>
          <w:kern w:val="36"/>
          <w:sz w:val="24"/>
          <w:szCs w:val="24"/>
          <w:lang w:eastAsia="es-PE"/>
        </w:rPr>
        <w:t xml:space="preserve"> con 12</w:t>
      </w:r>
      <w:r w:rsidR="005602DD" w:rsidRPr="0050269C">
        <w:rPr>
          <w:rFonts w:ascii="Arial" w:eastAsiaTheme="minorEastAsia" w:hAnsi="Arial" w:cs="Arial"/>
          <w:bCs/>
          <w:kern w:val="36"/>
          <w:sz w:val="24"/>
          <w:szCs w:val="24"/>
          <w:lang w:eastAsia="es-PE"/>
        </w:rPr>
        <w:t xml:space="preserve"> unidades de albañilería para lo cual se requiere de una regla metálica de</w:t>
      </w:r>
      <w:r w:rsidR="00AC2AB3" w:rsidRPr="0050269C">
        <w:rPr>
          <w:rFonts w:ascii="Arial" w:eastAsiaTheme="minorEastAsia" w:hAnsi="Arial" w:cs="Arial"/>
          <w:bCs/>
          <w:kern w:val="36"/>
          <w:sz w:val="24"/>
          <w:szCs w:val="24"/>
          <w:lang w:eastAsia="es-PE"/>
        </w:rPr>
        <w:t xml:space="preserve"> </w:t>
      </w:r>
      <w:r w:rsidR="005602DD" w:rsidRPr="0050269C">
        <w:rPr>
          <w:rFonts w:ascii="Arial" w:eastAsiaTheme="minorEastAsia" w:hAnsi="Arial" w:cs="Arial"/>
          <w:bCs/>
          <w:kern w:val="36"/>
          <w:sz w:val="24"/>
          <w:szCs w:val="24"/>
          <w:lang w:eastAsia="es-PE"/>
        </w:rPr>
        <w:t>30 cm aproximadamente. Luego se mide para cada ladrillo el largo, ancho y alto. En cada ladrillo deberán realizarse las mediciones para cada cara</w:t>
      </w:r>
      <w:r w:rsidR="00473C52">
        <w:rPr>
          <w:rFonts w:ascii="Arial" w:eastAsiaTheme="minorEastAsia" w:hAnsi="Arial" w:cs="Arial"/>
          <w:bCs/>
          <w:kern w:val="36"/>
          <w:sz w:val="24"/>
          <w:szCs w:val="24"/>
          <w:lang w:eastAsia="es-PE"/>
        </w:rPr>
        <w:t xml:space="preserve"> del ladrillo obteniéndose así 4</w:t>
      </w:r>
      <w:r w:rsidR="005602DD" w:rsidRPr="0050269C">
        <w:rPr>
          <w:rFonts w:ascii="Arial" w:eastAsiaTheme="minorEastAsia" w:hAnsi="Arial" w:cs="Arial"/>
          <w:bCs/>
          <w:kern w:val="36"/>
          <w:sz w:val="24"/>
          <w:szCs w:val="24"/>
          <w:lang w:eastAsia="es-PE"/>
        </w:rPr>
        <w:t xml:space="preserve"> medidas de largo, </w:t>
      </w:r>
      <w:r w:rsidR="00473C52">
        <w:rPr>
          <w:rFonts w:ascii="Arial" w:eastAsiaTheme="minorEastAsia" w:hAnsi="Arial" w:cs="Arial"/>
          <w:bCs/>
          <w:kern w:val="36"/>
          <w:sz w:val="24"/>
          <w:szCs w:val="24"/>
          <w:lang w:eastAsia="es-PE"/>
        </w:rPr>
        <w:t>4</w:t>
      </w:r>
      <w:r w:rsidR="005602DD" w:rsidRPr="0050269C">
        <w:rPr>
          <w:rFonts w:ascii="Arial" w:eastAsiaTheme="minorEastAsia" w:hAnsi="Arial" w:cs="Arial"/>
          <w:bCs/>
          <w:kern w:val="36"/>
          <w:sz w:val="24"/>
          <w:szCs w:val="24"/>
          <w:lang w:eastAsia="es-PE"/>
        </w:rPr>
        <w:t xml:space="preserve"> medidas de ancho y </w:t>
      </w:r>
      <w:r w:rsidR="00473C52">
        <w:rPr>
          <w:rFonts w:ascii="Arial" w:eastAsiaTheme="minorEastAsia" w:hAnsi="Arial" w:cs="Arial"/>
          <w:bCs/>
          <w:kern w:val="36"/>
          <w:sz w:val="24"/>
          <w:szCs w:val="24"/>
          <w:lang w:eastAsia="es-PE"/>
        </w:rPr>
        <w:t>4</w:t>
      </w:r>
      <w:r w:rsidR="003E4AED" w:rsidRPr="0050269C">
        <w:rPr>
          <w:rFonts w:ascii="Arial" w:eastAsiaTheme="minorEastAsia" w:hAnsi="Arial" w:cs="Arial"/>
          <w:bCs/>
          <w:kern w:val="36"/>
          <w:sz w:val="24"/>
          <w:szCs w:val="24"/>
          <w:lang w:eastAsia="es-PE"/>
        </w:rPr>
        <w:t xml:space="preserve"> </w:t>
      </w:r>
      <w:r w:rsidR="005602DD" w:rsidRPr="0050269C">
        <w:rPr>
          <w:rFonts w:ascii="Arial" w:eastAsiaTheme="minorEastAsia" w:hAnsi="Arial" w:cs="Arial"/>
          <w:bCs/>
          <w:kern w:val="36"/>
          <w:sz w:val="24"/>
          <w:szCs w:val="24"/>
          <w:lang w:eastAsia="es-PE"/>
        </w:rPr>
        <w:t>medidas de altura. Luego hallaremos la variación de cada dimensión respecto de las dimensiones bibliográficas. Luego clasificar según cuadro de reglamento Nacional de Edificaciones respecto a la variación de dimensiones.</w:t>
      </w:r>
      <w:bookmarkEnd w:id="148"/>
    </w:p>
    <w:p w:rsidR="00194AFE" w:rsidRPr="0050269C" w:rsidRDefault="001C0234" w:rsidP="00194AFE">
      <w:pPr>
        <w:spacing w:line="360" w:lineRule="auto"/>
        <w:ind w:left="284"/>
        <w:jc w:val="center"/>
        <w:rPr>
          <w:rFonts w:ascii="Arial" w:eastAsiaTheme="minorEastAsia" w:hAnsi="Arial" w:cs="Arial"/>
          <w:bCs/>
          <w:kern w:val="36"/>
          <w:sz w:val="24"/>
          <w:szCs w:val="24"/>
          <w:lang w:eastAsia="es-PE"/>
        </w:rPr>
      </w:pPr>
      <w:bookmarkStart w:id="149" w:name="_Toc514323744"/>
      <w:bookmarkStart w:id="150" w:name="_Toc514884520"/>
      <w:r w:rsidRPr="0050269C">
        <w:rPr>
          <w:rFonts w:ascii="Arial" w:eastAsiaTheme="minorEastAsia" w:hAnsi="Arial" w:cs="Arial"/>
          <w:b/>
          <w:bCs/>
          <w:i/>
          <w:noProof/>
          <w:kern w:val="36"/>
          <w:sz w:val="24"/>
          <w:szCs w:val="24"/>
          <w:lang w:eastAsia="es-PE"/>
        </w:rPr>
        <w:drawing>
          <wp:anchor distT="0" distB="0" distL="114300" distR="114300" simplePos="0" relativeHeight="251686912" behindDoc="1" locked="0" layoutInCell="1" allowOverlap="1">
            <wp:simplePos x="0" y="0"/>
            <wp:positionH relativeFrom="column">
              <wp:posOffset>1731645</wp:posOffset>
            </wp:positionH>
            <wp:positionV relativeFrom="paragraph">
              <wp:posOffset>242965</wp:posOffset>
            </wp:positionV>
            <wp:extent cx="2379980" cy="1630045"/>
            <wp:effectExtent l="0" t="0" r="1270" b="8255"/>
            <wp:wrapTight wrapText="bothSides">
              <wp:wrapPolygon edited="0">
                <wp:start x="0" y="0"/>
                <wp:lineTo x="0" y="21457"/>
                <wp:lineTo x="21439" y="21457"/>
                <wp:lineTo x="21439" y="0"/>
                <wp:lineTo x="0" y="0"/>
              </wp:wrapPolygon>
            </wp:wrapTight>
            <wp:docPr id="5" name="Imagen 5" descr="H:\fotos de tesis\IMG_20161022_10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s de tesis\IMG_20161022_1026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98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9"/>
      <w:r w:rsidR="00194AFE" w:rsidRPr="0050269C">
        <w:rPr>
          <w:rFonts w:ascii="Arial" w:hAnsi="Arial" w:cs="Arial"/>
          <w:b/>
          <w:sz w:val="24"/>
          <w:szCs w:val="24"/>
        </w:rPr>
        <w:t xml:space="preserve">Figura </w:t>
      </w:r>
      <w:r w:rsidR="00194AFE" w:rsidRPr="0050269C">
        <w:rPr>
          <w:rFonts w:ascii="Arial" w:hAnsi="Arial" w:cs="Arial"/>
          <w:b/>
        </w:rPr>
        <w:fldChar w:fldCharType="begin"/>
      </w:r>
      <w:r w:rsidR="00194AFE" w:rsidRPr="0050269C">
        <w:rPr>
          <w:rFonts w:ascii="Arial" w:hAnsi="Arial" w:cs="Arial"/>
          <w:b/>
          <w:sz w:val="24"/>
          <w:szCs w:val="24"/>
        </w:rPr>
        <w:instrText xml:space="preserve"> SEQ Figura \* ARABIC </w:instrText>
      </w:r>
      <w:r w:rsidR="00194AFE" w:rsidRPr="0050269C">
        <w:rPr>
          <w:rFonts w:ascii="Arial" w:hAnsi="Arial" w:cs="Arial"/>
          <w:b/>
        </w:rPr>
        <w:fldChar w:fldCharType="separate"/>
      </w:r>
      <w:r w:rsidR="00354EF0">
        <w:rPr>
          <w:rFonts w:ascii="Arial" w:hAnsi="Arial" w:cs="Arial"/>
          <w:b/>
          <w:noProof/>
          <w:sz w:val="24"/>
          <w:szCs w:val="24"/>
        </w:rPr>
        <w:t>13</w:t>
      </w:r>
      <w:r w:rsidR="00194AFE" w:rsidRPr="0050269C">
        <w:rPr>
          <w:rFonts w:ascii="Arial" w:hAnsi="Arial" w:cs="Arial"/>
          <w:b/>
        </w:rPr>
        <w:fldChar w:fldCharType="end"/>
      </w:r>
      <w:r w:rsidR="00194AFE" w:rsidRPr="0050269C">
        <w:rPr>
          <w:rFonts w:ascii="Arial" w:hAnsi="Arial" w:cs="Arial"/>
          <w:b/>
          <w:sz w:val="24"/>
          <w:szCs w:val="24"/>
        </w:rPr>
        <w:t xml:space="preserve">: </w:t>
      </w:r>
      <w:r w:rsidRPr="0050269C">
        <w:rPr>
          <w:rFonts w:ascii="Arial" w:hAnsi="Arial" w:cs="Arial"/>
          <w:sz w:val="24"/>
          <w:szCs w:val="24"/>
        </w:rPr>
        <w:t>Medición de las Dimensiones del Ladrillo de Concreto</w:t>
      </w:r>
      <w:r w:rsidRPr="0050269C">
        <w:rPr>
          <w:rFonts w:ascii="Arial" w:hAnsi="Arial" w:cs="Arial"/>
          <w:b/>
          <w:sz w:val="24"/>
          <w:szCs w:val="24"/>
        </w:rPr>
        <w:t>.</w:t>
      </w:r>
      <w:bookmarkEnd w:id="150"/>
    </w:p>
    <w:p w:rsidR="00194AFE" w:rsidRPr="0050269C" w:rsidRDefault="00194AFE" w:rsidP="00194AFE">
      <w:pPr>
        <w:spacing w:line="360" w:lineRule="auto"/>
        <w:ind w:left="284"/>
        <w:jc w:val="center"/>
        <w:rPr>
          <w:rFonts w:ascii="Arial" w:eastAsiaTheme="minorEastAsia" w:hAnsi="Arial" w:cs="Arial"/>
          <w:bCs/>
          <w:kern w:val="36"/>
          <w:sz w:val="24"/>
          <w:szCs w:val="24"/>
          <w:lang w:eastAsia="es-PE"/>
        </w:rPr>
      </w:pPr>
    </w:p>
    <w:p w:rsidR="00194AFE" w:rsidRPr="0050269C" w:rsidRDefault="00194AFE" w:rsidP="00AC2AB3">
      <w:pPr>
        <w:spacing w:line="360" w:lineRule="auto"/>
        <w:ind w:left="284"/>
        <w:jc w:val="both"/>
        <w:rPr>
          <w:rFonts w:ascii="Arial" w:eastAsiaTheme="minorEastAsia" w:hAnsi="Arial" w:cs="Arial"/>
          <w:bCs/>
          <w:kern w:val="36"/>
          <w:sz w:val="24"/>
          <w:szCs w:val="24"/>
          <w:lang w:eastAsia="es-PE"/>
        </w:rPr>
      </w:pPr>
    </w:p>
    <w:p w:rsidR="00194AFE" w:rsidRPr="0050269C" w:rsidRDefault="00194AFE" w:rsidP="00AC2AB3">
      <w:pPr>
        <w:spacing w:line="360" w:lineRule="auto"/>
        <w:ind w:left="284"/>
        <w:jc w:val="both"/>
        <w:rPr>
          <w:rFonts w:ascii="Arial" w:eastAsiaTheme="minorEastAsia" w:hAnsi="Arial" w:cs="Arial"/>
          <w:bCs/>
          <w:kern w:val="36"/>
          <w:sz w:val="24"/>
          <w:szCs w:val="24"/>
          <w:lang w:eastAsia="es-PE"/>
        </w:rPr>
      </w:pPr>
    </w:p>
    <w:p w:rsidR="00194AFE" w:rsidRPr="0050269C" w:rsidRDefault="00194AFE" w:rsidP="00AC2AB3">
      <w:pPr>
        <w:spacing w:line="360" w:lineRule="auto"/>
        <w:ind w:left="284"/>
        <w:jc w:val="both"/>
        <w:rPr>
          <w:rFonts w:ascii="Arial" w:eastAsiaTheme="minorEastAsia" w:hAnsi="Arial" w:cs="Arial"/>
          <w:bCs/>
          <w:kern w:val="36"/>
          <w:sz w:val="24"/>
          <w:szCs w:val="24"/>
          <w:lang w:eastAsia="es-PE"/>
        </w:rPr>
      </w:pPr>
    </w:p>
    <w:p w:rsidR="005602DD" w:rsidRPr="0050269C" w:rsidRDefault="003C0E29" w:rsidP="009314CF">
      <w:pPr>
        <w:pStyle w:val="Ttulo3"/>
        <w:numPr>
          <w:ilvl w:val="0"/>
          <w:numId w:val="34"/>
        </w:numPr>
        <w:ind w:hanging="720"/>
        <w:rPr>
          <w:rFonts w:ascii="Arial" w:eastAsiaTheme="minorEastAsia" w:hAnsi="Arial" w:cs="Arial"/>
          <w:bCs w:val="0"/>
          <w:kern w:val="36"/>
          <w:sz w:val="24"/>
          <w:szCs w:val="24"/>
        </w:rPr>
      </w:pPr>
      <w:bookmarkStart w:id="151" w:name="_Toc514323745"/>
      <w:bookmarkStart w:id="152" w:name="_Toc514884316"/>
      <w:r w:rsidRPr="0050269C">
        <w:rPr>
          <w:rFonts w:ascii="Arial" w:eastAsiaTheme="minorEastAsia" w:hAnsi="Arial" w:cs="Arial"/>
          <w:kern w:val="36"/>
          <w:sz w:val="24"/>
          <w:szCs w:val="24"/>
        </w:rPr>
        <w:t>Alabeo</w:t>
      </w:r>
      <w:bookmarkEnd w:id="151"/>
      <w:bookmarkEnd w:id="152"/>
    </w:p>
    <w:p w:rsidR="005602DD" w:rsidRPr="0050269C" w:rsidRDefault="005602DD" w:rsidP="009314CF">
      <w:pPr>
        <w:spacing w:line="360" w:lineRule="auto"/>
        <w:ind w:left="709"/>
        <w:jc w:val="both"/>
        <w:rPr>
          <w:rFonts w:ascii="Arial" w:eastAsiaTheme="minorEastAsia" w:hAnsi="Arial" w:cs="Arial"/>
          <w:bCs/>
          <w:kern w:val="36"/>
          <w:sz w:val="24"/>
          <w:szCs w:val="24"/>
          <w:lang w:eastAsia="es-PE"/>
        </w:rPr>
      </w:pPr>
      <w:bookmarkStart w:id="153" w:name="_Toc514323746"/>
      <w:r w:rsidRPr="0050269C">
        <w:rPr>
          <w:rFonts w:ascii="Arial" w:eastAsiaTheme="minorEastAsia" w:hAnsi="Arial" w:cs="Arial"/>
          <w:bCs/>
          <w:kern w:val="36"/>
          <w:sz w:val="24"/>
          <w:szCs w:val="24"/>
          <w:lang w:eastAsia="es-PE"/>
        </w:rPr>
        <w:t>Para realizar este</w:t>
      </w:r>
      <w:r w:rsidR="001C0234" w:rsidRPr="0050269C">
        <w:rPr>
          <w:rFonts w:ascii="Arial" w:eastAsiaTheme="minorEastAsia" w:hAnsi="Arial" w:cs="Arial"/>
          <w:bCs/>
          <w:kern w:val="36"/>
          <w:sz w:val="24"/>
          <w:szCs w:val="24"/>
          <w:lang w:eastAsia="es-PE"/>
        </w:rPr>
        <w:t xml:space="preserve"> ensayo también se requiere de 12</w:t>
      </w:r>
      <w:r w:rsidRPr="0050269C">
        <w:rPr>
          <w:rFonts w:ascii="Arial" w:eastAsiaTheme="minorEastAsia" w:hAnsi="Arial" w:cs="Arial"/>
          <w:bCs/>
          <w:kern w:val="36"/>
          <w:sz w:val="24"/>
          <w:szCs w:val="24"/>
          <w:lang w:eastAsia="es-PE"/>
        </w:rPr>
        <w:t xml:space="preserve"> unidades</w:t>
      </w:r>
      <w:r w:rsidR="00194AFE" w:rsidRPr="0050269C">
        <w:rPr>
          <w:rFonts w:ascii="Arial" w:eastAsiaTheme="minorEastAsia" w:hAnsi="Arial" w:cs="Arial"/>
          <w:bCs/>
          <w:kern w:val="36"/>
          <w:sz w:val="24"/>
          <w:szCs w:val="24"/>
          <w:lang w:eastAsia="es-PE"/>
        </w:rPr>
        <w:t xml:space="preserve"> por cada ladrillera, haciendo un total de </w:t>
      </w:r>
      <w:r w:rsidR="001C0234" w:rsidRPr="0050269C">
        <w:rPr>
          <w:rFonts w:ascii="Arial" w:eastAsiaTheme="minorEastAsia" w:hAnsi="Arial" w:cs="Arial"/>
          <w:bCs/>
          <w:kern w:val="36"/>
          <w:sz w:val="24"/>
          <w:szCs w:val="24"/>
          <w:lang w:eastAsia="es-PE"/>
        </w:rPr>
        <w:t xml:space="preserve">84 </w:t>
      </w:r>
      <w:r w:rsidR="00194AFE" w:rsidRPr="0050269C">
        <w:rPr>
          <w:rFonts w:ascii="Arial" w:eastAsiaTheme="minorEastAsia" w:hAnsi="Arial" w:cs="Arial"/>
          <w:bCs/>
          <w:kern w:val="36"/>
          <w:sz w:val="24"/>
          <w:szCs w:val="24"/>
          <w:lang w:eastAsia="es-PE"/>
        </w:rPr>
        <w:t>unidades de análisis</w:t>
      </w:r>
      <w:r w:rsidRPr="0050269C">
        <w:rPr>
          <w:rFonts w:ascii="Arial" w:eastAsiaTheme="minorEastAsia" w:hAnsi="Arial" w:cs="Arial"/>
          <w:bCs/>
          <w:kern w:val="36"/>
          <w:sz w:val="24"/>
          <w:szCs w:val="24"/>
          <w:lang w:eastAsia="es-PE"/>
        </w:rPr>
        <w:t xml:space="preserve">. Extenderemos los </w:t>
      </w:r>
      <w:r w:rsidRPr="0050269C">
        <w:rPr>
          <w:rFonts w:ascii="Arial" w:eastAsiaTheme="minorEastAsia" w:hAnsi="Arial" w:cs="Arial"/>
          <w:bCs/>
          <w:kern w:val="36"/>
          <w:sz w:val="24"/>
          <w:szCs w:val="24"/>
          <w:lang w:eastAsia="es-PE"/>
        </w:rPr>
        <w:lastRenderedPageBreak/>
        <w:t>ladrillos en una superficie lisa y plana, los ladrillos habrán sido previamente limpiados superficialmente para eliminar de ellos cualquier resto de suciedad.</w:t>
      </w:r>
      <w:bookmarkEnd w:id="153"/>
    </w:p>
    <w:p w:rsidR="005602DD" w:rsidRPr="0050269C" w:rsidRDefault="005602DD" w:rsidP="009314CF">
      <w:pPr>
        <w:spacing w:line="360" w:lineRule="auto"/>
        <w:ind w:left="709"/>
        <w:jc w:val="both"/>
        <w:rPr>
          <w:rFonts w:ascii="Arial" w:eastAsiaTheme="minorEastAsia" w:hAnsi="Arial" w:cs="Arial"/>
          <w:bCs/>
          <w:kern w:val="36"/>
          <w:sz w:val="24"/>
          <w:szCs w:val="24"/>
          <w:lang w:eastAsia="es-PE"/>
        </w:rPr>
      </w:pPr>
      <w:bookmarkStart w:id="154" w:name="_Toc514323747"/>
      <w:r w:rsidRPr="0050269C">
        <w:rPr>
          <w:rFonts w:ascii="Arial" w:eastAsiaTheme="minorEastAsia" w:hAnsi="Arial" w:cs="Arial"/>
          <w:bCs/>
          <w:kern w:val="36"/>
          <w:sz w:val="24"/>
          <w:szCs w:val="24"/>
          <w:lang w:eastAsia="es-PE"/>
        </w:rPr>
        <w:t>Para este ensayo utilizaremos una regla metálica rígida de longitud superior a la diagonal de ladrillo y un equipo de medida con una precisión de 0.</w:t>
      </w:r>
      <w:r w:rsidR="004A2035" w:rsidRPr="0050269C">
        <w:rPr>
          <w:rFonts w:ascii="Arial" w:eastAsiaTheme="minorEastAsia" w:hAnsi="Arial" w:cs="Arial"/>
          <w:bCs/>
          <w:kern w:val="36"/>
          <w:sz w:val="24"/>
          <w:szCs w:val="24"/>
          <w:lang w:eastAsia="es-PE"/>
        </w:rPr>
        <w:t xml:space="preserve">5 </w:t>
      </w:r>
      <w:r w:rsidRPr="0050269C">
        <w:rPr>
          <w:rFonts w:ascii="Arial" w:eastAsiaTheme="minorEastAsia" w:hAnsi="Arial" w:cs="Arial"/>
          <w:bCs/>
          <w:kern w:val="36"/>
          <w:sz w:val="24"/>
          <w:szCs w:val="24"/>
          <w:lang w:eastAsia="es-PE"/>
        </w:rPr>
        <w:t>mm sobre la superficie.</w:t>
      </w:r>
      <w:bookmarkEnd w:id="154"/>
    </w:p>
    <w:p w:rsidR="00AC2AB3" w:rsidRPr="0050269C" w:rsidRDefault="005602DD" w:rsidP="009314CF">
      <w:pPr>
        <w:spacing w:line="360" w:lineRule="auto"/>
        <w:ind w:left="709"/>
        <w:jc w:val="both"/>
        <w:rPr>
          <w:rFonts w:ascii="Arial" w:eastAsiaTheme="minorEastAsia" w:hAnsi="Arial" w:cs="Arial"/>
          <w:bCs/>
          <w:kern w:val="36"/>
          <w:sz w:val="24"/>
          <w:szCs w:val="24"/>
          <w:lang w:eastAsia="es-PE"/>
        </w:rPr>
      </w:pPr>
      <w:bookmarkStart w:id="155" w:name="_Toc514323748"/>
      <w:r w:rsidRPr="0050269C">
        <w:rPr>
          <w:rFonts w:ascii="Arial" w:eastAsiaTheme="minorEastAsia" w:hAnsi="Arial" w:cs="Arial"/>
          <w:bCs/>
          <w:kern w:val="36"/>
          <w:sz w:val="24"/>
          <w:szCs w:val="24"/>
          <w:lang w:eastAsia="es-PE"/>
        </w:rPr>
        <w:t xml:space="preserve">Se pondrá la regla rígida sobre la diagonal del ladrillo y con un equipo en forma de </w:t>
      </w:r>
      <w:r w:rsidR="007375DF" w:rsidRPr="0050269C">
        <w:rPr>
          <w:rFonts w:ascii="Arial" w:eastAsiaTheme="minorEastAsia" w:hAnsi="Arial" w:cs="Arial"/>
          <w:bCs/>
          <w:kern w:val="36"/>
          <w:sz w:val="24"/>
          <w:szCs w:val="24"/>
          <w:lang w:eastAsia="es-PE"/>
        </w:rPr>
        <w:t>cuña milimetrado empezaremos a hacer pasar por debajo de la regla, en ese caso se tomar</w:t>
      </w:r>
      <w:r w:rsidR="00194AFE" w:rsidRPr="0050269C">
        <w:rPr>
          <w:rFonts w:ascii="Arial" w:eastAsiaTheme="minorEastAsia" w:hAnsi="Arial" w:cs="Arial"/>
          <w:bCs/>
          <w:kern w:val="36"/>
          <w:sz w:val="24"/>
          <w:szCs w:val="24"/>
          <w:lang w:eastAsia="es-PE"/>
        </w:rPr>
        <w:t>a medida de la lectura en la cuñ</w:t>
      </w:r>
      <w:r w:rsidR="007375DF" w:rsidRPr="0050269C">
        <w:rPr>
          <w:rFonts w:ascii="Arial" w:eastAsiaTheme="minorEastAsia" w:hAnsi="Arial" w:cs="Arial"/>
          <w:bCs/>
          <w:kern w:val="36"/>
          <w:sz w:val="24"/>
          <w:szCs w:val="24"/>
          <w:lang w:eastAsia="es-PE"/>
        </w:rPr>
        <w:t>a marcada por la regla. Se medirá tanto concavidad y convexidad que se determinaran a lo largo de los ejes diagonales de cada superficie de asiento.</w:t>
      </w:r>
      <w:bookmarkStart w:id="156" w:name="_Toc514323749"/>
      <w:bookmarkEnd w:id="155"/>
    </w:p>
    <w:p w:rsidR="007375DF" w:rsidRPr="0050269C" w:rsidRDefault="007375DF" w:rsidP="009314CF">
      <w:pPr>
        <w:spacing w:line="360" w:lineRule="auto"/>
        <w:ind w:left="709"/>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Luego para su clasificación se deberá tomar la mayor medida del promedio tanto de concavidad como de convexidad, luego en la tabla de la norma se buscara el tipo de ladrillo al que pertenece.</w:t>
      </w:r>
      <w:bookmarkEnd w:id="156"/>
    </w:p>
    <w:p w:rsidR="001C0234" w:rsidRPr="0050269C" w:rsidRDefault="00194AFE" w:rsidP="001C0234">
      <w:pPr>
        <w:autoSpaceDE w:val="0"/>
        <w:autoSpaceDN w:val="0"/>
        <w:adjustRightInd w:val="0"/>
        <w:spacing w:after="0" w:line="360" w:lineRule="auto"/>
        <w:jc w:val="center"/>
        <w:rPr>
          <w:rFonts w:ascii="Arial" w:hAnsi="Arial" w:cs="Arial"/>
        </w:rPr>
      </w:pPr>
      <w:bookmarkStart w:id="157" w:name="_Toc514323862"/>
      <w:bookmarkStart w:id="158" w:name="_Toc514884521"/>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14</w:t>
      </w:r>
      <w:r w:rsidRPr="0050269C">
        <w:rPr>
          <w:rFonts w:ascii="Arial" w:hAnsi="Arial" w:cs="Arial"/>
          <w:b/>
        </w:rPr>
        <w:fldChar w:fldCharType="end"/>
      </w:r>
      <w:r w:rsidRPr="0050269C">
        <w:rPr>
          <w:rFonts w:ascii="Arial" w:hAnsi="Arial" w:cs="Arial"/>
          <w:b/>
          <w:sz w:val="24"/>
          <w:szCs w:val="24"/>
        </w:rPr>
        <w:t xml:space="preserve">: </w:t>
      </w:r>
      <w:bookmarkEnd w:id="157"/>
      <w:r w:rsidR="001C0234" w:rsidRPr="0050269C">
        <w:rPr>
          <w:rFonts w:ascii="Arial" w:hAnsi="Arial" w:cs="Arial"/>
          <w:sz w:val="24"/>
          <w:szCs w:val="24"/>
        </w:rPr>
        <w:t>Medición del Alabeo del Ladrillo de Concreto</w:t>
      </w:r>
      <w:bookmarkEnd w:id="158"/>
    </w:p>
    <w:p w:rsidR="002E584A" w:rsidRPr="0050269C" w:rsidRDefault="002E584A" w:rsidP="00096FD6">
      <w:pPr>
        <w:ind w:left="567"/>
        <w:rPr>
          <w:rFonts w:ascii="Arial" w:eastAsiaTheme="minorEastAsia" w:hAnsi="Arial" w:cs="Arial"/>
          <w:bCs/>
          <w:kern w:val="36"/>
          <w:sz w:val="24"/>
          <w:szCs w:val="24"/>
          <w:lang w:eastAsia="es-PE"/>
        </w:rPr>
      </w:pPr>
      <w:bookmarkStart w:id="159" w:name="_Toc514323863"/>
      <w:r w:rsidRPr="0050269C">
        <w:rPr>
          <w:rFonts w:ascii="Arial" w:eastAsiaTheme="minorEastAsia" w:hAnsi="Arial" w:cs="Arial"/>
          <w:bCs/>
          <w:noProof/>
          <w:kern w:val="36"/>
          <w:sz w:val="24"/>
          <w:szCs w:val="24"/>
          <w:lang w:eastAsia="es-PE"/>
        </w:rPr>
        <w:drawing>
          <wp:inline distT="0" distB="0" distL="0" distR="0" wp14:anchorId="376B83C9" wp14:editId="32AB75C9">
            <wp:extent cx="2576195" cy="2315688"/>
            <wp:effectExtent l="0" t="0" r="0" b="8890"/>
            <wp:docPr id="2" name="Imagen 2" descr="H:\fotos de tesis\IMG_20161022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de tesis\IMG_20161022_1007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4871" cy="2350453"/>
                    </a:xfrm>
                    <a:prstGeom prst="rect">
                      <a:avLst/>
                    </a:prstGeom>
                    <a:noFill/>
                    <a:ln>
                      <a:noFill/>
                    </a:ln>
                  </pic:spPr>
                </pic:pic>
              </a:graphicData>
            </a:graphic>
          </wp:inline>
        </w:drawing>
      </w:r>
      <w:bookmarkStart w:id="160" w:name="_Toc514323864"/>
      <w:bookmarkEnd w:id="159"/>
      <w:r w:rsidR="00194AFE" w:rsidRPr="0050269C">
        <w:rPr>
          <w:rFonts w:ascii="Arial" w:eastAsiaTheme="minorEastAsia" w:hAnsi="Arial" w:cs="Arial"/>
          <w:bCs/>
          <w:noProof/>
          <w:kern w:val="36"/>
          <w:sz w:val="24"/>
          <w:szCs w:val="24"/>
          <w:lang w:eastAsia="es-PE"/>
        </w:rPr>
        <w:t xml:space="preserve">  </w:t>
      </w:r>
      <w:r w:rsidRPr="0050269C">
        <w:rPr>
          <w:rFonts w:ascii="Arial" w:eastAsiaTheme="minorEastAsia" w:hAnsi="Arial" w:cs="Arial"/>
          <w:bCs/>
          <w:noProof/>
          <w:kern w:val="36"/>
          <w:sz w:val="24"/>
          <w:szCs w:val="24"/>
          <w:lang w:eastAsia="es-PE"/>
        </w:rPr>
        <w:drawing>
          <wp:inline distT="0" distB="0" distL="0" distR="0" wp14:anchorId="76D26999" wp14:editId="0129FAA9">
            <wp:extent cx="2577364" cy="2327481"/>
            <wp:effectExtent l="0" t="0" r="0" b="0"/>
            <wp:docPr id="4" name="Imagen 4" descr="H:\fotos de tesis\IMG_20161022_1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s de tesis\IMG_20161022_1024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587" cy="2380059"/>
                    </a:xfrm>
                    <a:prstGeom prst="rect">
                      <a:avLst/>
                    </a:prstGeom>
                    <a:noFill/>
                    <a:ln>
                      <a:noFill/>
                    </a:ln>
                  </pic:spPr>
                </pic:pic>
              </a:graphicData>
            </a:graphic>
          </wp:inline>
        </w:drawing>
      </w:r>
      <w:bookmarkEnd w:id="160"/>
    </w:p>
    <w:p w:rsidR="00AC2AB3" w:rsidRPr="0050269C" w:rsidRDefault="00AC2AB3" w:rsidP="009314CF">
      <w:pPr>
        <w:pStyle w:val="Ttulo3"/>
        <w:numPr>
          <w:ilvl w:val="0"/>
          <w:numId w:val="34"/>
        </w:numPr>
        <w:ind w:hanging="720"/>
        <w:rPr>
          <w:rFonts w:ascii="Arial" w:eastAsiaTheme="minorEastAsia" w:hAnsi="Arial" w:cs="Arial"/>
          <w:bCs w:val="0"/>
          <w:kern w:val="36"/>
          <w:sz w:val="24"/>
          <w:szCs w:val="24"/>
        </w:rPr>
      </w:pPr>
      <w:bookmarkStart w:id="161" w:name="_Toc514323882"/>
      <w:bookmarkStart w:id="162" w:name="_Toc514884317"/>
      <w:bookmarkStart w:id="163" w:name="_Toc514323865"/>
      <w:r w:rsidRPr="0050269C">
        <w:rPr>
          <w:rFonts w:ascii="Arial" w:eastAsiaTheme="minorEastAsia" w:hAnsi="Arial" w:cs="Arial"/>
          <w:kern w:val="36"/>
          <w:sz w:val="24"/>
          <w:szCs w:val="24"/>
        </w:rPr>
        <w:t>Absorción</w:t>
      </w:r>
      <w:bookmarkEnd w:id="161"/>
      <w:bookmarkEnd w:id="162"/>
    </w:p>
    <w:p w:rsidR="00DD4D33" w:rsidRPr="0050269C" w:rsidRDefault="00AC2AB3" w:rsidP="009314CF">
      <w:pPr>
        <w:spacing w:line="360" w:lineRule="auto"/>
        <w:ind w:left="709"/>
        <w:jc w:val="both"/>
        <w:rPr>
          <w:rFonts w:ascii="Arial" w:eastAsiaTheme="minorEastAsia" w:hAnsi="Arial" w:cs="Arial"/>
          <w:bCs/>
          <w:kern w:val="36"/>
          <w:sz w:val="24"/>
          <w:szCs w:val="24"/>
          <w:lang w:eastAsia="es-PE"/>
        </w:rPr>
      </w:pPr>
      <w:bookmarkStart w:id="164" w:name="_Toc514323883"/>
      <w:r w:rsidRPr="0050269C">
        <w:rPr>
          <w:rFonts w:ascii="Arial" w:eastAsiaTheme="minorEastAsia" w:hAnsi="Arial" w:cs="Arial"/>
          <w:bCs/>
          <w:kern w:val="36"/>
          <w:sz w:val="24"/>
          <w:szCs w:val="24"/>
          <w:lang w:eastAsia="es-PE"/>
        </w:rPr>
        <w:t>Para este ensayo se</w:t>
      </w:r>
      <w:r w:rsidR="00A24257" w:rsidRPr="0050269C">
        <w:rPr>
          <w:rFonts w:ascii="Arial" w:eastAsiaTheme="minorEastAsia" w:hAnsi="Arial" w:cs="Arial"/>
          <w:bCs/>
          <w:kern w:val="36"/>
          <w:sz w:val="24"/>
          <w:szCs w:val="24"/>
          <w:lang w:eastAsia="es-PE"/>
        </w:rPr>
        <w:t xml:space="preserve"> realizara con </w:t>
      </w:r>
      <w:r w:rsidR="001C0234" w:rsidRPr="0050269C">
        <w:rPr>
          <w:rFonts w:ascii="Arial" w:eastAsiaTheme="minorEastAsia" w:hAnsi="Arial" w:cs="Arial"/>
          <w:bCs/>
          <w:kern w:val="36"/>
          <w:sz w:val="24"/>
          <w:szCs w:val="24"/>
          <w:lang w:eastAsia="es-PE"/>
        </w:rPr>
        <w:t>12</w:t>
      </w:r>
      <w:r w:rsidR="00A24257" w:rsidRPr="0050269C">
        <w:rPr>
          <w:rFonts w:ascii="Arial" w:eastAsiaTheme="minorEastAsia" w:hAnsi="Arial" w:cs="Arial"/>
          <w:bCs/>
          <w:kern w:val="36"/>
          <w:sz w:val="24"/>
          <w:szCs w:val="24"/>
          <w:lang w:eastAsia="es-PE"/>
        </w:rPr>
        <w:t xml:space="preserve"> ladrillos</w:t>
      </w:r>
      <w:r w:rsidR="00DD4D33" w:rsidRPr="0050269C">
        <w:rPr>
          <w:rFonts w:ascii="Arial" w:eastAsiaTheme="minorEastAsia" w:hAnsi="Arial" w:cs="Arial"/>
          <w:bCs/>
          <w:kern w:val="36"/>
          <w:sz w:val="24"/>
          <w:szCs w:val="24"/>
          <w:lang w:eastAsia="es-PE"/>
        </w:rPr>
        <w:t xml:space="preserve"> por ladrillera, haciendo un total de </w:t>
      </w:r>
      <w:r w:rsidR="001C0234" w:rsidRPr="0050269C">
        <w:rPr>
          <w:rFonts w:ascii="Arial" w:eastAsiaTheme="minorEastAsia" w:hAnsi="Arial" w:cs="Arial"/>
          <w:bCs/>
          <w:kern w:val="36"/>
          <w:sz w:val="24"/>
          <w:szCs w:val="24"/>
          <w:lang w:eastAsia="es-PE"/>
        </w:rPr>
        <w:t>84</w:t>
      </w:r>
      <w:r w:rsidR="00DD4D33" w:rsidRPr="0050269C">
        <w:rPr>
          <w:rFonts w:ascii="Arial" w:eastAsiaTheme="minorEastAsia" w:hAnsi="Arial" w:cs="Arial"/>
          <w:bCs/>
          <w:kern w:val="36"/>
          <w:sz w:val="24"/>
          <w:szCs w:val="24"/>
          <w:lang w:eastAsia="es-PE"/>
        </w:rPr>
        <w:t xml:space="preserve"> ladrillo</w:t>
      </w:r>
      <w:r w:rsidR="001C0234" w:rsidRPr="0050269C">
        <w:rPr>
          <w:rFonts w:ascii="Arial" w:eastAsiaTheme="minorEastAsia" w:hAnsi="Arial" w:cs="Arial"/>
          <w:bCs/>
          <w:kern w:val="36"/>
          <w:sz w:val="24"/>
          <w:szCs w:val="24"/>
          <w:lang w:eastAsia="es-PE"/>
        </w:rPr>
        <w:t>s</w:t>
      </w:r>
      <w:r w:rsidR="00DD4D33" w:rsidRPr="0050269C">
        <w:rPr>
          <w:rFonts w:ascii="Arial" w:eastAsiaTheme="minorEastAsia" w:hAnsi="Arial" w:cs="Arial"/>
          <w:bCs/>
          <w:kern w:val="36"/>
          <w:sz w:val="24"/>
          <w:szCs w:val="24"/>
          <w:lang w:eastAsia="es-PE"/>
        </w:rPr>
        <w:t>;</w:t>
      </w:r>
      <w:r w:rsidRPr="0050269C">
        <w:rPr>
          <w:rFonts w:ascii="Arial" w:eastAsiaTheme="minorEastAsia" w:hAnsi="Arial" w:cs="Arial"/>
          <w:bCs/>
          <w:kern w:val="36"/>
          <w:sz w:val="24"/>
          <w:szCs w:val="24"/>
          <w:lang w:eastAsia="es-PE"/>
        </w:rPr>
        <w:t xml:space="preserve"> se pondrán en el horno para secarlo, esto durara 24 horas a una temperatura de 110-115 C, para tener la seguridad de que este se encuentre totalmente seco, pasado este periodo de tiempo pesaremos las unidades una por una obteniendo así los pasos secos de las unidades, después de esto colocarlos en el agua sumergidos totalmente por un periodo de 24 horas, después extraer los ladrillos del agua y con un trapo secar la </w:t>
      </w:r>
      <w:r w:rsidRPr="0050269C">
        <w:rPr>
          <w:rFonts w:ascii="Arial" w:eastAsiaTheme="minorEastAsia" w:hAnsi="Arial" w:cs="Arial"/>
          <w:bCs/>
          <w:kern w:val="36"/>
          <w:sz w:val="24"/>
          <w:szCs w:val="24"/>
          <w:lang w:eastAsia="es-PE"/>
        </w:rPr>
        <w:lastRenderedPageBreak/>
        <w:t xml:space="preserve">superficie y luego pesar cada una obteniendo así el peso del ladrillo habiendo absorbido agua, es decir el peso saturado. </w:t>
      </w:r>
    </w:p>
    <w:p w:rsidR="00AC2AB3" w:rsidRPr="0050269C" w:rsidRDefault="00AC2AB3" w:rsidP="009314CF">
      <w:pPr>
        <w:spacing w:line="360" w:lineRule="auto"/>
        <w:ind w:left="709"/>
        <w:jc w:val="both"/>
        <w:rPr>
          <w:rFonts w:ascii="Arial" w:eastAsiaTheme="minorEastAsia" w:hAnsi="Arial" w:cs="Arial"/>
          <w:bCs/>
          <w:kern w:val="36"/>
          <w:sz w:val="24"/>
          <w:szCs w:val="24"/>
          <w:lang w:eastAsia="es-PE"/>
        </w:rPr>
      </w:pPr>
      <w:r w:rsidRPr="0050269C">
        <w:rPr>
          <w:rFonts w:ascii="Arial" w:eastAsiaTheme="minorEastAsia" w:hAnsi="Arial" w:cs="Arial"/>
          <w:bCs/>
          <w:kern w:val="36"/>
          <w:sz w:val="24"/>
          <w:szCs w:val="24"/>
          <w:lang w:eastAsia="es-PE"/>
        </w:rPr>
        <w:t>Después de esto sabremos el porcentaje de agua que absorbe el ladrillo comparándolo con un peso seco para ello es necesario obtener un peso desecado al horno por 24 horas.</w:t>
      </w:r>
      <w:bookmarkEnd w:id="164"/>
    </w:p>
    <w:p w:rsidR="00DD4D33" w:rsidRPr="0050269C" w:rsidRDefault="00DD4D33" w:rsidP="001C0234">
      <w:pPr>
        <w:spacing w:line="240" w:lineRule="auto"/>
        <w:jc w:val="center"/>
        <w:rPr>
          <w:rFonts w:ascii="Arial" w:eastAsiaTheme="minorEastAsia" w:hAnsi="Arial" w:cs="Arial"/>
          <w:bCs/>
          <w:kern w:val="36"/>
          <w:sz w:val="24"/>
          <w:szCs w:val="24"/>
          <w:lang w:eastAsia="es-PE"/>
        </w:rPr>
      </w:pPr>
      <w:bookmarkStart w:id="165" w:name="_Toc514884522"/>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15</w:t>
      </w:r>
      <w:r w:rsidRPr="0050269C">
        <w:rPr>
          <w:rFonts w:ascii="Arial" w:hAnsi="Arial" w:cs="Arial"/>
          <w:b/>
        </w:rPr>
        <w:fldChar w:fldCharType="end"/>
      </w:r>
      <w:r w:rsidRPr="0050269C">
        <w:rPr>
          <w:rFonts w:ascii="Arial" w:hAnsi="Arial" w:cs="Arial"/>
          <w:b/>
          <w:sz w:val="24"/>
          <w:szCs w:val="24"/>
        </w:rPr>
        <w:t xml:space="preserve">: </w:t>
      </w:r>
      <w:r w:rsidR="001C0234" w:rsidRPr="0050269C">
        <w:rPr>
          <w:rFonts w:ascii="Arial" w:hAnsi="Arial" w:cs="Arial"/>
          <w:sz w:val="24"/>
          <w:szCs w:val="24"/>
        </w:rPr>
        <w:t>Registro del Peso Saturado Superficialmente Seco del Ladrillo de Concreto.</w:t>
      </w:r>
      <w:bookmarkEnd w:id="165"/>
    </w:p>
    <w:p w:rsidR="00AC2AB3" w:rsidRPr="0050269C" w:rsidRDefault="00AC2AB3" w:rsidP="001C0234">
      <w:pPr>
        <w:spacing w:line="360" w:lineRule="auto"/>
        <w:jc w:val="center"/>
        <w:rPr>
          <w:rFonts w:ascii="Arial" w:eastAsiaTheme="minorEastAsia" w:hAnsi="Arial" w:cs="Arial"/>
          <w:bCs/>
          <w:kern w:val="36"/>
          <w:sz w:val="24"/>
          <w:szCs w:val="24"/>
          <w:lang w:eastAsia="es-PE"/>
        </w:rPr>
      </w:pPr>
      <w:bookmarkStart w:id="166" w:name="_Toc514323887"/>
      <w:r w:rsidRPr="0050269C">
        <w:rPr>
          <w:rFonts w:ascii="Arial" w:eastAsiaTheme="minorEastAsia" w:hAnsi="Arial" w:cs="Arial"/>
          <w:bCs/>
          <w:noProof/>
          <w:kern w:val="36"/>
          <w:sz w:val="24"/>
          <w:szCs w:val="24"/>
          <w:lang w:eastAsia="es-PE"/>
        </w:rPr>
        <w:drawing>
          <wp:inline distT="0" distB="0" distL="0" distR="0" wp14:anchorId="2684B451" wp14:editId="4C064F95">
            <wp:extent cx="3609975" cy="2576946"/>
            <wp:effectExtent l="0" t="0" r="0" b="0"/>
            <wp:docPr id="8" name="Imagen 8" descr="H:\fotos de tesis\IMG_20161022_09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s de tesis\IMG_20161022_0954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9098" cy="2597735"/>
                    </a:xfrm>
                    <a:prstGeom prst="rect">
                      <a:avLst/>
                    </a:prstGeom>
                    <a:noFill/>
                    <a:ln>
                      <a:noFill/>
                    </a:ln>
                  </pic:spPr>
                </pic:pic>
              </a:graphicData>
            </a:graphic>
          </wp:inline>
        </w:drawing>
      </w:r>
      <w:bookmarkEnd w:id="166"/>
    </w:p>
    <w:p w:rsidR="007375DF" w:rsidRPr="0050269C" w:rsidRDefault="003C0E29" w:rsidP="009314CF">
      <w:pPr>
        <w:pStyle w:val="Ttulo3"/>
        <w:numPr>
          <w:ilvl w:val="0"/>
          <w:numId w:val="34"/>
        </w:numPr>
        <w:ind w:hanging="720"/>
        <w:rPr>
          <w:rFonts w:ascii="Arial" w:eastAsiaTheme="minorEastAsia" w:hAnsi="Arial" w:cs="Arial"/>
          <w:bCs w:val="0"/>
          <w:kern w:val="36"/>
          <w:sz w:val="24"/>
          <w:szCs w:val="24"/>
        </w:rPr>
      </w:pPr>
      <w:bookmarkStart w:id="167" w:name="_Toc514884318"/>
      <w:r w:rsidRPr="0050269C">
        <w:rPr>
          <w:rFonts w:ascii="Arial" w:eastAsiaTheme="minorEastAsia" w:hAnsi="Arial" w:cs="Arial"/>
          <w:kern w:val="36"/>
          <w:sz w:val="24"/>
          <w:szCs w:val="24"/>
        </w:rPr>
        <w:t>Resistencia</w:t>
      </w:r>
      <w:r w:rsidR="00AC2AB3" w:rsidRPr="0050269C">
        <w:rPr>
          <w:rFonts w:ascii="Arial" w:eastAsiaTheme="minorEastAsia" w:hAnsi="Arial" w:cs="Arial"/>
          <w:bCs w:val="0"/>
          <w:kern w:val="36"/>
          <w:sz w:val="24"/>
          <w:szCs w:val="24"/>
        </w:rPr>
        <w:t xml:space="preserve"> a l</w:t>
      </w:r>
      <w:r w:rsidRPr="0050269C">
        <w:rPr>
          <w:rFonts w:ascii="Arial" w:eastAsiaTheme="minorEastAsia" w:hAnsi="Arial" w:cs="Arial"/>
          <w:bCs w:val="0"/>
          <w:kern w:val="36"/>
          <w:sz w:val="24"/>
          <w:szCs w:val="24"/>
        </w:rPr>
        <w:t>a Compresión</w:t>
      </w:r>
      <w:bookmarkEnd w:id="163"/>
      <w:bookmarkEnd w:id="167"/>
    </w:p>
    <w:p w:rsidR="007375DF" w:rsidRPr="0050269C" w:rsidRDefault="00AC2AB3" w:rsidP="009314CF">
      <w:pPr>
        <w:spacing w:line="360" w:lineRule="auto"/>
        <w:ind w:left="709"/>
        <w:jc w:val="both"/>
        <w:rPr>
          <w:rFonts w:ascii="Arial" w:eastAsiaTheme="minorEastAsia" w:hAnsi="Arial" w:cs="Arial"/>
          <w:bCs/>
          <w:kern w:val="36"/>
          <w:sz w:val="24"/>
          <w:szCs w:val="24"/>
          <w:lang w:eastAsia="es-PE"/>
        </w:rPr>
      </w:pPr>
      <w:bookmarkStart w:id="168" w:name="_Toc514323866"/>
      <w:r w:rsidRPr="0050269C">
        <w:rPr>
          <w:rFonts w:ascii="Arial" w:eastAsiaTheme="minorEastAsia" w:hAnsi="Arial" w:cs="Arial"/>
          <w:bCs/>
          <w:kern w:val="36"/>
          <w:sz w:val="24"/>
          <w:szCs w:val="24"/>
          <w:lang w:eastAsia="es-PE"/>
        </w:rPr>
        <w:t xml:space="preserve">Para este ensayo se tomaran </w:t>
      </w:r>
      <w:r w:rsidR="001C0234" w:rsidRPr="0050269C">
        <w:rPr>
          <w:rFonts w:ascii="Arial" w:eastAsiaTheme="minorEastAsia" w:hAnsi="Arial" w:cs="Arial"/>
          <w:bCs/>
          <w:kern w:val="36"/>
          <w:sz w:val="24"/>
          <w:szCs w:val="24"/>
          <w:lang w:eastAsia="es-PE"/>
        </w:rPr>
        <w:t>12</w:t>
      </w:r>
      <w:r w:rsidR="001D7A87" w:rsidRPr="0050269C">
        <w:rPr>
          <w:rFonts w:ascii="Arial" w:eastAsiaTheme="minorEastAsia" w:hAnsi="Arial" w:cs="Arial"/>
          <w:bCs/>
          <w:kern w:val="36"/>
          <w:sz w:val="24"/>
          <w:szCs w:val="24"/>
          <w:lang w:eastAsia="es-PE"/>
        </w:rPr>
        <w:t xml:space="preserve"> unidades de ladrillo</w:t>
      </w:r>
      <w:r w:rsidR="001C0234" w:rsidRPr="0050269C">
        <w:rPr>
          <w:rFonts w:ascii="Arial" w:eastAsiaTheme="minorEastAsia" w:hAnsi="Arial" w:cs="Arial"/>
          <w:bCs/>
          <w:kern w:val="36"/>
          <w:sz w:val="24"/>
          <w:szCs w:val="24"/>
          <w:lang w:eastAsia="es-PE"/>
        </w:rPr>
        <w:t xml:space="preserve"> por cada ladrillera, haciendo un total de 84 unidades de </w:t>
      </w:r>
      <w:proofErr w:type="spellStart"/>
      <w:r w:rsidR="001C0234" w:rsidRPr="0050269C">
        <w:rPr>
          <w:rFonts w:ascii="Arial" w:eastAsiaTheme="minorEastAsia" w:hAnsi="Arial" w:cs="Arial"/>
          <w:bCs/>
          <w:kern w:val="36"/>
          <w:sz w:val="24"/>
          <w:szCs w:val="24"/>
          <w:lang w:eastAsia="es-PE"/>
        </w:rPr>
        <w:t>analisis</w:t>
      </w:r>
      <w:proofErr w:type="spellEnd"/>
      <w:r w:rsidR="00427610">
        <w:rPr>
          <w:rFonts w:ascii="Arial" w:eastAsiaTheme="minorEastAsia" w:hAnsi="Arial" w:cs="Arial"/>
          <w:bCs/>
          <w:kern w:val="36"/>
          <w:sz w:val="24"/>
          <w:szCs w:val="24"/>
          <w:lang w:eastAsia="es-PE"/>
        </w:rPr>
        <w:t>. Se limpiará</w:t>
      </w:r>
      <w:r w:rsidR="001D7A87" w:rsidRPr="0050269C">
        <w:rPr>
          <w:rFonts w:ascii="Arial" w:eastAsiaTheme="minorEastAsia" w:hAnsi="Arial" w:cs="Arial"/>
          <w:bCs/>
          <w:kern w:val="36"/>
          <w:sz w:val="24"/>
          <w:szCs w:val="24"/>
          <w:lang w:eastAsia="es-PE"/>
        </w:rPr>
        <w:t xml:space="preserve"> la superficie y se tomaran las medidas de largo y ancho del ladrillo, </w:t>
      </w:r>
      <w:r w:rsidR="00DD4D33" w:rsidRPr="0050269C">
        <w:rPr>
          <w:rFonts w:ascii="Arial" w:eastAsiaTheme="minorEastAsia" w:hAnsi="Arial" w:cs="Arial"/>
          <w:bCs/>
          <w:kern w:val="36"/>
          <w:sz w:val="24"/>
          <w:szCs w:val="24"/>
          <w:lang w:eastAsia="es-PE"/>
        </w:rPr>
        <w:t>así</w:t>
      </w:r>
      <w:r w:rsidR="001D7A87" w:rsidRPr="0050269C">
        <w:rPr>
          <w:rFonts w:ascii="Arial" w:eastAsiaTheme="minorEastAsia" w:hAnsi="Arial" w:cs="Arial"/>
          <w:bCs/>
          <w:kern w:val="36"/>
          <w:sz w:val="24"/>
          <w:szCs w:val="24"/>
          <w:lang w:eastAsia="es-PE"/>
        </w:rPr>
        <w:t xml:space="preserve"> poder sacar el área neta de contacto del ladrillo.</w:t>
      </w:r>
      <w:bookmarkEnd w:id="168"/>
    </w:p>
    <w:p w:rsidR="001D7A87" w:rsidRPr="0050269C" w:rsidRDefault="001D7A87" w:rsidP="009314CF">
      <w:pPr>
        <w:spacing w:line="360" w:lineRule="auto"/>
        <w:ind w:left="709"/>
        <w:jc w:val="both"/>
        <w:rPr>
          <w:rFonts w:ascii="Arial" w:eastAsiaTheme="minorEastAsia" w:hAnsi="Arial" w:cs="Arial"/>
          <w:bCs/>
          <w:kern w:val="36"/>
          <w:sz w:val="24"/>
          <w:szCs w:val="24"/>
          <w:lang w:eastAsia="es-PE"/>
        </w:rPr>
      </w:pPr>
      <w:bookmarkStart w:id="169" w:name="_Toc514323867"/>
      <w:r w:rsidRPr="0050269C">
        <w:rPr>
          <w:rFonts w:ascii="Arial" w:eastAsiaTheme="minorEastAsia" w:hAnsi="Arial" w:cs="Arial"/>
          <w:bCs/>
          <w:kern w:val="36"/>
          <w:sz w:val="24"/>
          <w:szCs w:val="24"/>
          <w:lang w:eastAsia="es-PE"/>
        </w:rPr>
        <w:t>Sobre la base inferior de la maquina se colocaran placas metálicas, con el propósito de elevar la altura para llegar al ladrillo fácilmente, se colocaran 3 o 4 placas según sea conveniente.</w:t>
      </w:r>
      <w:bookmarkEnd w:id="169"/>
    </w:p>
    <w:p w:rsidR="001D7A87" w:rsidRPr="0050269C" w:rsidRDefault="001D7A87" w:rsidP="009314CF">
      <w:pPr>
        <w:spacing w:line="360" w:lineRule="auto"/>
        <w:ind w:left="709"/>
        <w:jc w:val="both"/>
        <w:rPr>
          <w:rFonts w:ascii="Arial" w:eastAsiaTheme="minorEastAsia" w:hAnsi="Arial" w:cs="Arial"/>
          <w:bCs/>
          <w:kern w:val="36"/>
          <w:sz w:val="24"/>
          <w:szCs w:val="24"/>
          <w:lang w:eastAsia="es-PE"/>
        </w:rPr>
      </w:pPr>
      <w:bookmarkStart w:id="170" w:name="_Toc514323868"/>
      <w:r w:rsidRPr="0050269C">
        <w:rPr>
          <w:rFonts w:ascii="Arial" w:eastAsiaTheme="minorEastAsia" w:hAnsi="Arial" w:cs="Arial"/>
          <w:bCs/>
          <w:kern w:val="36"/>
          <w:sz w:val="24"/>
          <w:szCs w:val="24"/>
          <w:lang w:eastAsia="es-PE"/>
        </w:rPr>
        <w:t xml:space="preserve">Encima de estas placas se colocara el ladrillo y sobre este se colocara otra placa para el pisón haga contacto con el ladrillo, encender la </w:t>
      </w:r>
      <w:r w:rsidR="005B08B9" w:rsidRPr="0050269C">
        <w:rPr>
          <w:rFonts w:ascii="Arial" w:eastAsiaTheme="minorEastAsia" w:hAnsi="Arial" w:cs="Arial"/>
          <w:bCs/>
          <w:kern w:val="36"/>
          <w:sz w:val="24"/>
          <w:szCs w:val="24"/>
          <w:lang w:eastAsia="es-PE"/>
        </w:rPr>
        <w:t>máquina</w:t>
      </w:r>
      <w:r w:rsidRPr="0050269C">
        <w:rPr>
          <w:rFonts w:ascii="Arial" w:eastAsiaTheme="minorEastAsia" w:hAnsi="Arial" w:cs="Arial"/>
          <w:bCs/>
          <w:kern w:val="36"/>
          <w:sz w:val="24"/>
          <w:szCs w:val="24"/>
          <w:lang w:eastAsia="es-PE"/>
        </w:rPr>
        <w:t xml:space="preserve"> y controlar la velocidad con la que subirá el ladrillo y esperar a la falla del ladrillo para tomar nota de la fuerza que soporta este</w:t>
      </w:r>
      <w:r w:rsidR="005B08B9" w:rsidRPr="0050269C">
        <w:rPr>
          <w:rFonts w:ascii="Arial" w:eastAsiaTheme="minorEastAsia" w:hAnsi="Arial" w:cs="Arial"/>
          <w:bCs/>
          <w:kern w:val="36"/>
          <w:sz w:val="24"/>
          <w:szCs w:val="24"/>
          <w:lang w:eastAsia="es-PE"/>
        </w:rPr>
        <w:t>, seguir el mismo procedimiento para todas las unidades de ladrillo. La resistencia del ladrillo se medirá en kg/cm2.</w:t>
      </w:r>
      <w:bookmarkEnd w:id="170"/>
    </w:p>
    <w:p w:rsidR="001C0234" w:rsidRPr="0050269C" w:rsidRDefault="001C0234" w:rsidP="001C0234">
      <w:pPr>
        <w:spacing w:line="240" w:lineRule="auto"/>
        <w:jc w:val="center"/>
        <w:rPr>
          <w:rFonts w:ascii="Arial" w:eastAsiaTheme="minorEastAsia" w:hAnsi="Arial" w:cs="Arial"/>
          <w:bCs/>
          <w:kern w:val="36"/>
          <w:sz w:val="24"/>
          <w:szCs w:val="24"/>
          <w:lang w:eastAsia="es-PE"/>
        </w:rPr>
      </w:pPr>
      <w:bookmarkStart w:id="171" w:name="_Toc514884523"/>
      <w:bookmarkStart w:id="172" w:name="_Toc514323880"/>
      <w:r w:rsidRPr="0050269C">
        <w:rPr>
          <w:rFonts w:ascii="Arial" w:hAnsi="Arial" w:cs="Arial"/>
          <w:b/>
          <w:sz w:val="24"/>
          <w:szCs w:val="24"/>
        </w:rPr>
        <w:lastRenderedPageBreak/>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16</w:t>
      </w:r>
      <w:r w:rsidRPr="0050269C">
        <w:rPr>
          <w:rFonts w:ascii="Arial" w:hAnsi="Arial" w:cs="Arial"/>
          <w:b/>
        </w:rPr>
        <w:fldChar w:fldCharType="end"/>
      </w:r>
      <w:r w:rsidRPr="0050269C">
        <w:rPr>
          <w:rFonts w:ascii="Arial" w:hAnsi="Arial" w:cs="Arial"/>
          <w:b/>
          <w:sz w:val="24"/>
          <w:szCs w:val="24"/>
        </w:rPr>
        <w:t xml:space="preserve">: </w:t>
      </w:r>
      <w:r w:rsidRPr="0050269C">
        <w:rPr>
          <w:rFonts w:ascii="Arial" w:hAnsi="Arial" w:cs="Arial"/>
          <w:sz w:val="24"/>
          <w:szCs w:val="24"/>
        </w:rPr>
        <w:t>Ensayo de Resistencia a la Compresión del Ladrillo de Concreto</w:t>
      </w:r>
      <w:bookmarkEnd w:id="171"/>
    </w:p>
    <w:p w:rsidR="00DF327A" w:rsidRDefault="00DF327A" w:rsidP="00DF327A">
      <w:pPr>
        <w:spacing w:line="240" w:lineRule="auto"/>
        <w:jc w:val="center"/>
        <w:rPr>
          <w:rFonts w:ascii="Arial" w:eastAsiaTheme="minorEastAsia" w:hAnsi="Arial" w:cs="Arial"/>
          <w:bCs/>
          <w:noProof/>
          <w:kern w:val="36"/>
          <w:sz w:val="24"/>
          <w:szCs w:val="24"/>
          <w:lang w:eastAsia="es-PE"/>
        </w:rPr>
      </w:pPr>
      <w:bookmarkStart w:id="173" w:name="_Toc514323881"/>
      <w:bookmarkEnd w:id="172"/>
      <w:r w:rsidRPr="00DF327A">
        <w:rPr>
          <w:rFonts w:ascii="Arial" w:eastAsiaTheme="minorEastAsia" w:hAnsi="Arial" w:cs="Arial"/>
          <w:bCs/>
          <w:noProof/>
          <w:kern w:val="36"/>
          <w:sz w:val="24"/>
          <w:szCs w:val="24"/>
          <w:lang w:eastAsia="es-PE"/>
        </w:rPr>
        <w:drawing>
          <wp:anchor distT="0" distB="0" distL="114300" distR="114300" simplePos="0" relativeHeight="251712512" behindDoc="0" locked="0" layoutInCell="1" allowOverlap="1" wp14:anchorId="239F58FE" wp14:editId="3325C052">
            <wp:simplePos x="0" y="0"/>
            <wp:positionH relativeFrom="column">
              <wp:posOffset>3234690</wp:posOffset>
            </wp:positionH>
            <wp:positionV relativeFrom="paragraph">
              <wp:posOffset>11430</wp:posOffset>
            </wp:positionV>
            <wp:extent cx="1885957" cy="2513965"/>
            <wp:effectExtent l="0" t="0" r="0" b="635"/>
            <wp:wrapNone/>
            <wp:docPr id="70" name="Imagen 70" descr="C:\Users\JOSELO\Desktop\TESIS 2018 ALAN\FOTOS TESIS 2\IMG_20180527_13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LO\Desktop\TESIS 2018 ALAN\FOTOS TESIS 2\IMG_20180527_1308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7"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27A">
        <w:rPr>
          <w:rFonts w:ascii="Arial" w:eastAsiaTheme="minorEastAsia" w:hAnsi="Arial" w:cs="Arial"/>
          <w:bCs/>
          <w:noProof/>
          <w:kern w:val="36"/>
          <w:sz w:val="24"/>
          <w:szCs w:val="24"/>
          <w:lang w:eastAsia="es-PE"/>
        </w:rPr>
        <w:drawing>
          <wp:anchor distT="0" distB="0" distL="114300" distR="114300" simplePos="0" relativeHeight="251711488" behindDoc="0" locked="0" layoutInCell="1" allowOverlap="1" wp14:anchorId="0BF8FA2D" wp14:editId="69A2507C">
            <wp:simplePos x="0" y="0"/>
            <wp:positionH relativeFrom="margin">
              <wp:posOffset>778049</wp:posOffset>
            </wp:positionH>
            <wp:positionV relativeFrom="paragraph">
              <wp:posOffset>11430</wp:posOffset>
            </wp:positionV>
            <wp:extent cx="1893396" cy="2524125"/>
            <wp:effectExtent l="0" t="0" r="0" b="0"/>
            <wp:wrapNone/>
            <wp:docPr id="59" name="Imagen 59" descr="C:\Users\JOSELO\Desktop\TESIS 2018 ALAN\FOTOS TESIS 2\IMG_20180527_13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LO\Desktop\TESIS 2018 ALAN\FOTOS TESIS 2\IMG_20180527_1306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1101" cy="2534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34" w:rsidRPr="0050269C">
        <w:rPr>
          <w:rFonts w:ascii="Arial" w:eastAsiaTheme="minorEastAsia" w:hAnsi="Arial" w:cs="Arial"/>
          <w:bCs/>
          <w:noProof/>
          <w:kern w:val="36"/>
          <w:sz w:val="24"/>
          <w:szCs w:val="24"/>
          <w:lang w:eastAsia="es-PE"/>
        </w:rPr>
        <w:t xml:space="preserve">     </w:t>
      </w:r>
      <w:bookmarkEnd w:id="173"/>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DF327A" w:rsidRDefault="00DF327A" w:rsidP="00DF327A">
      <w:pPr>
        <w:spacing w:line="240" w:lineRule="auto"/>
        <w:jc w:val="center"/>
        <w:rPr>
          <w:rFonts w:ascii="Arial" w:eastAsiaTheme="minorEastAsia" w:hAnsi="Arial" w:cs="Arial"/>
          <w:bCs/>
          <w:noProof/>
          <w:kern w:val="36"/>
          <w:sz w:val="24"/>
          <w:szCs w:val="24"/>
          <w:lang w:eastAsia="es-PE"/>
        </w:rPr>
      </w:pPr>
    </w:p>
    <w:p w:rsidR="001C0234" w:rsidRPr="0050269C" w:rsidRDefault="001C0234" w:rsidP="009314CF">
      <w:pPr>
        <w:pStyle w:val="Ttulo3"/>
        <w:numPr>
          <w:ilvl w:val="0"/>
          <w:numId w:val="34"/>
        </w:numPr>
        <w:ind w:hanging="720"/>
        <w:rPr>
          <w:rFonts w:ascii="Arial" w:eastAsiaTheme="minorEastAsia" w:hAnsi="Arial" w:cs="Arial"/>
          <w:bCs w:val="0"/>
          <w:kern w:val="36"/>
          <w:sz w:val="24"/>
          <w:szCs w:val="24"/>
        </w:rPr>
      </w:pPr>
      <w:bookmarkStart w:id="174" w:name="_Toc514884319"/>
      <w:r w:rsidRPr="009314CF">
        <w:rPr>
          <w:rFonts w:ascii="Arial" w:eastAsiaTheme="minorEastAsia" w:hAnsi="Arial" w:cs="Arial"/>
          <w:kern w:val="36"/>
          <w:sz w:val="24"/>
          <w:szCs w:val="24"/>
        </w:rPr>
        <w:t>Procesamiento</w:t>
      </w:r>
      <w:r w:rsidRPr="0050269C">
        <w:rPr>
          <w:rFonts w:ascii="Arial" w:eastAsiaTheme="minorEastAsia" w:hAnsi="Arial" w:cs="Arial"/>
          <w:bCs w:val="0"/>
          <w:kern w:val="36"/>
          <w:sz w:val="24"/>
          <w:szCs w:val="24"/>
        </w:rPr>
        <w:t xml:space="preserve"> de Datos</w:t>
      </w:r>
      <w:bookmarkEnd w:id="174"/>
    </w:p>
    <w:p w:rsidR="001C0234" w:rsidRPr="0050269C" w:rsidRDefault="001C0234" w:rsidP="009314CF">
      <w:pPr>
        <w:autoSpaceDE w:val="0"/>
        <w:autoSpaceDN w:val="0"/>
        <w:adjustRightInd w:val="0"/>
        <w:spacing w:after="0" w:line="360" w:lineRule="auto"/>
        <w:ind w:left="709"/>
        <w:jc w:val="both"/>
        <w:rPr>
          <w:rFonts w:ascii="Arial" w:eastAsiaTheme="minorHAnsi" w:hAnsi="Arial" w:cs="Arial"/>
          <w:sz w:val="24"/>
          <w:szCs w:val="24"/>
        </w:rPr>
      </w:pPr>
      <w:r w:rsidRPr="0050269C">
        <w:rPr>
          <w:rFonts w:ascii="Arial" w:hAnsi="Arial" w:cs="Arial"/>
          <w:sz w:val="24"/>
          <w:szCs w:val="24"/>
        </w:rPr>
        <w:t xml:space="preserve">Se ha realizado el análisis e interpretación de resultados de los ensayos físicos y mecánicos de la muestra de ladrillos de concreto fabricados en la ciudad de </w:t>
      </w:r>
      <w:r w:rsidR="009B1953" w:rsidRPr="0050269C">
        <w:rPr>
          <w:rFonts w:ascii="Arial" w:hAnsi="Arial" w:cs="Arial"/>
          <w:sz w:val="24"/>
          <w:szCs w:val="24"/>
        </w:rPr>
        <w:t>Bagua Grande – Amazonas</w:t>
      </w:r>
      <w:r w:rsidRPr="0050269C">
        <w:rPr>
          <w:rFonts w:ascii="Arial" w:hAnsi="Arial" w:cs="Arial"/>
          <w:sz w:val="24"/>
          <w:szCs w:val="24"/>
        </w:rPr>
        <w:t>, comparándolos con lo establecido en la Norma Técnica E0.70, 2006.</w:t>
      </w:r>
    </w:p>
    <w:p w:rsidR="001C0234" w:rsidRPr="0050269C" w:rsidRDefault="001C0234" w:rsidP="009314CF">
      <w:pPr>
        <w:autoSpaceDE w:val="0"/>
        <w:autoSpaceDN w:val="0"/>
        <w:adjustRightInd w:val="0"/>
        <w:spacing w:after="0" w:line="360" w:lineRule="auto"/>
        <w:ind w:left="709"/>
        <w:jc w:val="both"/>
        <w:rPr>
          <w:rFonts w:ascii="Arial" w:hAnsi="Arial" w:cs="Arial"/>
          <w:sz w:val="24"/>
          <w:szCs w:val="24"/>
        </w:rPr>
      </w:pPr>
    </w:p>
    <w:p w:rsidR="001C0234" w:rsidRPr="0050269C" w:rsidRDefault="001C0234" w:rsidP="009314CF">
      <w:pPr>
        <w:autoSpaceDE w:val="0"/>
        <w:autoSpaceDN w:val="0"/>
        <w:adjustRightInd w:val="0"/>
        <w:spacing w:after="0" w:line="360" w:lineRule="auto"/>
        <w:ind w:left="709"/>
        <w:jc w:val="both"/>
        <w:rPr>
          <w:rFonts w:ascii="Arial" w:hAnsi="Arial" w:cs="Arial"/>
          <w:sz w:val="24"/>
          <w:szCs w:val="24"/>
        </w:rPr>
      </w:pPr>
      <w:r w:rsidRPr="0050269C">
        <w:rPr>
          <w:rFonts w:ascii="Arial" w:hAnsi="Arial" w:cs="Arial"/>
          <w:sz w:val="24"/>
          <w:szCs w:val="24"/>
        </w:rPr>
        <w:t>Para el tratamiento de datos y la elaboración de tablas se ha utilizado hojas de cálculo en el softw</w:t>
      </w:r>
      <w:r w:rsidR="009B1953" w:rsidRPr="0050269C">
        <w:rPr>
          <w:rFonts w:ascii="Arial" w:hAnsi="Arial" w:cs="Arial"/>
          <w:sz w:val="24"/>
          <w:szCs w:val="24"/>
        </w:rPr>
        <w:t>are Microsoft office Excel 2013.</w:t>
      </w:r>
    </w:p>
    <w:p w:rsidR="009B1953" w:rsidRPr="0050269C" w:rsidRDefault="009B1953" w:rsidP="001C0234">
      <w:pPr>
        <w:autoSpaceDE w:val="0"/>
        <w:autoSpaceDN w:val="0"/>
        <w:adjustRightInd w:val="0"/>
        <w:spacing w:after="0" w:line="360" w:lineRule="auto"/>
        <w:ind w:left="284"/>
        <w:jc w:val="both"/>
        <w:rPr>
          <w:rFonts w:ascii="Arial" w:hAnsi="Arial" w:cs="Arial"/>
          <w:sz w:val="24"/>
          <w:szCs w:val="24"/>
        </w:rPr>
      </w:pPr>
    </w:p>
    <w:p w:rsidR="00194AFE" w:rsidRPr="009314CF" w:rsidRDefault="00194AFE" w:rsidP="009314CF">
      <w:pPr>
        <w:pStyle w:val="Ttulo2"/>
        <w:numPr>
          <w:ilvl w:val="0"/>
          <w:numId w:val="32"/>
        </w:numPr>
        <w:spacing w:before="0" w:line="360" w:lineRule="auto"/>
        <w:ind w:hanging="720"/>
        <w:rPr>
          <w:rFonts w:ascii="Arial" w:eastAsiaTheme="minorEastAsia" w:hAnsi="Arial" w:cs="Arial"/>
          <w:bCs w:val="0"/>
          <w:color w:val="auto"/>
          <w:kern w:val="36"/>
          <w:sz w:val="24"/>
          <w:szCs w:val="24"/>
          <w:lang w:eastAsia="es-PE"/>
        </w:rPr>
      </w:pPr>
      <w:bookmarkStart w:id="175" w:name="_Toc514884320"/>
      <w:r w:rsidRPr="009314CF">
        <w:rPr>
          <w:rFonts w:ascii="Arial" w:eastAsiaTheme="minorEastAsia" w:hAnsi="Arial" w:cs="Arial"/>
          <w:bCs w:val="0"/>
          <w:color w:val="auto"/>
          <w:kern w:val="36"/>
          <w:sz w:val="24"/>
          <w:szCs w:val="24"/>
          <w:lang w:eastAsia="es-PE"/>
        </w:rPr>
        <w:t>Presentación</w:t>
      </w:r>
      <w:r w:rsidRPr="009314CF">
        <w:rPr>
          <w:rFonts w:ascii="Arial" w:hAnsi="Arial" w:cs="Arial"/>
          <w:color w:val="auto"/>
          <w:sz w:val="24"/>
          <w:szCs w:val="24"/>
        </w:rPr>
        <w:t xml:space="preserve"> de Resultados</w:t>
      </w:r>
      <w:bookmarkEnd w:id="175"/>
    </w:p>
    <w:p w:rsidR="00096FD6" w:rsidRPr="0050269C" w:rsidRDefault="009B1953" w:rsidP="009314CF">
      <w:pPr>
        <w:spacing w:line="360" w:lineRule="auto"/>
        <w:ind w:left="709"/>
        <w:jc w:val="both"/>
        <w:rPr>
          <w:rFonts w:ascii="Arial" w:hAnsi="Arial" w:cs="Arial"/>
          <w:sz w:val="24"/>
          <w:szCs w:val="24"/>
        </w:rPr>
      </w:pPr>
      <w:r w:rsidRPr="0050269C">
        <w:rPr>
          <w:rFonts w:ascii="Arial" w:hAnsi="Arial" w:cs="Arial"/>
          <w:sz w:val="24"/>
          <w:szCs w:val="24"/>
        </w:rPr>
        <w:t>Luego de evaluar las características físicas y mecánicas de los ladrillos de concreto fabricados en la ciudad de Bagua Grande, se presentan a continuación los resultados obtenidos.</w:t>
      </w:r>
    </w:p>
    <w:p w:rsidR="00DF327A" w:rsidRPr="00DF327A" w:rsidRDefault="00C539FF" w:rsidP="00DF327A">
      <w:pPr>
        <w:pStyle w:val="Prrafodelista"/>
        <w:numPr>
          <w:ilvl w:val="0"/>
          <w:numId w:val="27"/>
        </w:numPr>
        <w:spacing w:line="360" w:lineRule="auto"/>
        <w:ind w:left="709" w:hanging="709"/>
        <w:jc w:val="both"/>
        <w:outlineLvl w:val="2"/>
        <w:rPr>
          <w:rFonts w:ascii="Arial" w:eastAsiaTheme="minorEastAsia" w:hAnsi="Arial" w:cs="Arial"/>
          <w:b/>
          <w:bCs/>
          <w:kern w:val="36"/>
          <w:sz w:val="24"/>
          <w:szCs w:val="24"/>
          <w:lang w:eastAsia="es-PE"/>
        </w:rPr>
      </w:pPr>
      <w:bookmarkStart w:id="176" w:name="_Toc514884321"/>
      <w:r w:rsidRPr="0050269C">
        <w:rPr>
          <w:rFonts w:ascii="Arial" w:eastAsiaTheme="minorEastAsia" w:hAnsi="Arial" w:cs="Arial"/>
          <w:b/>
          <w:bCs/>
          <w:kern w:val="36"/>
          <w:sz w:val="24"/>
          <w:szCs w:val="24"/>
          <w:lang w:eastAsia="es-PE"/>
        </w:rPr>
        <w:t>Resultados de la Variación de Dimensiones</w:t>
      </w:r>
      <w:bookmarkEnd w:id="176"/>
    </w:p>
    <w:p w:rsidR="00C539FF" w:rsidRPr="00DF327A" w:rsidRDefault="00C539FF" w:rsidP="00DF327A">
      <w:pPr>
        <w:tabs>
          <w:tab w:val="left" w:pos="2460"/>
        </w:tabs>
        <w:rPr>
          <w:rFonts w:ascii="Arial" w:hAnsi="Arial" w:cs="Arial"/>
          <w:sz w:val="24"/>
          <w:szCs w:val="24"/>
        </w:rPr>
        <w:sectPr w:rsidR="00C539FF" w:rsidRPr="00DF327A" w:rsidSect="000448AE">
          <w:headerReference w:type="first" r:id="rId30"/>
          <w:pgSz w:w="11907" w:h="16839" w:code="9"/>
          <w:pgMar w:top="1276" w:right="1325" w:bottom="1417" w:left="1701" w:header="708" w:footer="453" w:gutter="0"/>
          <w:pgNumType w:start="1"/>
          <w:cols w:space="708"/>
          <w:titlePg/>
          <w:docGrid w:linePitch="360"/>
        </w:sectPr>
      </w:pPr>
    </w:p>
    <w:p w:rsidR="00194AFE" w:rsidRPr="0050269C" w:rsidRDefault="009B1953" w:rsidP="00096FD6">
      <w:pPr>
        <w:ind w:left="993"/>
        <w:rPr>
          <w:rFonts w:ascii="Arial" w:eastAsiaTheme="minorEastAsia" w:hAnsi="Arial" w:cs="Arial"/>
          <w:b/>
          <w:bCs/>
          <w:kern w:val="36"/>
          <w:sz w:val="24"/>
          <w:szCs w:val="24"/>
          <w:lang w:eastAsia="es-PE"/>
        </w:rPr>
      </w:pPr>
      <w:bookmarkStart w:id="177" w:name="_Toc514323529"/>
      <w:r w:rsidRPr="0050269C">
        <w:rPr>
          <w:rFonts w:ascii="Arial" w:eastAsiaTheme="minorEastAsia" w:hAnsi="Arial" w:cs="Arial"/>
          <w:b/>
          <w:bCs/>
          <w:kern w:val="36"/>
          <w:sz w:val="24"/>
          <w:szCs w:val="24"/>
          <w:lang w:eastAsia="es-PE"/>
        </w:rPr>
        <w:lastRenderedPageBreak/>
        <w:t>LADRILLERA 01 (VISALOT BAJO)</w:t>
      </w:r>
      <w:bookmarkEnd w:id="177"/>
    </w:p>
    <w:p w:rsidR="00C539FF" w:rsidRPr="0050269C" w:rsidRDefault="00C539FF" w:rsidP="002C0325">
      <w:pPr>
        <w:spacing w:line="240" w:lineRule="auto"/>
        <w:ind w:left="993"/>
        <w:jc w:val="center"/>
        <w:rPr>
          <w:rFonts w:ascii="Arial" w:eastAsiaTheme="minorEastAsia" w:hAnsi="Arial" w:cs="Arial"/>
          <w:bCs/>
          <w:kern w:val="36"/>
          <w:sz w:val="24"/>
          <w:szCs w:val="24"/>
          <w:lang w:eastAsia="es-PE"/>
        </w:rPr>
      </w:pPr>
      <w:bookmarkStart w:id="178" w:name="_Toc514884369"/>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13</w:t>
      </w:r>
      <w:r w:rsidRPr="0050269C">
        <w:rPr>
          <w:rFonts w:ascii="Arial" w:hAnsi="Arial" w:cs="Arial"/>
          <w:b/>
          <w:sz w:val="24"/>
          <w:szCs w:val="24"/>
        </w:rPr>
        <w:fldChar w:fldCharType="end"/>
      </w:r>
      <w:r w:rsidRPr="0050269C">
        <w:rPr>
          <w:rFonts w:ascii="Arial" w:hAnsi="Arial" w:cs="Arial"/>
          <w:b/>
          <w:sz w:val="24"/>
          <w:szCs w:val="24"/>
        </w:rPr>
        <w:t xml:space="preserve">: </w:t>
      </w:r>
      <w:r w:rsidR="002C0325" w:rsidRPr="0050269C">
        <w:rPr>
          <w:rFonts w:ascii="Arial" w:hAnsi="Arial" w:cs="Arial"/>
          <w:sz w:val="24"/>
          <w:szCs w:val="24"/>
        </w:rPr>
        <w:t>Resultados de la Variación Dimensional de la Ladrillera 01</w:t>
      </w:r>
      <w:bookmarkEnd w:id="178"/>
    </w:p>
    <w:tbl>
      <w:tblPr>
        <w:tblStyle w:val="Tablanormal2"/>
        <w:tblW w:w="5411" w:type="pct"/>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135"/>
      </w:tblGrid>
      <w:tr w:rsidR="00E8483A" w:rsidRPr="00E8483A" w:rsidTr="00E64A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vMerge w:val="restart"/>
            <w:noWrap/>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 xml:space="preserve">Muestra </w:t>
            </w:r>
          </w:p>
        </w:tc>
        <w:tc>
          <w:tcPr>
            <w:tcW w:w="1005" w:type="pct"/>
            <w:gridSpan w:val="4"/>
            <w:noWrap/>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Medidas del Largo (mm)</w:t>
            </w:r>
          </w:p>
        </w:tc>
        <w:tc>
          <w:tcPr>
            <w:tcW w:w="343" w:type="pct"/>
            <w:vMerge w:val="restart"/>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 Promedio (mm)</w:t>
            </w:r>
          </w:p>
        </w:tc>
        <w:tc>
          <w:tcPr>
            <w:tcW w:w="297" w:type="pct"/>
            <w:vMerge w:val="restart"/>
            <w:noWrap/>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 xml:space="preserve">Muestra </w:t>
            </w:r>
          </w:p>
        </w:tc>
        <w:tc>
          <w:tcPr>
            <w:tcW w:w="1006" w:type="pct"/>
            <w:gridSpan w:val="4"/>
            <w:noWrap/>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Medidas del Ancho (mm)</w:t>
            </w:r>
          </w:p>
        </w:tc>
        <w:tc>
          <w:tcPr>
            <w:tcW w:w="343" w:type="pct"/>
            <w:vMerge w:val="restart"/>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 Promedio (mm)</w:t>
            </w:r>
          </w:p>
        </w:tc>
        <w:tc>
          <w:tcPr>
            <w:tcW w:w="297" w:type="pct"/>
            <w:vMerge w:val="restart"/>
            <w:noWrap/>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 xml:space="preserve">Muestra </w:t>
            </w:r>
          </w:p>
        </w:tc>
        <w:tc>
          <w:tcPr>
            <w:tcW w:w="874" w:type="pct"/>
            <w:gridSpan w:val="4"/>
            <w:noWrap/>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Medidas del Altura  (mm)</w:t>
            </w:r>
          </w:p>
        </w:tc>
        <w:tc>
          <w:tcPr>
            <w:tcW w:w="538" w:type="pct"/>
            <w:vMerge w:val="restart"/>
            <w:hideMark/>
          </w:tcPr>
          <w:p w:rsidR="00E8483A" w:rsidRPr="00E8483A" w:rsidRDefault="00E8483A" w:rsidP="00E848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Medida Promedio (mm)</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vMerge/>
            <w:hideMark/>
          </w:tcPr>
          <w:p w:rsidR="00E8483A" w:rsidRPr="00E8483A" w:rsidRDefault="00E8483A" w:rsidP="00E8483A">
            <w:pPr>
              <w:rPr>
                <w:rFonts w:ascii="Arial" w:eastAsia="Times New Roman" w:hAnsi="Arial" w:cs="Arial"/>
                <w:color w:val="000000"/>
                <w:sz w:val="19"/>
                <w:szCs w:val="19"/>
                <w:lang w:eastAsia="es-PE"/>
              </w:rPr>
            </w:pP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M02</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M03</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M04</w:t>
            </w:r>
          </w:p>
        </w:tc>
        <w:tc>
          <w:tcPr>
            <w:tcW w:w="343" w:type="pct"/>
            <w:vMerge/>
            <w:hideMark/>
          </w:tcPr>
          <w:p w:rsidR="00E8483A" w:rsidRPr="00E8483A" w:rsidRDefault="00E8483A" w:rsidP="00E848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97" w:type="pct"/>
            <w:vMerge/>
            <w:hideMark/>
          </w:tcPr>
          <w:p w:rsidR="00E8483A" w:rsidRPr="00E8483A" w:rsidRDefault="00E8483A" w:rsidP="00E848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M02</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M03</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M04</w:t>
            </w:r>
          </w:p>
        </w:tc>
        <w:tc>
          <w:tcPr>
            <w:tcW w:w="343" w:type="pct"/>
            <w:vMerge/>
            <w:hideMark/>
          </w:tcPr>
          <w:p w:rsidR="00E8483A" w:rsidRPr="00E8483A" w:rsidRDefault="00E8483A" w:rsidP="00E848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97" w:type="pct"/>
            <w:vMerge/>
            <w:hideMark/>
          </w:tcPr>
          <w:p w:rsidR="00E8483A" w:rsidRPr="00E8483A" w:rsidRDefault="00E8483A" w:rsidP="00E848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M02</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M03</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M04</w:t>
            </w:r>
          </w:p>
        </w:tc>
        <w:tc>
          <w:tcPr>
            <w:tcW w:w="538" w:type="pct"/>
            <w:vMerge/>
            <w:hideMark/>
          </w:tcPr>
          <w:p w:rsidR="00E8483A" w:rsidRPr="00E8483A" w:rsidRDefault="00E8483A" w:rsidP="00E848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M1 -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249.90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249.10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249.55</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119.53</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89.10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89.45</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M2 -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249.60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249.35</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M2 -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120.00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119.30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119.43</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M2 -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89.10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90.00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89.70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89.58</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M3 -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249.60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249.55</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M3 -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119.30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119.50</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M3 -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89.70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89.48</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M4 -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249.10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249.70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249.30</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M4 -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119.60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119.90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119.60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119.73</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M4 -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89.90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89.80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89.10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M5 -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249.35</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M5 -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119.90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119.90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119.58</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M5 -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89.80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89.48</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M6 -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249.60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249.10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249.48</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M6 -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119.10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119.35</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M6 -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89.70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89.90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90.00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89.73</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M7 -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249.38</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M7 -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120.00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119.10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119.60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119.53</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M7 -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89.90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90.00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89.00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89.58</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M8 -L1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249.90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249.00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249.30</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M8 -L1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119.30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119.48</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M8 -L1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90.00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89.50</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M9 -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249.10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249.80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249.58</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M9 -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119.70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119.10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119.25</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M9 -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89.60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89.38</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M10 -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250.00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249.70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249.78</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M10 -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119.10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119.30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119.23</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M10 -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89.00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89.80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89.70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89.45</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M11 -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249.30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249.80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249.20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249.45</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M11 - L1</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120.00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119.80</w:t>
            </w:r>
          </w:p>
        </w:tc>
        <w:tc>
          <w:tcPr>
            <w:tcW w:w="251"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120.00</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119.83</w:t>
            </w:r>
          </w:p>
        </w:tc>
        <w:tc>
          <w:tcPr>
            <w:tcW w:w="297" w:type="pct"/>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M11 - L1</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89.10</w:t>
            </w:r>
          </w:p>
        </w:tc>
        <w:tc>
          <w:tcPr>
            <w:tcW w:w="21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89.30</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89.28</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 w:type="pct"/>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M12 -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249.80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249.60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249.10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249.60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249.53</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M12 - L1</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120.00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119.80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119.10</w:t>
            </w:r>
          </w:p>
        </w:tc>
        <w:tc>
          <w:tcPr>
            <w:tcW w:w="251"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119.40</w:t>
            </w:r>
          </w:p>
        </w:tc>
        <w:tc>
          <w:tcPr>
            <w:tcW w:w="343"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119.58</w:t>
            </w:r>
          </w:p>
        </w:tc>
        <w:tc>
          <w:tcPr>
            <w:tcW w:w="297"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M12 - L1</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89.40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89.90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89.80</w:t>
            </w:r>
          </w:p>
        </w:tc>
        <w:tc>
          <w:tcPr>
            <w:tcW w:w="21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89.20</w:t>
            </w:r>
          </w:p>
        </w:tc>
        <w:tc>
          <w:tcPr>
            <w:tcW w:w="538" w:type="pct"/>
            <w:noWrap/>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89.58</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1302" w:type="pct"/>
            <w:gridSpan w:val="5"/>
            <w:noWrap/>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Dimensión Promedio (mm)</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249.46</w:t>
            </w:r>
          </w:p>
        </w:tc>
        <w:tc>
          <w:tcPr>
            <w:tcW w:w="1303" w:type="pct"/>
            <w:gridSpan w:val="5"/>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Dimensión Promedio (mm)</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119.50</w:t>
            </w:r>
          </w:p>
        </w:tc>
        <w:tc>
          <w:tcPr>
            <w:tcW w:w="1171" w:type="pct"/>
            <w:gridSpan w:val="5"/>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Dimensión Promedio (mm)</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89.50</w:t>
            </w:r>
          </w:p>
        </w:tc>
      </w:tr>
      <w:tr w:rsidR="00E8483A" w:rsidRPr="00E8483A"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2" w:type="pct"/>
            <w:gridSpan w:val="5"/>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Dimensión Especificada por Fabricante (mm)</w:t>
            </w:r>
          </w:p>
        </w:tc>
        <w:tc>
          <w:tcPr>
            <w:tcW w:w="343"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250.00</w:t>
            </w:r>
          </w:p>
        </w:tc>
        <w:tc>
          <w:tcPr>
            <w:tcW w:w="1303" w:type="pct"/>
            <w:gridSpan w:val="5"/>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Dimensión Especificada por Fabricante (mm)</w:t>
            </w:r>
          </w:p>
        </w:tc>
        <w:tc>
          <w:tcPr>
            <w:tcW w:w="343"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120.00</w:t>
            </w:r>
          </w:p>
        </w:tc>
        <w:tc>
          <w:tcPr>
            <w:tcW w:w="1171" w:type="pct"/>
            <w:gridSpan w:val="5"/>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Dimensión Especificada por Fabricante (mm)</w:t>
            </w:r>
          </w:p>
        </w:tc>
        <w:tc>
          <w:tcPr>
            <w:tcW w:w="538" w:type="pct"/>
            <w:hideMark/>
          </w:tcPr>
          <w:p w:rsidR="00E8483A" w:rsidRPr="00E8483A" w:rsidRDefault="00E8483A" w:rsidP="00E848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90.00</w:t>
            </w:r>
          </w:p>
        </w:tc>
      </w:tr>
      <w:tr w:rsidR="00E8483A" w:rsidRPr="00E8483A" w:rsidTr="00E64A92">
        <w:trPr>
          <w:trHeight w:val="283"/>
        </w:trPr>
        <w:tc>
          <w:tcPr>
            <w:cnfStyle w:val="001000000000" w:firstRow="0" w:lastRow="0" w:firstColumn="1" w:lastColumn="0" w:oddVBand="0" w:evenVBand="0" w:oddHBand="0" w:evenHBand="0" w:firstRowFirstColumn="0" w:firstRowLastColumn="0" w:lastRowFirstColumn="0" w:lastRowLastColumn="0"/>
            <w:tcW w:w="1302" w:type="pct"/>
            <w:gridSpan w:val="5"/>
            <w:noWrap/>
            <w:hideMark/>
          </w:tcPr>
          <w:p w:rsidR="00E8483A" w:rsidRPr="00E8483A" w:rsidRDefault="00E8483A" w:rsidP="00E8483A">
            <w:pPr>
              <w:jc w:val="center"/>
              <w:rPr>
                <w:rFonts w:ascii="Arial" w:eastAsia="Times New Roman" w:hAnsi="Arial" w:cs="Arial"/>
                <w:color w:val="000000"/>
                <w:sz w:val="19"/>
                <w:szCs w:val="19"/>
                <w:lang w:eastAsia="es-PE"/>
              </w:rPr>
            </w:pPr>
            <w:r w:rsidRPr="00E8483A">
              <w:rPr>
                <w:rFonts w:ascii="Arial" w:eastAsia="Times New Roman" w:hAnsi="Arial" w:cs="Arial"/>
                <w:color w:val="000000"/>
                <w:sz w:val="19"/>
                <w:szCs w:val="19"/>
                <w:lang w:eastAsia="es-PE"/>
              </w:rPr>
              <w:t>Variación Dimensional (V %)</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0.21</w:t>
            </w:r>
          </w:p>
        </w:tc>
        <w:tc>
          <w:tcPr>
            <w:tcW w:w="1303" w:type="pct"/>
            <w:gridSpan w:val="5"/>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Variación Dimensional (V %)</w:t>
            </w:r>
          </w:p>
        </w:tc>
        <w:tc>
          <w:tcPr>
            <w:tcW w:w="343"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0.42</w:t>
            </w:r>
          </w:p>
        </w:tc>
        <w:tc>
          <w:tcPr>
            <w:tcW w:w="1171" w:type="pct"/>
            <w:gridSpan w:val="5"/>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Variación Dimensional (V %)</w:t>
            </w:r>
          </w:p>
        </w:tc>
        <w:tc>
          <w:tcPr>
            <w:tcW w:w="538" w:type="pct"/>
            <w:noWrap/>
            <w:hideMark/>
          </w:tcPr>
          <w:p w:rsidR="00E8483A" w:rsidRPr="00E8483A" w:rsidRDefault="00E8483A" w:rsidP="00E848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8483A">
              <w:rPr>
                <w:rFonts w:ascii="Arial" w:eastAsia="Times New Roman" w:hAnsi="Arial" w:cs="Arial"/>
                <w:b/>
                <w:bCs/>
                <w:color w:val="000000"/>
                <w:sz w:val="19"/>
                <w:szCs w:val="19"/>
                <w:lang w:eastAsia="es-PE"/>
              </w:rPr>
              <w:t>0.55</w:t>
            </w:r>
          </w:p>
        </w:tc>
      </w:tr>
    </w:tbl>
    <w:p w:rsidR="00611780" w:rsidRPr="0050269C" w:rsidRDefault="00611780" w:rsidP="00194AFE">
      <w:pPr>
        <w:ind w:left="284"/>
        <w:rPr>
          <w:rFonts w:ascii="Arial" w:eastAsiaTheme="minorEastAsia" w:hAnsi="Arial" w:cs="Arial"/>
          <w:b/>
          <w:bCs/>
          <w:kern w:val="36"/>
          <w:sz w:val="24"/>
          <w:szCs w:val="24"/>
          <w:lang w:eastAsia="es-PE"/>
        </w:rPr>
      </w:pPr>
    </w:p>
    <w:tbl>
      <w:tblPr>
        <w:tblStyle w:val="Tablanormal2"/>
        <w:tblW w:w="8104" w:type="dxa"/>
        <w:jc w:val="center"/>
        <w:tblLook w:val="04A0" w:firstRow="1" w:lastRow="0" w:firstColumn="1" w:lastColumn="0" w:noHBand="0" w:noVBand="1"/>
      </w:tblPr>
      <w:tblGrid>
        <w:gridCol w:w="3937"/>
        <w:gridCol w:w="1389"/>
        <w:gridCol w:w="1389"/>
        <w:gridCol w:w="1389"/>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7" w:type="dxa"/>
            <w:noWrap/>
            <w:hideMark/>
          </w:tcPr>
          <w:p w:rsidR="00E64A92" w:rsidRPr="00E64A92" w:rsidRDefault="00E64A92" w:rsidP="00E64A92">
            <w:pPr>
              <w:rPr>
                <w:rFonts w:ascii="Times New Roman" w:eastAsia="Times New Roman" w:hAnsi="Times New Roman"/>
                <w:sz w:val="24"/>
                <w:szCs w:val="24"/>
                <w:lang w:eastAsia="es-PE"/>
              </w:rPr>
            </w:pPr>
          </w:p>
        </w:tc>
        <w:tc>
          <w:tcPr>
            <w:tcW w:w="1389"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Largo</w:t>
            </w:r>
          </w:p>
        </w:tc>
        <w:tc>
          <w:tcPr>
            <w:tcW w:w="1389"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Ancho</w:t>
            </w:r>
          </w:p>
        </w:tc>
        <w:tc>
          <w:tcPr>
            <w:tcW w:w="1389"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Altura</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7"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Promedio</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249.46</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119.50</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89.50</w:t>
            </w:r>
          </w:p>
        </w:tc>
      </w:tr>
      <w:tr w:rsidR="00E64A92" w:rsidRPr="00E64A92" w:rsidTr="00E64A92">
        <w:trPr>
          <w:trHeight w:val="20"/>
          <w:jc w:val="center"/>
        </w:trPr>
        <w:tc>
          <w:tcPr>
            <w:cnfStyle w:val="001000000000" w:firstRow="0" w:lastRow="0" w:firstColumn="1" w:lastColumn="0" w:oddVBand="0" w:evenVBand="0" w:oddHBand="0" w:evenHBand="0" w:firstRowFirstColumn="0" w:firstRowLastColumn="0" w:lastRowFirstColumn="0" w:lastRowLastColumn="0"/>
            <w:tcW w:w="3937"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Especificada</w:t>
            </w:r>
          </w:p>
        </w:tc>
        <w:tc>
          <w:tcPr>
            <w:tcW w:w="1389"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250.00</w:t>
            </w:r>
          </w:p>
        </w:tc>
        <w:tc>
          <w:tcPr>
            <w:tcW w:w="1389"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120.00</w:t>
            </w:r>
          </w:p>
        </w:tc>
        <w:tc>
          <w:tcPr>
            <w:tcW w:w="1389"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90.00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7"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Variación Dimensional (V %)</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0.21</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0.42</w:t>
            </w:r>
          </w:p>
        </w:tc>
        <w:tc>
          <w:tcPr>
            <w:tcW w:w="1389"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0.55</w:t>
            </w:r>
          </w:p>
        </w:tc>
      </w:tr>
    </w:tbl>
    <w:p w:rsidR="0050269C" w:rsidRDefault="0050269C"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02 (SAN LUIS)</w:t>
      </w:r>
    </w:p>
    <w:p w:rsidR="004C590A" w:rsidRPr="0050269C" w:rsidRDefault="004C590A" w:rsidP="004C590A">
      <w:pPr>
        <w:spacing w:line="240" w:lineRule="auto"/>
        <w:ind w:left="993"/>
        <w:jc w:val="center"/>
        <w:rPr>
          <w:rFonts w:ascii="Arial" w:hAnsi="Arial" w:cs="Arial"/>
          <w:sz w:val="24"/>
          <w:szCs w:val="24"/>
        </w:rPr>
      </w:pPr>
      <w:bookmarkStart w:id="179" w:name="_Toc514884370"/>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14</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02</w:t>
      </w:r>
      <w:bookmarkEnd w:id="179"/>
    </w:p>
    <w:tbl>
      <w:tblPr>
        <w:tblStyle w:val="Tablanormal2"/>
        <w:tblW w:w="5396" w:type="pct"/>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093"/>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vMerge w:val="restart"/>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45"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Largo (mm)</w:t>
            </w:r>
          </w:p>
        </w:tc>
        <w:tc>
          <w:tcPr>
            <w:tcW w:w="358"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1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45"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Ancho (mm)</w:t>
            </w:r>
          </w:p>
        </w:tc>
        <w:tc>
          <w:tcPr>
            <w:tcW w:w="358"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1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907"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Altura  (mm)</w:t>
            </w:r>
          </w:p>
        </w:tc>
        <w:tc>
          <w:tcPr>
            <w:tcW w:w="358"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vMerge/>
            <w:hideMark/>
          </w:tcPr>
          <w:p w:rsidR="00E64A92" w:rsidRPr="00E64A92" w:rsidRDefault="00E64A92" w:rsidP="00E64A92">
            <w:pPr>
              <w:rPr>
                <w:rFonts w:ascii="Arial" w:eastAsia="Times New Roman" w:hAnsi="Arial" w:cs="Arial"/>
                <w:color w:val="000000"/>
                <w:sz w:val="19"/>
                <w:szCs w:val="19"/>
                <w:lang w:eastAsia="es-PE"/>
              </w:rPr>
            </w:pP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58"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1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58"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1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58"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239.20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239.33</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M2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239.43</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119.15</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M3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M4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239.75</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119.53</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M5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239.20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239.10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119.28</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M6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239.45</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119.35</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M7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239.85</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119.58</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M8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119.33</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M9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239.83</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119.55</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M10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119.23</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M11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239.10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239.53</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L2</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6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1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L2</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7"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M12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239.35</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L2</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6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119.58</w:t>
            </w:r>
          </w:p>
        </w:tc>
        <w:tc>
          <w:tcPr>
            <w:tcW w:w="31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L2</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7"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358"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55"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Promedio (mm)</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239.55</w:t>
            </w:r>
          </w:p>
        </w:tc>
        <w:tc>
          <w:tcPr>
            <w:tcW w:w="135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119.38</w:t>
            </w:r>
          </w:p>
        </w:tc>
        <w:tc>
          <w:tcPr>
            <w:tcW w:w="1216"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89.50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55" w:type="pct"/>
            <w:gridSpan w:val="5"/>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Especificada por Fabricante (mm)</w:t>
            </w:r>
          </w:p>
        </w:tc>
        <w:tc>
          <w:tcPr>
            <w:tcW w:w="358"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240.00</w:t>
            </w:r>
          </w:p>
        </w:tc>
        <w:tc>
          <w:tcPr>
            <w:tcW w:w="1355"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358"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120.00</w:t>
            </w:r>
          </w:p>
        </w:tc>
        <w:tc>
          <w:tcPr>
            <w:tcW w:w="1216"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358"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90.00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55"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Variación Dimensional (V %)</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0.19</w:t>
            </w:r>
          </w:p>
        </w:tc>
        <w:tc>
          <w:tcPr>
            <w:tcW w:w="135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0.52</w:t>
            </w:r>
          </w:p>
        </w:tc>
        <w:tc>
          <w:tcPr>
            <w:tcW w:w="1216"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358"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0.56</w:t>
            </w:r>
          </w:p>
        </w:tc>
      </w:tr>
    </w:tbl>
    <w:p w:rsidR="004C590A" w:rsidRPr="0050269C" w:rsidRDefault="004C590A" w:rsidP="004C590A">
      <w:pPr>
        <w:ind w:left="284"/>
        <w:rPr>
          <w:rFonts w:ascii="Arial" w:eastAsiaTheme="minorEastAsia" w:hAnsi="Arial" w:cs="Arial"/>
          <w:b/>
          <w:bCs/>
          <w:kern w:val="36"/>
          <w:sz w:val="24"/>
          <w:szCs w:val="24"/>
          <w:lang w:eastAsia="es-PE"/>
        </w:rPr>
      </w:pPr>
    </w:p>
    <w:tbl>
      <w:tblPr>
        <w:tblStyle w:val="Tablanormal2"/>
        <w:tblW w:w="7286" w:type="dxa"/>
        <w:jc w:val="center"/>
        <w:tblLook w:val="04A0" w:firstRow="1" w:lastRow="0" w:firstColumn="1" w:lastColumn="0" w:noHBand="0" w:noVBand="1"/>
      </w:tblPr>
      <w:tblGrid>
        <w:gridCol w:w="3686"/>
        <w:gridCol w:w="1200"/>
        <w:gridCol w:w="1200"/>
        <w:gridCol w:w="1200"/>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Times New Roman" w:eastAsia="Times New Roman" w:hAnsi="Times New Roman"/>
                <w:sz w:val="24"/>
                <w:szCs w:val="24"/>
                <w:lang w:eastAsia="es-PE"/>
              </w:rPr>
            </w:pP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Largo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Ancho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Altura</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Promedio</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239.55</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119.38</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89.50</w:t>
            </w:r>
          </w:p>
        </w:tc>
      </w:tr>
      <w:tr w:rsidR="00E64A92" w:rsidRPr="00E64A92" w:rsidTr="00E64A92">
        <w:trPr>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Especificada</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240.00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120.00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90.00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Variación Dimensional (V %)</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0.19</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0.52</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0.56</w:t>
            </w:r>
          </w:p>
        </w:tc>
      </w:tr>
    </w:tbl>
    <w:p w:rsidR="0050269C" w:rsidRDefault="0050269C"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03 (SAN LUIS)</w:t>
      </w:r>
    </w:p>
    <w:p w:rsidR="00891608" w:rsidRPr="0050269C" w:rsidRDefault="00891608" w:rsidP="00891608">
      <w:pPr>
        <w:ind w:left="993"/>
        <w:jc w:val="center"/>
        <w:rPr>
          <w:rFonts w:ascii="Arial" w:eastAsiaTheme="minorEastAsia" w:hAnsi="Arial" w:cs="Arial"/>
          <w:b/>
          <w:bCs/>
          <w:kern w:val="36"/>
          <w:sz w:val="24"/>
          <w:szCs w:val="24"/>
          <w:lang w:eastAsia="es-PE"/>
        </w:rPr>
      </w:pPr>
      <w:bookmarkStart w:id="180" w:name="_Toc514884371"/>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15</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03</w:t>
      </w:r>
      <w:bookmarkEnd w:id="180"/>
    </w:p>
    <w:tbl>
      <w:tblPr>
        <w:tblStyle w:val="Tablanormal2"/>
        <w:tblW w:w="5362" w:type="pct"/>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093"/>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vMerge w:val="restart"/>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14"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Largo (mm)</w:t>
            </w:r>
          </w:p>
        </w:tc>
        <w:tc>
          <w:tcPr>
            <w:tcW w:w="34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0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15"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Ancho (mm)</w:t>
            </w:r>
          </w:p>
        </w:tc>
        <w:tc>
          <w:tcPr>
            <w:tcW w:w="34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0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882"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Altura  (mm)</w:t>
            </w:r>
          </w:p>
        </w:tc>
        <w:tc>
          <w:tcPr>
            <w:tcW w:w="49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vMerge/>
            <w:hideMark/>
          </w:tcPr>
          <w:p w:rsidR="00E64A92" w:rsidRPr="00E64A92" w:rsidRDefault="00E64A92" w:rsidP="00E64A92">
            <w:pPr>
              <w:rPr>
                <w:rFonts w:ascii="Arial" w:eastAsia="Times New Roman" w:hAnsi="Arial" w:cs="Arial"/>
                <w:color w:val="000000"/>
                <w:sz w:val="19"/>
                <w:szCs w:val="19"/>
                <w:lang w:eastAsia="es-PE"/>
              </w:rPr>
            </w:pP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4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0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4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0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49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89.35</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M2 –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M3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M4 –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119.55</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M5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89.75</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M6 –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119.35</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M7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239.10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M8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119.43</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M9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239.73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M10 –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239.10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M11 – L3</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240.00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L3</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119.88</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L3</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89.53</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M12 – L3</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239.50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239.60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239.40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239.38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119.63</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14"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Promedio (mm)</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239.57</w:t>
            </w:r>
          </w:p>
        </w:tc>
        <w:tc>
          <w:tcPr>
            <w:tcW w:w="131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119.54</w:t>
            </w:r>
          </w:p>
        </w:tc>
        <w:tc>
          <w:tcPr>
            <w:tcW w:w="1182"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89.56</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4" w:type="pct"/>
            <w:gridSpan w:val="5"/>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Especificada por Fabricante (mm)</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240.00</w:t>
            </w:r>
          </w:p>
        </w:tc>
        <w:tc>
          <w:tcPr>
            <w:tcW w:w="1315"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120.00</w:t>
            </w:r>
          </w:p>
        </w:tc>
        <w:tc>
          <w:tcPr>
            <w:tcW w:w="1182"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90.00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14"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Variación Dimensional (V %)</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0.18</w:t>
            </w:r>
          </w:p>
        </w:tc>
        <w:tc>
          <w:tcPr>
            <w:tcW w:w="131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0.38</w:t>
            </w:r>
          </w:p>
        </w:tc>
        <w:tc>
          <w:tcPr>
            <w:tcW w:w="1182"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0.48</w:t>
            </w:r>
          </w:p>
        </w:tc>
      </w:tr>
    </w:tbl>
    <w:p w:rsidR="00891608" w:rsidRPr="0050269C" w:rsidRDefault="00891608" w:rsidP="00096FD6">
      <w:pPr>
        <w:ind w:left="993"/>
        <w:rPr>
          <w:rFonts w:ascii="Arial" w:eastAsiaTheme="minorEastAsia" w:hAnsi="Arial" w:cs="Arial"/>
          <w:b/>
          <w:bCs/>
          <w:kern w:val="36"/>
          <w:sz w:val="24"/>
          <w:szCs w:val="24"/>
          <w:lang w:eastAsia="es-PE"/>
        </w:rPr>
      </w:pPr>
    </w:p>
    <w:tbl>
      <w:tblPr>
        <w:tblStyle w:val="Tablanormal2"/>
        <w:tblW w:w="7286" w:type="dxa"/>
        <w:jc w:val="center"/>
        <w:tblLook w:val="04A0" w:firstRow="1" w:lastRow="0" w:firstColumn="1" w:lastColumn="0" w:noHBand="0" w:noVBand="1"/>
      </w:tblPr>
      <w:tblGrid>
        <w:gridCol w:w="3686"/>
        <w:gridCol w:w="1200"/>
        <w:gridCol w:w="1200"/>
        <w:gridCol w:w="1200"/>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Times New Roman" w:eastAsia="Times New Roman" w:hAnsi="Times New Roman"/>
                <w:sz w:val="24"/>
                <w:szCs w:val="24"/>
                <w:lang w:eastAsia="es-PE"/>
              </w:rPr>
            </w:pP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Largo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Ancho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Altura</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Promedio</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239.57</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119.54</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89.56</w:t>
            </w:r>
          </w:p>
        </w:tc>
      </w:tr>
      <w:tr w:rsidR="00E64A92" w:rsidRPr="00E64A92" w:rsidTr="00E64A92">
        <w:trPr>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Especificada</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240.00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120.00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90.00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Variación Dimensional (V %)</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0.18</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0.38</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0.48</w:t>
            </w:r>
          </w:p>
        </w:tc>
      </w:tr>
    </w:tbl>
    <w:p w:rsidR="00E64A92" w:rsidRDefault="00E64A92"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04 (SAN LUIS)</w:t>
      </w:r>
    </w:p>
    <w:p w:rsidR="00891608" w:rsidRPr="0050269C" w:rsidRDefault="00891608" w:rsidP="00891608">
      <w:pPr>
        <w:ind w:left="993"/>
        <w:jc w:val="center"/>
        <w:rPr>
          <w:rFonts w:ascii="Arial" w:eastAsiaTheme="minorEastAsia" w:hAnsi="Arial" w:cs="Arial"/>
          <w:b/>
          <w:bCs/>
          <w:kern w:val="36"/>
          <w:sz w:val="24"/>
          <w:szCs w:val="24"/>
          <w:lang w:eastAsia="es-PE"/>
        </w:rPr>
      </w:pPr>
      <w:bookmarkStart w:id="181" w:name="_Toc514884372"/>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16</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04</w:t>
      </w:r>
      <w:bookmarkEnd w:id="181"/>
    </w:p>
    <w:tbl>
      <w:tblPr>
        <w:tblStyle w:val="Tablanormal2"/>
        <w:tblW w:w="5362" w:type="pct"/>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093"/>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vMerge w:val="restart"/>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14"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Largo (mm)</w:t>
            </w:r>
          </w:p>
        </w:tc>
        <w:tc>
          <w:tcPr>
            <w:tcW w:w="34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0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1015"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Ancho (mm)</w:t>
            </w:r>
          </w:p>
        </w:tc>
        <w:tc>
          <w:tcPr>
            <w:tcW w:w="34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300" w:type="pct"/>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882" w:type="pct"/>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Altura  (mm)</w:t>
            </w:r>
          </w:p>
        </w:tc>
        <w:tc>
          <w:tcPr>
            <w:tcW w:w="496" w:type="pct"/>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vMerge/>
            <w:hideMark/>
          </w:tcPr>
          <w:p w:rsidR="00E64A92" w:rsidRPr="00E64A92" w:rsidRDefault="00E64A92" w:rsidP="00E64A92">
            <w:pPr>
              <w:rPr>
                <w:rFonts w:ascii="Arial" w:eastAsia="Times New Roman" w:hAnsi="Arial" w:cs="Arial"/>
                <w:color w:val="000000"/>
                <w:sz w:val="19"/>
                <w:szCs w:val="19"/>
                <w:lang w:eastAsia="es-PE"/>
              </w:rPr>
            </w:pP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4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0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34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300"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496" w:type="pct"/>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M2 –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M3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89.33</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M4 –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M5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119.68</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89.75</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M6 –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249.63</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119.53</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M7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119.78</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M8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249.53</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M9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249.53</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89.63</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M10 –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249.38</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M11 – L4</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253"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L4</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254"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119.45</w:t>
            </w:r>
          </w:p>
        </w:tc>
        <w:tc>
          <w:tcPr>
            <w:tcW w:w="300" w:type="pct"/>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L4</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221"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 w:type="pct"/>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M12 – L4</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253"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L4</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254"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119.45</w:t>
            </w:r>
          </w:p>
        </w:tc>
        <w:tc>
          <w:tcPr>
            <w:tcW w:w="300" w:type="pct"/>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L4</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221"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14"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Promedio (mm)</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249.48</w:t>
            </w:r>
          </w:p>
        </w:tc>
        <w:tc>
          <w:tcPr>
            <w:tcW w:w="131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119.51</w:t>
            </w:r>
          </w:p>
        </w:tc>
        <w:tc>
          <w:tcPr>
            <w:tcW w:w="1182"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89.57</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4" w:type="pct"/>
            <w:gridSpan w:val="5"/>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Especificada por Fabricante (mm)</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250.00</w:t>
            </w:r>
          </w:p>
        </w:tc>
        <w:tc>
          <w:tcPr>
            <w:tcW w:w="1315"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34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120.00</w:t>
            </w:r>
          </w:p>
        </w:tc>
        <w:tc>
          <w:tcPr>
            <w:tcW w:w="1182" w:type="pct"/>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496" w:type="pct"/>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90.00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1314" w:type="pct"/>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Variación Dimensional (V %)</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0.21</w:t>
            </w:r>
          </w:p>
        </w:tc>
        <w:tc>
          <w:tcPr>
            <w:tcW w:w="1315"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34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0.41</w:t>
            </w:r>
          </w:p>
        </w:tc>
        <w:tc>
          <w:tcPr>
            <w:tcW w:w="1182" w:type="pct"/>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496" w:type="pct"/>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0.47</w:t>
            </w:r>
          </w:p>
        </w:tc>
      </w:tr>
    </w:tbl>
    <w:p w:rsidR="00891608" w:rsidRPr="0050269C" w:rsidRDefault="00891608" w:rsidP="00096FD6">
      <w:pPr>
        <w:ind w:left="993"/>
        <w:rPr>
          <w:rFonts w:ascii="Arial" w:eastAsiaTheme="minorEastAsia" w:hAnsi="Arial" w:cs="Arial"/>
          <w:b/>
          <w:bCs/>
          <w:kern w:val="36"/>
          <w:sz w:val="24"/>
          <w:szCs w:val="24"/>
          <w:lang w:eastAsia="es-PE"/>
        </w:rPr>
      </w:pPr>
    </w:p>
    <w:tbl>
      <w:tblPr>
        <w:tblStyle w:val="Tablanormal2"/>
        <w:tblW w:w="7428" w:type="dxa"/>
        <w:jc w:val="center"/>
        <w:tblLook w:val="04A0" w:firstRow="1" w:lastRow="0" w:firstColumn="1" w:lastColumn="0" w:noHBand="0" w:noVBand="1"/>
      </w:tblPr>
      <w:tblGrid>
        <w:gridCol w:w="3828"/>
        <w:gridCol w:w="1200"/>
        <w:gridCol w:w="1200"/>
        <w:gridCol w:w="1200"/>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rsidR="00E64A92" w:rsidRPr="00E64A92" w:rsidRDefault="00E64A92" w:rsidP="00E64A92">
            <w:pPr>
              <w:rPr>
                <w:rFonts w:ascii="Times New Roman" w:eastAsia="Times New Roman" w:hAnsi="Times New Roman"/>
                <w:sz w:val="24"/>
                <w:szCs w:val="24"/>
                <w:lang w:eastAsia="es-PE"/>
              </w:rPr>
            </w:pP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Largo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Ancho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Altura</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Promedio</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249.48</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119.51</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89.57</w:t>
            </w:r>
          </w:p>
        </w:tc>
      </w:tr>
      <w:tr w:rsidR="00E64A92" w:rsidRPr="00E64A92" w:rsidTr="00E64A92">
        <w:trPr>
          <w:trHeight w:val="227"/>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Especificada</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250.00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120.00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90.00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Variación Dimensional (V %)</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0.21</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0.41</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0.47</w:t>
            </w:r>
          </w:p>
        </w:tc>
      </w:tr>
    </w:tbl>
    <w:p w:rsidR="0050269C" w:rsidRDefault="0050269C"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05 (SAN LUIS)</w:t>
      </w:r>
    </w:p>
    <w:p w:rsidR="00891608" w:rsidRPr="0050269C" w:rsidRDefault="00891608" w:rsidP="00891608">
      <w:pPr>
        <w:ind w:left="993"/>
        <w:jc w:val="center"/>
        <w:rPr>
          <w:rFonts w:ascii="Arial" w:eastAsiaTheme="minorEastAsia" w:hAnsi="Arial" w:cs="Arial"/>
          <w:b/>
          <w:bCs/>
          <w:kern w:val="36"/>
          <w:sz w:val="24"/>
          <w:szCs w:val="24"/>
          <w:lang w:eastAsia="es-PE"/>
        </w:rPr>
      </w:pPr>
      <w:bookmarkStart w:id="182" w:name="_Toc514884373"/>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17</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05</w:t>
      </w:r>
      <w:bookmarkEnd w:id="182"/>
    </w:p>
    <w:tbl>
      <w:tblPr>
        <w:tblStyle w:val="Tablanormal2"/>
        <w:tblW w:w="15309" w:type="dxa"/>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136"/>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val="restart"/>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3192" w:type="dxa"/>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Largo (mm)</w:t>
            </w:r>
          </w:p>
        </w:tc>
        <w:tc>
          <w:tcPr>
            <w:tcW w:w="1093" w:type="dxa"/>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945" w:type="dxa"/>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3192" w:type="dxa"/>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Ancho (mm)</w:t>
            </w:r>
          </w:p>
        </w:tc>
        <w:tc>
          <w:tcPr>
            <w:tcW w:w="1093" w:type="dxa"/>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c>
          <w:tcPr>
            <w:tcW w:w="945" w:type="dxa"/>
            <w:vMerge w:val="restart"/>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 xml:space="preserve">Muestra </w:t>
            </w:r>
          </w:p>
        </w:tc>
        <w:tc>
          <w:tcPr>
            <w:tcW w:w="2768" w:type="dxa"/>
            <w:gridSpan w:val="4"/>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Medidas del Altura  (mm)</w:t>
            </w:r>
          </w:p>
        </w:tc>
        <w:tc>
          <w:tcPr>
            <w:tcW w:w="1136" w:type="dxa"/>
            <w:vMerge w:val="restart"/>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Medida Promedio (mm)</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hideMark/>
          </w:tcPr>
          <w:p w:rsidR="00E64A92" w:rsidRPr="00E64A92" w:rsidRDefault="00E64A92" w:rsidP="00E64A92">
            <w:pPr>
              <w:rPr>
                <w:rFonts w:ascii="Arial" w:eastAsia="Times New Roman" w:hAnsi="Arial" w:cs="Arial"/>
                <w:color w:val="000000"/>
                <w:sz w:val="19"/>
                <w:szCs w:val="19"/>
                <w:lang w:eastAsia="es-PE"/>
              </w:rPr>
            </w:pP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1093" w:type="dxa"/>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1093" w:type="dxa"/>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M01</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M02</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M03</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M04</w:t>
            </w:r>
          </w:p>
        </w:tc>
        <w:tc>
          <w:tcPr>
            <w:tcW w:w="1136" w:type="dxa"/>
            <w:vMerge/>
            <w:hideMark/>
          </w:tcPr>
          <w:p w:rsidR="00E64A92" w:rsidRPr="00E64A92" w:rsidRDefault="00E64A92" w:rsidP="00E64A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249.75</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89.90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89.75</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M2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M2 –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M3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119.63</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M3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M4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119.48</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M4 –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M5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250.00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249.75</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119.48</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M5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M6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119.90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119.73</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M6 –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89.45</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M7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119.50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119.63</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M7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M8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249.50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249.63</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M8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89.10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89.33</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M9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249.48</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119.70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M9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89.20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89.38</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M10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249.90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249.80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249.45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119.10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M10 –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89.70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89.53</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M11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249.23</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L5</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120.00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119.30</w:t>
            </w:r>
          </w:p>
        </w:tc>
        <w:tc>
          <w:tcPr>
            <w:tcW w:w="798"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119.00</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119.40</w:t>
            </w:r>
          </w:p>
        </w:tc>
        <w:tc>
          <w:tcPr>
            <w:tcW w:w="945" w:type="dxa"/>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M11 – L5</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90.00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89.40</w:t>
            </w:r>
          </w:p>
        </w:tc>
        <w:tc>
          <w:tcPr>
            <w:tcW w:w="692"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89.30</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89.53</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M12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249.00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249.70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249.10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249.60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249.35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L5</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119.80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119.20</w:t>
            </w:r>
          </w:p>
        </w:tc>
        <w:tc>
          <w:tcPr>
            <w:tcW w:w="798"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119.60</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119.45</w:t>
            </w:r>
          </w:p>
        </w:tc>
        <w:tc>
          <w:tcPr>
            <w:tcW w:w="945" w:type="dxa"/>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M12 – L5</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89.50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89.60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89.00</w:t>
            </w:r>
          </w:p>
        </w:tc>
        <w:tc>
          <w:tcPr>
            <w:tcW w:w="692"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89.80</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89.48</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Promedio (mm)</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249.49</w:t>
            </w:r>
          </w:p>
        </w:tc>
        <w:tc>
          <w:tcPr>
            <w:tcW w:w="4137" w:type="dxa"/>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119.52</w:t>
            </w:r>
          </w:p>
        </w:tc>
        <w:tc>
          <w:tcPr>
            <w:tcW w:w="3713" w:type="dxa"/>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Promedio (mm)</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89.45</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37" w:type="dxa"/>
            <w:gridSpan w:val="5"/>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Dimensión Especificada por Fabricante (mm)</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250.00</w:t>
            </w:r>
          </w:p>
        </w:tc>
        <w:tc>
          <w:tcPr>
            <w:tcW w:w="4137" w:type="dxa"/>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1093"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120.00</w:t>
            </w:r>
          </w:p>
        </w:tc>
        <w:tc>
          <w:tcPr>
            <w:tcW w:w="3713" w:type="dxa"/>
            <w:gridSpan w:val="5"/>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Dimensión Especificada por Fabricante (mm)</w:t>
            </w:r>
          </w:p>
        </w:tc>
        <w:tc>
          <w:tcPr>
            <w:tcW w:w="1136"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90.00</w:t>
            </w:r>
          </w:p>
        </w:tc>
      </w:tr>
      <w:tr w:rsidR="00E64A92" w:rsidRPr="00E64A92" w:rsidTr="00E64A92">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E64A92" w:rsidRPr="00E64A92" w:rsidRDefault="00E64A92" w:rsidP="00E64A92">
            <w:pPr>
              <w:jc w:val="center"/>
              <w:rPr>
                <w:rFonts w:ascii="Arial" w:eastAsia="Times New Roman" w:hAnsi="Arial" w:cs="Arial"/>
                <w:color w:val="000000"/>
                <w:sz w:val="19"/>
                <w:szCs w:val="19"/>
                <w:lang w:eastAsia="es-PE"/>
              </w:rPr>
            </w:pPr>
            <w:r w:rsidRPr="00E64A92">
              <w:rPr>
                <w:rFonts w:ascii="Arial" w:eastAsia="Times New Roman" w:hAnsi="Arial" w:cs="Arial"/>
                <w:color w:val="000000"/>
                <w:sz w:val="19"/>
                <w:szCs w:val="19"/>
                <w:lang w:eastAsia="es-PE"/>
              </w:rPr>
              <w:t>Variación Dimensional (V %)</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0.20</w:t>
            </w:r>
          </w:p>
        </w:tc>
        <w:tc>
          <w:tcPr>
            <w:tcW w:w="4137" w:type="dxa"/>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1093"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0.40</w:t>
            </w:r>
          </w:p>
        </w:tc>
        <w:tc>
          <w:tcPr>
            <w:tcW w:w="3713" w:type="dxa"/>
            <w:gridSpan w:val="5"/>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Variación Dimensional (V %)</w:t>
            </w:r>
          </w:p>
        </w:tc>
        <w:tc>
          <w:tcPr>
            <w:tcW w:w="1136"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E64A92">
              <w:rPr>
                <w:rFonts w:ascii="Arial" w:eastAsia="Times New Roman" w:hAnsi="Arial" w:cs="Arial"/>
                <w:b/>
                <w:bCs/>
                <w:color w:val="000000"/>
                <w:sz w:val="19"/>
                <w:szCs w:val="19"/>
                <w:lang w:eastAsia="es-PE"/>
              </w:rPr>
              <w:t>0.61</w:t>
            </w:r>
          </w:p>
        </w:tc>
      </w:tr>
    </w:tbl>
    <w:p w:rsidR="00891608" w:rsidRPr="0050269C" w:rsidRDefault="00891608" w:rsidP="00096FD6">
      <w:pPr>
        <w:ind w:left="993"/>
        <w:rPr>
          <w:rFonts w:ascii="Arial" w:eastAsiaTheme="minorEastAsia" w:hAnsi="Arial" w:cs="Arial"/>
          <w:b/>
          <w:bCs/>
          <w:kern w:val="36"/>
          <w:sz w:val="24"/>
          <w:szCs w:val="24"/>
          <w:lang w:eastAsia="es-PE"/>
        </w:rPr>
      </w:pPr>
    </w:p>
    <w:tbl>
      <w:tblPr>
        <w:tblStyle w:val="Tablanormal2"/>
        <w:tblW w:w="7569" w:type="dxa"/>
        <w:jc w:val="center"/>
        <w:tblLook w:val="04A0" w:firstRow="1" w:lastRow="0" w:firstColumn="1" w:lastColumn="0" w:noHBand="0" w:noVBand="1"/>
      </w:tblPr>
      <w:tblGrid>
        <w:gridCol w:w="3969"/>
        <w:gridCol w:w="1200"/>
        <w:gridCol w:w="1200"/>
        <w:gridCol w:w="1200"/>
      </w:tblGrid>
      <w:tr w:rsidR="00E64A92" w:rsidRPr="00E64A92" w:rsidTr="00E64A9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E64A92" w:rsidRPr="00E64A92" w:rsidRDefault="00E64A92" w:rsidP="00E64A92">
            <w:pPr>
              <w:rPr>
                <w:rFonts w:ascii="Times New Roman" w:eastAsia="Times New Roman" w:hAnsi="Times New Roman"/>
                <w:sz w:val="24"/>
                <w:szCs w:val="24"/>
                <w:lang w:eastAsia="es-PE"/>
              </w:rPr>
            </w:pP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Largo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Ancho</w:t>
            </w:r>
          </w:p>
        </w:tc>
        <w:tc>
          <w:tcPr>
            <w:tcW w:w="1200" w:type="dxa"/>
            <w:noWrap/>
            <w:hideMark/>
          </w:tcPr>
          <w:p w:rsidR="00E64A92" w:rsidRPr="00E64A92" w:rsidRDefault="00E64A92" w:rsidP="00E64A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Altura</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Promedio</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249.49</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119.52</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89.45</w:t>
            </w:r>
          </w:p>
        </w:tc>
      </w:tr>
      <w:tr w:rsidR="00E64A92" w:rsidRPr="00E64A92" w:rsidTr="00E64A92">
        <w:trPr>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Dimensión Especificada</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250.00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120.00</w:t>
            </w:r>
          </w:p>
        </w:tc>
        <w:tc>
          <w:tcPr>
            <w:tcW w:w="1200" w:type="dxa"/>
            <w:noWrap/>
            <w:hideMark/>
          </w:tcPr>
          <w:p w:rsidR="00E64A92" w:rsidRPr="00E64A92" w:rsidRDefault="00E64A92" w:rsidP="00E64A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90.00</w:t>
            </w:r>
          </w:p>
        </w:tc>
      </w:tr>
      <w:tr w:rsidR="00E64A92" w:rsidRPr="00E64A92" w:rsidTr="00E64A9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E64A92" w:rsidRPr="00E64A92" w:rsidRDefault="00E64A92" w:rsidP="00E64A92">
            <w:pPr>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Variación Dimensional (V %)</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0.20</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0.40</w:t>
            </w:r>
          </w:p>
        </w:tc>
        <w:tc>
          <w:tcPr>
            <w:tcW w:w="1200" w:type="dxa"/>
            <w:noWrap/>
            <w:hideMark/>
          </w:tcPr>
          <w:p w:rsidR="00E64A92" w:rsidRPr="00E64A92" w:rsidRDefault="00E64A92" w:rsidP="00E64A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E64A92">
              <w:rPr>
                <w:rFonts w:ascii="Arial" w:eastAsia="Times New Roman" w:hAnsi="Arial" w:cs="Arial"/>
                <w:color w:val="000000"/>
                <w:sz w:val="24"/>
                <w:szCs w:val="24"/>
                <w:lang w:eastAsia="es-PE"/>
              </w:rPr>
              <w:t>0.61</w:t>
            </w:r>
          </w:p>
        </w:tc>
      </w:tr>
    </w:tbl>
    <w:p w:rsidR="0050269C" w:rsidRDefault="0050269C"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06 (SAN LUIS)</w:t>
      </w:r>
    </w:p>
    <w:p w:rsidR="00891608" w:rsidRPr="0050269C" w:rsidRDefault="00891608" w:rsidP="00891608">
      <w:pPr>
        <w:ind w:left="993"/>
        <w:jc w:val="center"/>
        <w:rPr>
          <w:rFonts w:ascii="Arial" w:eastAsiaTheme="minorEastAsia" w:hAnsi="Arial" w:cs="Arial"/>
          <w:b/>
          <w:bCs/>
          <w:kern w:val="36"/>
          <w:sz w:val="24"/>
          <w:szCs w:val="24"/>
          <w:lang w:eastAsia="es-PE"/>
        </w:rPr>
      </w:pPr>
      <w:bookmarkStart w:id="183" w:name="_Toc514884374"/>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18</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06</w:t>
      </w:r>
      <w:bookmarkEnd w:id="183"/>
    </w:p>
    <w:tbl>
      <w:tblPr>
        <w:tblStyle w:val="Tablanormal2"/>
        <w:tblW w:w="15309" w:type="dxa"/>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136"/>
      </w:tblGrid>
      <w:tr w:rsidR="00C37884" w:rsidRPr="00C37884" w:rsidTr="00C378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val="restart"/>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3192"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Largo (mm)</w:t>
            </w:r>
          </w:p>
        </w:tc>
        <w:tc>
          <w:tcPr>
            <w:tcW w:w="1093"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c>
          <w:tcPr>
            <w:tcW w:w="945" w:type="dxa"/>
            <w:vMerge w:val="restart"/>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3192"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Ancho (mm)</w:t>
            </w:r>
          </w:p>
        </w:tc>
        <w:tc>
          <w:tcPr>
            <w:tcW w:w="1093"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c>
          <w:tcPr>
            <w:tcW w:w="945" w:type="dxa"/>
            <w:vMerge w:val="restart"/>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2768"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Altura  (mm)</w:t>
            </w:r>
          </w:p>
        </w:tc>
        <w:tc>
          <w:tcPr>
            <w:tcW w:w="1136"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hideMark/>
          </w:tcPr>
          <w:p w:rsidR="00C37884" w:rsidRPr="00C37884" w:rsidRDefault="00C37884" w:rsidP="00C37884">
            <w:pPr>
              <w:rPr>
                <w:rFonts w:ascii="Arial" w:eastAsia="Times New Roman" w:hAnsi="Arial" w:cs="Arial"/>
                <w:color w:val="000000"/>
                <w:sz w:val="19"/>
                <w:szCs w:val="19"/>
                <w:lang w:eastAsia="es-PE"/>
              </w:rPr>
            </w:pP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093"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093"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136"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89.33</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M2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M2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M2 –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M3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M3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M3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89.80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M4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M4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M4 –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89.73</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M5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M5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M5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89.73</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M6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M6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M6 –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89.18</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M7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M7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M7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89.38</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M8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M8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M8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89.45</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M9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M9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M9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89.43</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M10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M10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M10 –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M11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M11 – L6</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M11 – L6</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89.48</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M12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M12 – L6</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M12 – L6</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89.43</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Dimensión Promedio (mm)</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239.44</w:t>
            </w:r>
          </w:p>
        </w:tc>
        <w:tc>
          <w:tcPr>
            <w:tcW w:w="4137"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Promedio (mm)</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119.55</w:t>
            </w:r>
          </w:p>
        </w:tc>
        <w:tc>
          <w:tcPr>
            <w:tcW w:w="3713"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Promedio (mm)</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89.46</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37" w:type="dxa"/>
            <w:gridSpan w:val="5"/>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Dimensión Especificada por Fabricante (mm)</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240.00</w:t>
            </w:r>
          </w:p>
        </w:tc>
        <w:tc>
          <w:tcPr>
            <w:tcW w:w="4137" w:type="dxa"/>
            <w:gridSpan w:val="5"/>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Especificada por Fabricante (mm)</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120.00</w:t>
            </w:r>
          </w:p>
        </w:tc>
        <w:tc>
          <w:tcPr>
            <w:tcW w:w="3713" w:type="dxa"/>
            <w:gridSpan w:val="5"/>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Especificada por Fabricante (mm)</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90.00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Variación Dimensional (V %)</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0.23</w:t>
            </w:r>
          </w:p>
        </w:tc>
        <w:tc>
          <w:tcPr>
            <w:tcW w:w="4137"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Variación Dimensional (V %)</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0.37</w:t>
            </w:r>
          </w:p>
        </w:tc>
        <w:tc>
          <w:tcPr>
            <w:tcW w:w="3713"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Variación Dimensional (V %)</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0.60</w:t>
            </w:r>
          </w:p>
        </w:tc>
      </w:tr>
    </w:tbl>
    <w:p w:rsidR="00891608" w:rsidRPr="0050269C" w:rsidRDefault="00891608" w:rsidP="00096FD6">
      <w:pPr>
        <w:ind w:left="993"/>
        <w:rPr>
          <w:rFonts w:ascii="Arial" w:eastAsiaTheme="minorEastAsia" w:hAnsi="Arial" w:cs="Arial"/>
          <w:b/>
          <w:bCs/>
          <w:kern w:val="36"/>
          <w:sz w:val="24"/>
          <w:szCs w:val="24"/>
          <w:lang w:eastAsia="es-PE"/>
        </w:rPr>
      </w:pPr>
    </w:p>
    <w:tbl>
      <w:tblPr>
        <w:tblStyle w:val="Tablanormal2"/>
        <w:tblW w:w="7569" w:type="dxa"/>
        <w:jc w:val="center"/>
        <w:tblLook w:val="04A0" w:firstRow="1" w:lastRow="0" w:firstColumn="1" w:lastColumn="0" w:noHBand="0" w:noVBand="1"/>
      </w:tblPr>
      <w:tblGrid>
        <w:gridCol w:w="3969"/>
        <w:gridCol w:w="1200"/>
        <w:gridCol w:w="1200"/>
        <w:gridCol w:w="1200"/>
      </w:tblGrid>
      <w:tr w:rsidR="00C37884" w:rsidRPr="00C37884" w:rsidTr="00C3788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C37884" w:rsidRPr="00C37884" w:rsidRDefault="00C37884" w:rsidP="00C37884">
            <w:pPr>
              <w:rPr>
                <w:rFonts w:ascii="Times New Roman" w:eastAsia="Times New Roman" w:hAnsi="Times New Roman"/>
                <w:sz w:val="24"/>
                <w:szCs w:val="24"/>
                <w:lang w:eastAsia="es-PE"/>
              </w:rPr>
            </w:pPr>
          </w:p>
        </w:tc>
        <w:tc>
          <w:tcPr>
            <w:tcW w:w="1200" w:type="dxa"/>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Largo</w:t>
            </w:r>
          </w:p>
        </w:tc>
        <w:tc>
          <w:tcPr>
            <w:tcW w:w="1200" w:type="dxa"/>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Ancho</w:t>
            </w:r>
          </w:p>
        </w:tc>
        <w:tc>
          <w:tcPr>
            <w:tcW w:w="1200" w:type="dxa"/>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Altura</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C37884" w:rsidRPr="00C37884" w:rsidRDefault="00C37884" w:rsidP="00C37884">
            <w:pPr>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Dimensión Promedio</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239.44</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119.55</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89.46</w:t>
            </w:r>
          </w:p>
        </w:tc>
      </w:tr>
      <w:tr w:rsidR="00C37884" w:rsidRPr="00C37884" w:rsidTr="00C37884">
        <w:trPr>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C37884" w:rsidRPr="00C37884" w:rsidRDefault="00C37884" w:rsidP="00C37884">
            <w:pPr>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Dimensión Especificada</w:t>
            </w:r>
          </w:p>
        </w:tc>
        <w:tc>
          <w:tcPr>
            <w:tcW w:w="1200"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240.00</w:t>
            </w:r>
          </w:p>
        </w:tc>
        <w:tc>
          <w:tcPr>
            <w:tcW w:w="1200"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120.00</w:t>
            </w:r>
          </w:p>
        </w:tc>
        <w:tc>
          <w:tcPr>
            <w:tcW w:w="1200"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90.00</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69" w:type="dxa"/>
            <w:noWrap/>
            <w:hideMark/>
          </w:tcPr>
          <w:p w:rsidR="00C37884" w:rsidRPr="00C37884" w:rsidRDefault="00C37884" w:rsidP="00C37884">
            <w:pPr>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Variación Dimensional (V %)</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0.23</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0.37</w:t>
            </w:r>
          </w:p>
        </w:tc>
        <w:tc>
          <w:tcPr>
            <w:tcW w:w="1200"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C37884">
              <w:rPr>
                <w:rFonts w:ascii="Arial" w:eastAsia="Times New Roman" w:hAnsi="Arial" w:cs="Arial"/>
                <w:color w:val="000000"/>
                <w:sz w:val="24"/>
                <w:szCs w:val="24"/>
                <w:lang w:eastAsia="es-PE"/>
              </w:rPr>
              <w:t>0.60</w:t>
            </w:r>
          </w:p>
        </w:tc>
      </w:tr>
    </w:tbl>
    <w:p w:rsidR="0050269C" w:rsidRDefault="0050269C" w:rsidP="00096FD6">
      <w:pPr>
        <w:ind w:left="993"/>
        <w:rPr>
          <w:rFonts w:ascii="Arial" w:eastAsiaTheme="minorEastAsia" w:hAnsi="Arial" w:cs="Arial"/>
          <w:b/>
          <w:bCs/>
          <w:kern w:val="36"/>
          <w:sz w:val="24"/>
          <w:szCs w:val="24"/>
          <w:lang w:eastAsia="es-PE"/>
        </w:rPr>
      </w:pPr>
    </w:p>
    <w:p w:rsidR="00300BE6" w:rsidRPr="0050269C" w:rsidRDefault="00300BE6" w:rsidP="00096FD6">
      <w:pPr>
        <w:ind w:left="993"/>
        <w:rPr>
          <w:rFonts w:ascii="Arial" w:eastAsiaTheme="minorEastAsia" w:hAnsi="Arial" w:cs="Arial"/>
          <w:b/>
          <w:bCs/>
          <w:kern w:val="36"/>
          <w:sz w:val="24"/>
          <w:szCs w:val="24"/>
          <w:lang w:eastAsia="es-PE"/>
        </w:rPr>
      </w:pPr>
      <w:r w:rsidRPr="0050269C">
        <w:rPr>
          <w:rFonts w:ascii="Arial" w:eastAsiaTheme="minorEastAsia" w:hAnsi="Arial" w:cs="Arial"/>
          <w:b/>
          <w:bCs/>
          <w:kern w:val="36"/>
          <w:sz w:val="24"/>
          <w:szCs w:val="24"/>
          <w:lang w:eastAsia="es-PE"/>
        </w:rPr>
        <w:lastRenderedPageBreak/>
        <w:t>LADRILLERA 07 (SAN LUIS)</w:t>
      </w:r>
    </w:p>
    <w:p w:rsidR="001403D5" w:rsidRPr="0050269C" w:rsidRDefault="00891608" w:rsidP="00891608">
      <w:pPr>
        <w:ind w:left="993"/>
        <w:jc w:val="center"/>
        <w:rPr>
          <w:rFonts w:ascii="Arial" w:hAnsi="Arial" w:cs="Arial"/>
          <w:sz w:val="24"/>
          <w:szCs w:val="24"/>
        </w:rPr>
      </w:pPr>
      <w:bookmarkStart w:id="184" w:name="_Toc514884375"/>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19</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la Variación Dimensional de la Ladrillera 07</w:t>
      </w:r>
      <w:bookmarkEnd w:id="184"/>
    </w:p>
    <w:tbl>
      <w:tblPr>
        <w:tblStyle w:val="Tablanormal2"/>
        <w:tblW w:w="15309" w:type="dxa"/>
        <w:tblInd w:w="-567" w:type="dxa"/>
        <w:tblLook w:val="04A0" w:firstRow="1" w:lastRow="0" w:firstColumn="1" w:lastColumn="0" w:noHBand="0" w:noVBand="1"/>
      </w:tblPr>
      <w:tblGrid>
        <w:gridCol w:w="945"/>
        <w:gridCol w:w="798"/>
        <w:gridCol w:w="798"/>
        <w:gridCol w:w="798"/>
        <w:gridCol w:w="798"/>
        <w:gridCol w:w="1093"/>
        <w:gridCol w:w="945"/>
        <w:gridCol w:w="798"/>
        <w:gridCol w:w="798"/>
        <w:gridCol w:w="798"/>
        <w:gridCol w:w="798"/>
        <w:gridCol w:w="1093"/>
        <w:gridCol w:w="945"/>
        <w:gridCol w:w="692"/>
        <w:gridCol w:w="692"/>
        <w:gridCol w:w="692"/>
        <w:gridCol w:w="692"/>
        <w:gridCol w:w="1136"/>
      </w:tblGrid>
      <w:tr w:rsidR="00C37884" w:rsidRPr="00C37884" w:rsidTr="00C378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val="restart"/>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3192"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Largo (mm)</w:t>
            </w:r>
          </w:p>
        </w:tc>
        <w:tc>
          <w:tcPr>
            <w:tcW w:w="1093"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c>
          <w:tcPr>
            <w:tcW w:w="945" w:type="dxa"/>
            <w:vMerge w:val="restart"/>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3192"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Ancho (mm)</w:t>
            </w:r>
          </w:p>
        </w:tc>
        <w:tc>
          <w:tcPr>
            <w:tcW w:w="1093"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c>
          <w:tcPr>
            <w:tcW w:w="945" w:type="dxa"/>
            <w:vMerge w:val="restart"/>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 xml:space="preserve">Muestra </w:t>
            </w:r>
          </w:p>
        </w:tc>
        <w:tc>
          <w:tcPr>
            <w:tcW w:w="2768" w:type="dxa"/>
            <w:gridSpan w:val="4"/>
            <w:noWrap/>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Medidas del Altura  (mm)</w:t>
            </w:r>
          </w:p>
        </w:tc>
        <w:tc>
          <w:tcPr>
            <w:tcW w:w="1136" w:type="dxa"/>
            <w:vMerge w:val="restart"/>
            <w:hideMark/>
          </w:tcPr>
          <w:p w:rsidR="00C37884" w:rsidRPr="00C37884" w:rsidRDefault="00C37884" w:rsidP="00C378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Medida Promedio (mm)</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vMerge/>
            <w:hideMark/>
          </w:tcPr>
          <w:p w:rsidR="00C37884" w:rsidRPr="00C37884" w:rsidRDefault="00C37884" w:rsidP="00C37884">
            <w:pPr>
              <w:rPr>
                <w:rFonts w:ascii="Arial" w:eastAsia="Times New Roman" w:hAnsi="Arial" w:cs="Arial"/>
                <w:color w:val="000000"/>
                <w:sz w:val="19"/>
                <w:szCs w:val="19"/>
                <w:lang w:eastAsia="es-PE"/>
              </w:rPr>
            </w:pP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093"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093"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945"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M01</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M02</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M03</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M04</w:t>
            </w:r>
          </w:p>
        </w:tc>
        <w:tc>
          <w:tcPr>
            <w:tcW w:w="1136" w:type="dxa"/>
            <w:vMerge/>
            <w:hideMark/>
          </w:tcPr>
          <w:p w:rsidR="00C37884" w:rsidRPr="00C37884" w:rsidRDefault="00C37884" w:rsidP="00C378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89.80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M2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M2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M2 –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M3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M3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120.00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M3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89.45</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M4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M4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119.65</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M4 –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89.83</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M5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M5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119.45</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M5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89.10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89.48</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M6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240.00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M6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M6 –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M7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239.48</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M7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119.50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119.48</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M7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89.80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89.00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89.53</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M8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239.80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239.63</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M8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M8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89.45</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M9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239.58</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M9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119.20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M9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M10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M10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M10 –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89.40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M11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239.70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239.10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M11 – L7</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119.10</w:t>
            </w:r>
          </w:p>
        </w:tc>
        <w:tc>
          <w:tcPr>
            <w:tcW w:w="798"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119.43</w:t>
            </w:r>
          </w:p>
        </w:tc>
        <w:tc>
          <w:tcPr>
            <w:tcW w:w="945" w:type="dxa"/>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M11 – L7</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89.60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90.00</w:t>
            </w:r>
          </w:p>
        </w:tc>
        <w:tc>
          <w:tcPr>
            <w:tcW w:w="692"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89.30</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89.73</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5" w:type="dxa"/>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M12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239.40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239.50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239.28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M12 – L7</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119.00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119.90</w:t>
            </w:r>
          </w:p>
        </w:tc>
        <w:tc>
          <w:tcPr>
            <w:tcW w:w="798"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119.60</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119.38</w:t>
            </w:r>
          </w:p>
        </w:tc>
        <w:tc>
          <w:tcPr>
            <w:tcW w:w="945" w:type="dxa"/>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M12 – L7</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89.20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89.90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89.70</w:t>
            </w:r>
          </w:p>
        </w:tc>
        <w:tc>
          <w:tcPr>
            <w:tcW w:w="692"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89.50</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89.58</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Dimensión Promedio (mm)</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239.49</w:t>
            </w:r>
          </w:p>
        </w:tc>
        <w:tc>
          <w:tcPr>
            <w:tcW w:w="4137"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Promedio (mm)</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119.40</w:t>
            </w:r>
          </w:p>
        </w:tc>
        <w:tc>
          <w:tcPr>
            <w:tcW w:w="3713"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Promedio (mm)</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89.54</w:t>
            </w:r>
          </w:p>
        </w:tc>
      </w:tr>
      <w:tr w:rsidR="00C37884" w:rsidRPr="00C37884" w:rsidTr="00C378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37" w:type="dxa"/>
            <w:gridSpan w:val="5"/>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Dimensión Especificada por Fabricante (mm)</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240.00</w:t>
            </w:r>
          </w:p>
        </w:tc>
        <w:tc>
          <w:tcPr>
            <w:tcW w:w="4137" w:type="dxa"/>
            <w:gridSpan w:val="5"/>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Especificada por Fabricante (mm)</w:t>
            </w:r>
          </w:p>
        </w:tc>
        <w:tc>
          <w:tcPr>
            <w:tcW w:w="1093"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120.00</w:t>
            </w:r>
          </w:p>
        </w:tc>
        <w:tc>
          <w:tcPr>
            <w:tcW w:w="3713" w:type="dxa"/>
            <w:gridSpan w:val="5"/>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Dimensión Especificada por Fabricante (mm)</w:t>
            </w:r>
          </w:p>
        </w:tc>
        <w:tc>
          <w:tcPr>
            <w:tcW w:w="1136" w:type="dxa"/>
            <w:noWrap/>
            <w:hideMark/>
          </w:tcPr>
          <w:p w:rsidR="00C37884" w:rsidRPr="00C37884" w:rsidRDefault="00C37884" w:rsidP="00C378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90.00</w:t>
            </w:r>
          </w:p>
        </w:tc>
      </w:tr>
      <w:tr w:rsidR="00C37884" w:rsidRPr="00C37884" w:rsidTr="00C37884">
        <w:trPr>
          <w:trHeight w:val="283"/>
        </w:trPr>
        <w:tc>
          <w:tcPr>
            <w:cnfStyle w:val="001000000000" w:firstRow="0" w:lastRow="0" w:firstColumn="1" w:lastColumn="0" w:oddVBand="0" w:evenVBand="0" w:oddHBand="0" w:evenHBand="0" w:firstRowFirstColumn="0" w:firstRowLastColumn="0" w:lastRowFirstColumn="0" w:lastRowLastColumn="0"/>
            <w:tcW w:w="4137" w:type="dxa"/>
            <w:gridSpan w:val="5"/>
            <w:noWrap/>
            <w:hideMark/>
          </w:tcPr>
          <w:p w:rsidR="00C37884" w:rsidRPr="00C37884" w:rsidRDefault="00C37884" w:rsidP="00C37884">
            <w:pPr>
              <w:jc w:val="center"/>
              <w:rPr>
                <w:rFonts w:ascii="Arial" w:eastAsia="Times New Roman" w:hAnsi="Arial" w:cs="Arial"/>
                <w:color w:val="000000"/>
                <w:sz w:val="19"/>
                <w:szCs w:val="19"/>
                <w:lang w:eastAsia="es-PE"/>
              </w:rPr>
            </w:pPr>
            <w:r w:rsidRPr="00C37884">
              <w:rPr>
                <w:rFonts w:ascii="Arial" w:eastAsia="Times New Roman" w:hAnsi="Arial" w:cs="Arial"/>
                <w:color w:val="000000"/>
                <w:sz w:val="19"/>
                <w:szCs w:val="19"/>
                <w:lang w:eastAsia="es-PE"/>
              </w:rPr>
              <w:t>Variación Dimensional (V %)</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0.21</w:t>
            </w:r>
          </w:p>
        </w:tc>
        <w:tc>
          <w:tcPr>
            <w:tcW w:w="4137"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Variación Dimensional (V %)</w:t>
            </w:r>
          </w:p>
        </w:tc>
        <w:tc>
          <w:tcPr>
            <w:tcW w:w="1093"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0.50</w:t>
            </w:r>
          </w:p>
        </w:tc>
        <w:tc>
          <w:tcPr>
            <w:tcW w:w="3713" w:type="dxa"/>
            <w:gridSpan w:val="5"/>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Variación Dimensional (V %)</w:t>
            </w:r>
          </w:p>
        </w:tc>
        <w:tc>
          <w:tcPr>
            <w:tcW w:w="1136" w:type="dxa"/>
            <w:noWrap/>
            <w:hideMark/>
          </w:tcPr>
          <w:p w:rsidR="00C37884" w:rsidRPr="00C37884" w:rsidRDefault="00C37884" w:rsidP="00C378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9"/>
                <w:szCs w:val="19"/>
                <w:lang w:eastAsia="es-PE"/>
              </w:rPr>
            </w:pPr>
            <w:r w:rsidRPr="00C37884">
              <w:rPr>
                <w:rFonts w:ascii="Arial" w:eastAsia="Times New Roman" w:hAnsi="Arial" w:cs="Arial"/>
                <w:b/>
                <w:bCs/>
                <w:color w:val="000000"/>
                <w:sz w:val="19"/>
                <w:szCs w:val="19"/>
                <w:lang w:eastAsia="es-PE"/>
              </w:rPr>
              <w:t>0.51</w:t>
            </w:r>
          </w:p>
        </w:tc>
      </w:tr>
    </w:tbl>
    <w:p w:rsidR="00DF4855" w:rsidRDefault="00DF4855" w:rsidP="001403D5">
      <w:pPr>
        <w:tabs>
          <w:tab w:val="left" w:pos="5461"/>
        </w:tabs>
        <w:rPr>
          <w:rFonts w:ascii="Arial" w:hAnsi="Arial" w:cs="Arial"/>
          <w:sz w:val="24"/>
          <w:szCs w:val="24"/>
        </w:rPr>
      </w:pPr>
    </w:p>
    <w:tbl>
      <w:tblPr>
        <w:tblStyle w:val="Tablanormal2"/>
        <w:tblW w:w="7711" w:type="dxa"/>
        <w:jc w:val="center"/>
        <w:tblLook w:val="04A0" w:firstRow="1" w:lastRow="0" w:firstColumn="1" w:lastColumn="0" w:noHBand="0" w:noVBand="1"/>
      </w:tblPr>
      <w:tblGrid>
        <w:gridCol w:w="4111"/>
        <w:gridCol w:w="1200"/>
        <w:gridCol w:w="1200"/>
        <w:gridCol w:w="1200"/>
      </w:tblGrid>
      <w:tr w:rsidR="00DF4855" w:rsidRPr="00DF4855" w:rsidTr="00DF485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DF4855" w:rsidRPr="00DF4855" w:rsidRDefault="00DF4855" w:rsidP="00DF4855">
            <w:pPr>
              <w:rPr>
                <w:rFonts w:ascii="Times New Roman" w:eastAsia="Times New Roman" w:hAnsi="Times New Roman"/>
                <w:sz w:val="24"/>
                <w:szCs w:val="24"/>
                <w:lang w:eastAsia="es-PE"/>
              </w:rPr>
            </w:pPr>
            <w:r>
              <w:rPr>
                <w:rFonts w:ascii="Arial" w:hAnsi="Arial" w:cs="Arial"/>
                <w:sz w:val="24"/>
                <w:szCs w:val="24"/>
              </w:rPr>
              <w:tab/>
            </w:r>
          </w:p>
        </w:tc>
        <w:tc>
          <w:tcPr>
            <w:tcW w:w="1200" w:type="dxa"/>
            <w:noWrap/>
            <w:hideMark/>
          </w:tcPr>
          <w:p w:rsidR="00DF4855" w:rsidRPr="00DF4855" w:rsidRDefault="00DF4855" w:rsidP="00DF48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Largo</w:t>
            </w:r>
          </w:p>
        </w:tc>
        <w:tc>
          <w:tcPr>
            <w:tcW w:w="1200" w:type="dxa"/>
            <w:noWrap/>
            <w:hideMark/>
          </w:tcPr>
          <w:p w:rsidR="00DF4855" w:rsidRPr="00DF4855" w:rsidRDefault="00DF4855" w:rsidP="00DF48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Ancho</w:t>
            </w:r>
          </w:p>
        </w:tc>
        <w:tc>
          <w:tcPr>
            <w:tcW w:w="1200" w:type="dxa"/>
            <w:noWrap/>
            <w:hideMark/>
          </w:tcPr>
          <w:p w:rsidR="00DF4855" w:rsidRPr="00DF4855" w:rsidRDefault="00DF4855" w:rsidP="00DF48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Altura</w:t>
            </w:r>
          </w:p>
        </w:tc>
      </w:tr>
      <w:tr w:rsidR="00DF4855" w:rsidRPr="00DF4855" w:rsidTr="00DF485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DF4855" w:rsidRPr="00DF4855" w:rsidRDefault="00DF4855" w:rsidP="00DF4855">
            <w:pPr>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Dimensión Promedio</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239.49</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119.40</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89.54</w:t>
            </w:r>
          </w:p>
        </w:tc>
      </w:tr>
      <w:tr w:rsidR="00DF4855" w:rsidRPr="00DF4855" w:rsidTr="00DF4855">
        <w:trPr>
          <w:trHeight w:val="315"/>
          <w:jc w:val="cent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DF4855" w:rsidRPr="00DF4855" w:rsidRDefault="00DF4855" w:rsidP="00DF4855">
            <w:pPr>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Dimensión Especificada</w:t>
            </w:r>
          </w:p>
        </w:tc>
        <w:tc>
          <w:tcPr>
            <w:tcW w:w="1200" w:type="dxa"/>
            <w:noWrap/>
            <w:hideMark/>
          </w:tcPr>
          <w:p w:rsidR="00DF4855" w:rsidRPr="00DF4855" w:rsidRDefault="00DF4855" w:rsidP="00DF48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240.00</w:t>
            </w:r>
          </w:p>
        </w:tc>
        <w:tc>
          <w:tcPr>
            <w:tcW w:w="1200" w:type="dxa"/>
            <w:noWrap/>
            <w:hideMark/>
          </w:tcPr>
          <w:p w:rsidR="00DF4855" w:rsidRPr="00DF4855" w:rsidRDefault="00DF4855" w:rsidP="00DF48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120.00</w:t>
            </w:r>
          </w:p>
        </w:tc>
        <w:tc>
          <w:tcPr>
            <w:tcW w:w="1200" w:type="dxa"/>
            <w:noWrap/>
            <w:hideMark/>
          </w:tcPr>
          <w:p w:rsidR="00DF4855" w:rsidRPr="00DF4855" w:rsidRDefault="00DF4855" w:rsidP="00DF48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90.00</w:t>
            </w:r>
          </w:p>
        </w:tc>
      </w:tr>
      <w:tr w:rsidR="00DF4855" w:rsidRPr="00DF4855" w:rsidTr="00DF485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DF4855" w:rsidRPr="00DF4855" w:rsidRDefault="00DF4855" w:rsidP="00DF4855">
            <w:pPr>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Variación Dimensional (V %)</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0.21</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0.50</w:t>
            </w:r>
          </w:p>
        </w:tc>
        <w:tc>
          <w:tcPr>
            <w:tcW w:w="1200" w:type="dxa"/>
            <w:noWrap/>
            <w:hideMark/>
          </w:tcPr>
          <w:p w:rsidR="00DF4855" w:rsidRPr="00DF4855" w:rsidRDefault="00DF4855" w:rsidP="00DF48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DF4855">
              <w:rPr>
                <w:rFonts w:ascii="Arial" w:eastAsia="Times New Roman" w:hAnsi="Arial" w:cs="Arial"/>
                <w:color w:val="000000"/>
                <w:sz w:val="24"/>
                <w:szCs w:val="24"/>
                <w:lang w:eastAsia="es-PE"/>
              </w:rPr>
              <w:t>0.51</w:t>
            </w:r>
          </w:p>
        </w:tc>
      </w:tr>
    </w:tbl>
    <w:p w:rsidR="001403D5" w:rsidRPr="00DF4855" w:rsidRDefault="001403D5" w:rsidP="00DF4855">
      <w:pPr>
        <w:tabs>
          <w:tab w:val="left" w:pos="2974"/>
        </w:tabs>
        <w:rPr>
          <w:rFonts w:ascii="Arial" w:hAnsi="Arial" w:cs="Arial"/>
          <w:sz w:val="24"/>
          <w:szCs w:val="24"/>
        </w:rPr>
        <w:sectPr w:rsidR="001403D5" w:rsidRPr="00DF4855" w:rsidSect="00657231">
          <w:pgSz w:w="16839" w:h="11907" w:orient="landscape" w:code="9"/>
          <w:pgMar w:top="1701" w:right="1276" w:bottom="1327" w:left="1418" w:header="709" w:footer="454" w:gutter="0"/>
          <w:pgNumType w:start="48"/>
          <w:cols w:space="708"/>
          <w:titlePg/>
          <w:docGrid w:linePitch="360"/>
        </w:sectPr>
      </w:pPr>
    </w:p>
    <w:p w:rsidR="00AC2AB3" w:rsidRPr="0050269C" w:rsidRDefault="009B1953" w:rsidP="009314CF">
      <w:pPr>
        <w:pStyle w:val="Prrafodelista"/>
        <w:numPr>
          <w:ilvl w:val="0"/>
          <w:numId w:val="27"/>
        </w:numPr>
        <w:spacing w:line="360" w:lineRule="auto"/>
        <w:ind w:left="709" w:hanging="709"/>
        <w:jc w:val="both"/>
        <w:outlineLvl w:val="2"/>
        <w:rPr>
          <w:rFonts w:ascii="Arial" w:eastAsiaTheme="minorEastAsia" w:hAnsi="Arial" w:cs="Arial"/>
          <w:bCs/>
          <w:kern w:val="36"/>
          <w:sz w:val="24"/>
          <w:szCs w:val="24"/>
          <w:lang w:eastAsia="es-PE"/>
        </w:rPr>
      </w:pPr>
      <w:bookmarkStart w:id="185" w:name="_Toc514884322"/>
      <w:r w:rsidRPr="0050269C">
        <w:rPr>
          <w:rFonts w:ascii="Arial" w:eastAsiaTheme="minorEastAsia" w:hAnsi="Arial" w:cs="Arial"/>
          <w:b/>
          <w:bCs/>
          <w:kern w:val="36"/>
          <w:sz w:val="24"/>
          <w:szCs w:val="24"/>
          <w:lang w:eastAsia="es-PE"/>
        </w:rPr>
        <w:lastRenderedPageBreak/>
        <w:t xml:space="preserve">Resultados de </w:t>
      </w:r>
      <w:r w:rsidR="00194AFE" w:rsidRPr="0050269C">
        <w:rPr>
          <w:rFonts w:ascii="Arial" w:eastAsiaTheme="minorEastAsia" w:hAnsi="Arial" w:cs="Arial"/>
          <w:b/>
          <w:bCs/>
          <w:kern w:val="36"/>
          <w:sz w:val="24"/>
          <w:szCs w:val="24"/>
          <w:lang w:eastAsia="es-PE"/>
        </w:rPr>
        <w:t>Alabeo</w:t>
      </w:r>
      <w:bookmarkEnd w:id="185"/>
    </w:p>
    <w:p w:rsidR="00084F14" w:rsidRPr="0050269C" w:rsidRDefault="00084F14" w:rsidP="00084F14">
      <w:pPr>
        <w:ind w:left="993"/>
        <w:jc w:val="center"/>
        <w:rPr>
          <w:rFonts w:ascii="Arial" w:hAnsi="Arial" w:cs="Arial"/>
          <w:sz w:val="24"/>
          <w:szCs w:val="24"/>
        </w:rPr>
      </w:pPr>
      <w:bookmarkStart w:id="186" w:name="_Toc514884376"/>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20</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01</w:t>
      </w:r>
      <w:bookmarkEnd w:id="186"/>
    </w:p>
    <w:tbl>
      <w:tblPr>
        <w:tblStyle w:val="Tablanormal2"/>
        <w:tblW w:w="4681" w:type="pct"/>
        <w:tblInd w:w="567" w:type="dxa"/>
        <w:tblLook w:val="04A0" w:firstRow="1" w:lastRow="0" w:firstColumn="1" w:lastColumn="0" w:noHBand="0" w:noVBand="1"/>
      </w:tblPr>
      <w:tblGrid>
        <w:gridCol w:w="1149"/>
        <w:gridCol w:w="1838"/>
        <w:gridCol w:w="1881"/>
        <w:gridCol w:w="1868"/>
        <w:gridCol w:w="1577"/>
      </w:tblGrid>
      <w:tr w:rsidR="00084F14"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val="restar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295" w:type="pct"/>
            <w:gridSpan w:val="2"/>
            <w:hideMark/>
          </w:tcPr>
          <w:p w:rsidR="00084F14" w:rsidRPr="0050269C" w:rsidRDefault="00084F14" w:rsidP="00084F1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3" w:type="pct"/>
            <w:gridSpan w:val="2"/>
            <w:hideMark/>
          </w:tcPr>
          <w:p w:rsidR="00084F14" w:rsidRPr="0050269C" w:rsidRDefault="00084F14" w:rsidP="00084F1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084F14" w:rsidRPr="0050269C" w:rsidRDefault="00084F14" w:rsidP="00084F14">
            <w:pPr>
              <w:rPr>
                <w:rFonts w:ascii="Arial" w:eastAsia="Times New Roman" w:hAnsi="Arial" w:cs="Arial"/>
                <w:color w:val="000000"/>
                <w:sz w:val="24"/>
                <w:szCs w:val="24"/>
                <w:lang w:eastAsia="es-PE"/>
              </w:rPr>
            </w:pPr>
          </w:p>
        </w:tc>
        <w:tc>
          <w:tcPr>
            <w:tcW w:w="1135"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1"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3"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084F14" w:rsidRPr="0050269C" w:rsidRDefault="00084F14" w:rsidP="00084F14">
            <w:pPr>
              <w:rPr>
                <w:rFonts w:ascii="Arial" w:eastAsia="Times New Roman" w:hAnsi="Arial" w:cs="Arial"/>
                <w:color w:val="000000"/>
                <w:sz w:val="24"/>
                <w:szCs w:val="24"/>
                <w:lang w:eastAsia="es-PE"/>
              </w:rPr>
            </w:pPr>
          </w:p>
        </w:tc>
        <w:tc>
          <w:tcPr>
            <w:tcW w:w="1135"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1"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3"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2.70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0.00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1.90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2.90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2.90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1.90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1.70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1.90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3.00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2.20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1.40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1.10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1.90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1.90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0.00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0.00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L1</w:t>
            </w:r>
          </w:p>
        </w:tc>
        <w:tc>
          <w:tcPr>
            <w:tcW w:w="113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3.00</w:t>
            </w:r>
          </w:p>
        </w:tc>
        <w:tc>
          <w:tcPr>
            <w:tcW w:w="116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L1</w:t>
            </w:r>
          </w:p>
        </w:tc>
        <w:tc>
          <w:tcPr>
            <w:tcW w:w="113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1.40</w:t>
            </w:r>
          </w:p>
        </w:tc>
        <w:tc>
          <w:tcPr>
            <w:tcW w:w="116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val="restar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14" w:type="pct"/>
            <w:gridSpan w:val="2"/>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1.21</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hideMark/>
          </w:tcPr>
          <w:p w:rsidR="00084F14" w:rsidRPr="0050269C" w:rsidRDefault="00084F14" w:rsidP="00084F14">
            <w:pPr>
              <w:rPr>
                <w:rFonts w:ascii="Arial" w:eastAsia="Times New Roman" w:hAnsi="Arial" w:cs="Arial"/>
                <w:color w:val="000000"/>
                <w:sz w:val="24"/>
                <w:szCs w:val="24"/>
                <w:lang w:eastAsia="es-PE"/>
              </w:rPr>
            </w:pPr>
          </w:p>
        </w:tc>
        <w:tc>
          <w:tcPr>
            <w:tcW w:w="2314" w:type="pct"/>
            <w:gridSpan w:val="2"/>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0.84</w:t>
            </w:r>
          </w:p>
        </w:tc>
      </w:tr>
    </w:tbl>
    <w:p w:rsidR="00084F14" w:rsidRPr="0050269C" w:rsidRDefault="00084F14" w:rsidP="00084F14">
      <w:pPr>
        <w:ind w:left="993"/>
        <w:jc w:val="center"/>
        <w:rPr>
          <w:rFonts w:ascii="Arial" w:hAnsi="Arial" w:cs="Arial"/>
          <w:sz w:val="24"/>
          <w:szCs w:val="24"/>
        </w:rPr>
      </w:pPr>
    </w:p>
    <w:p w:rsidR="00084F14" w:rsidRPr="0050269C" w:rsidRDefault="00084F14" w:rsidP="00084F14">
      <w:pPr>
        <w:ind w:left="993"/>
        <w:jc w:val="center"/>
        <w:rPr>
          <w:rFonts w:ascii="Arial" w:hAnsi="Arial" w:cs="Arial"/>
          <w:sz w:val="24"/>
          <w:szCs w:val="24"/>
        </w:rPr>
      </w:pPr>
      <w:bookmarkStart w:id="187" w:name="_Toc514884377"/>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21</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02</w:t>
      </w:r>
      <w:bookmarkEnd w:id="187"/>
    </w:p>
    <w:tbl>
      <w:tblPr>
        <w:tblStyle w:val="Tablanormal2"/>
        <w:tblW w:w="4681" w:type="pct"/>
        <w:tblInd w:w="567" w:type="dxa"/>
        <w:tblLook w:val="04A0" w:firstRow="1" w:lastRow="0" w:firstColumn="1" w:lastColumn="0" w:noHBand="0" w:noVBand="1"/>
      </w:tblPr>
      <w:tblGrid>
        <w:gridCol w:w="1137"/>
        <w:gridCol w:w="1835"/>
        <w:gridCol w:w="1888"/>
        <w:gridCol w:w="1876"/>
        <w:gridCol w:w="1577"/>
      </w:tblGrid>
      <w:tr w:rsidR="00084F14"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vMerge w:val="restar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305" w:type="pct"/>
            <w:gridSpan w:val="2"/>
            <w:hideMark/>
          </w:tcPr>
          <w:p w:rsidR="00084F14" w:rsidRPr="0050269C" w:rsidRDefault="00084F14" w:rsidP="00084F1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8" w:type="pct"/>
            <w:gridSpan w:val="2"/>
            <w:hideMark/>
          </w:tcPr>
          <w:p w:rsidR="00084F14" w:rsidRPr="0050269C" w:rsidRDefault="00084F14" w:rsidP="00084F1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vMerge/>
            <w:hideMark/>
          </w:tcPr>
          <w:p w:rsidR="00084F14" w:rsidRPr="0050269C" w:rsidRDefault="00084F14" w:rsidP="00084F14">
            <w:pPr>
              <w:rPr>
                <w:rFonts w:ascii="Arial" w:eastAsia="Times New Roman" w:hAnsi="Arial" w:cs="Arial"/>
                <w:color w:val="000000"/>
                <w:sz w:val="24"/>
                <w:szCs w:val="24"/>
                <w:lang w:eastAsia="es-PE"/>
              </w:rPr>
            </w:pPr>
          </w:p>
        </w:tc>
        <w:tc>
          <w:tcPr>
            <w:tcW w:w="1140"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5"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7"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vMerge/>
            <w:hideMark/>
          </w:tcPr>
          <w:p w:rsidR="00084F14" w:rsidRPr="0050269C" w:rsidRDefault="00084F14" w:rsidP="00084F14">
            <w:pPr>
              <w:rPr>
                <w:rFonts w:ascii="Arial" w:eastAsia="Times New Roman" w:hAnsi="Arial" w:cs="Arial"/>
                <w:color w:val="000000"/>
                <w:sz w:val="24"/>
                <w:szCs w:val="24"/>
                <w:lang w:eastAsia="es-PE"/>
              </w:rPr>
            </w:pPr>
          </w:p>
        </w:tc>
        <w:tc>
          <w:tcPr>
            <w:tcW w:w="1140"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5"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7"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2.4</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1.3</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1.3</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1.7</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2.6</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3.0</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1.8</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2.6</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1.7</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2.6</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2.8</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2.6</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2.2</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L2</w:t>
            </w:r>
          </w:p>
        </w:tc>
        <w:tc>
          <w:tcPr>
            <w:tcW w:w="1140"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1.7</w:t>
            </w:r>
          </w:p>
        </w:tc>
        <w:tc>
          <w:tcPr>
            <w:tcW w:w="1165"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7"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L2</w:t>
            </w:r>
          </w:p>
        </w:tc>
        <w:tc>
          <w:tcPr>
            <w:tcW w:w="1140"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5"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1.6</w:t>
            </w:r>
          </w:p>
        </w:tc>
        <w:tc>
          <w:tcPr>
            <w:tcW w:w="1157"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2.9</w:t>
            </w:r>
          </w:p>
        </w:tc>
        <w:tc>
          <w:tcPr>
            <w:tcW w:w="831" w:type="pct"/>
            <w:noWrap/>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084F14"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7" w:type="pct"/>
            <w:gridSpan w:val="2"/>
            <w:vMerge w:val="restart"/>
            <w:hideMark/>
          </w:tcPr>
          <w:p w:rsidR="00084F14" w:rsidRPr="0050269C" w:rsidRDefault="00084F14" w:rsidP="00084F14">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23" w:type="pct"/>
            <w:gridSpan w:val="2"/>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084F14" w:rsidRPr="0050269C" w:rsidRDefault="00084F14" w:rsidP="00084F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0.98</w:t>
            </w:r>
          </w:p>
        </w:tc>
      </w:tr>
      <w:tr w:rsidR="00084F14"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47" w:type="pct"/>
            <w:gridSpan w:val="2"/>
            <w:vMerge/>
            <w:hideMark/>
          </w:tcPr>
          <w:p w:rsidR="00084F14" w:rsidRPr="0050269C" w:rsidRDefault="00084F14" w:rsidP="00084F14">
            <w:pPr>
              <w:rPr>
                <w:rFonts w:ascii="Arial" w:eastAsia="Times New Roman" w:hAnsi="Arial" w:cs="Arial"/>
                <w:color w:val="000000"/>
                <w:sz w:val="24"/>
                <w:szCs w:val="24"/>
                <w:lang w:eastAsia="es-PE"/>
              </w:rPr>
            </w:pPr>
          </w:p>
        </w:tc>
        <w:tc>
          <w:tcPr>
            <w:tcW w:w="2323" w:type="pct"/>
            <w:gridSpan w:val="2"/>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084F14" w:rsidRPr="0050269C" w:rsidRDefault="00084F14" w:rsidP="00084F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1.03</w:t>
            </w:r>
          </w:p>
        </w:tc>
      </w:tr>
    </w:tbl>
    <w:p w:rsidR="0050269C" w:rsidRDefault="0050269C" w:rsidP="00084F14">
      <w:pPr>
        <w:ind w:left="993"/>
        <w:jc w:val="center"/>
        <w:rPr>
          <w:rFonts w:ascii="Arial" w:hAnsi="Arial" w:cs="Arial"/>
          <w:b/>
          <w:sz w:val="24"/>
          <w:szCs w:val="24"/>
        </w:rPr>
      </w:pPr>
    </w:p>
    <w:p w:rsidR="00084F14" w:rsidRPr="0050269C" w:rsidRDefault="00084F14" w:rsidP="00084F14">
      <w:pPr>
        <w:ind w:left="993"/>
        <w:jc w:val="center"/>
        <w:rPr>
          <w:rFonts w:ascii="Arial" w:hAnsi="Arial" w:cs="Arial"/>
          <w:sz w:val="24"/>
          <w:szCs w:val="24"/>
        </w:rPr>
      </w:pPr>
      <w:bookmarkStart w:id="188" w:name="_Toc514884378"/>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22</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03</w:t>
      </w:r>
      <w:bookmarkEnd w:id="188"/>
    </w:p>
    <w:tbl>
      <w:tblPr>
        <w:tblStyle w:val="Tablanormal2"/>
        <w:tblW w:w="4681" w:type="pct"/>
        <w:tblInd w:w="567" w:type="dxa"/>
        <w:tblLook w:val="04A0" w:firstRow="1" w:lastRow="0" w:firstColumn="1" w:lastColumn="0" w:noHBand="0" w:noVBand="1"/>
      </w:tblPr>
      <w:tblGrid>
        <w:gridCol w:w="1149"/>
        <w:gridCol w:w="1838"/>
        <w:gridCol w:w="1881"/>
        <w:gridCol w:w="1868"/>
        <w:gridCol w:w="1577"/>
      </w:tblGrid>
      <w:tr w:rsidR="009131C2"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295"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3"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3"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3"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2.90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2.80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1.60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2.90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2.50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1.50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2.10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2.10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2.50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2.20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1.50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2.50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1.80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2.50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L3</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2.80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L3</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2.50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1.80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14" w:type="pct"/>
            <w:gridSpan w:val="2"/>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1.15</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hideMark/>
          </w:tcPr>
          <w:p w:rsidR="009131C2" w:rsidRPr="0050269C" w:rsidRDefault="009131C2" w:rsidP="009131C2">
            <w:pPr>
              <w:rPr>
                <w:rFonts w:ascii="Arial" w:eastAsia="Times New Roman" w:hAnsi="Arial" w:cs="Arial"/>
                <w:color w:val="000000"/>
                <w:sz w:val="24"/>
                <w:szCs w:val="24"/>
                <w:lang w:eastAsia="es-PE"/>
              </w:rPr>
            </w:pPr>
          </w:p>
        </w:tc>
        <w:tc>
          <w:tcPr>
            <w:tcW w:w="2314" w:type="pct"/>
            <w:gridSpan w:val="2"/>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1.00</w:t>
            </w:r>
          </w:p>
        </w:tc>
      </w:tr>
    </w:tbl>
    <w:p w:rsidR="00084F14" w:rsidRPr="0050269C" w:rsidRDefault="00084F14" w:rsidP="000A2883">
      <w:pPr>
        <w:rPr>
          <w:rFonts w:ascii="Arial" w:eastAsiaTheme="minorEastAsia" w:hAnsi="Arial" w:cs="Arial"/>
          <w:bCs/>
          <w:kern w:val="36"/>
          <w:sz w:val="24"/>
          <w:szCs w:val="24"/>
          <w:lang w:eastAsia="es-PE"/>
        </w:rPr>
      </w:pPr>
    </w:p>
    <w:p w:rsidR="00084F14" w:rsidRPr="0050269C" w:rsidRDefault="00084F14" w:rsidP="00084F14">
      <w:pPr>
        <w:ind w:left="993"/>
        <w:jc w:val="center"/>
        <w:rPr>
          <w:rFonts w:ascii="Arial" w:hAnsi="Arial" w:cs="Arial"/>
          <w:sz w:val="24"/>
          <w:szCs w:val="24"/>
        </w:rPr>
      </w:pPr>
      <w:bookmarkStart w:id="189" w:name="_Toc514884379"/>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23</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04</w:t>
      </w:r>
      <w:bookmarkEnd w:id="189"/>
    </w:p>
    <w:tbl>
      <w:tblPr>
        <w:tblStyle w:val="Tablanormal2"/>
        <w:tblW w:w="4681" w:type="pct"/>
        <w:tblInd w:w="567" w:type="dxa"/>
        <w:tblLook w:val="04A0" w:firstRow="1" w:lastRow="0" w:firstColumn="1" w:lastColumn="0" w:noHBand="0" w:noVBand="1"/>
      </w:tblPr>
      <w:tblGrid>
        <w:gridCol w:w="1149"/>
        <w:gridCol w:w="1838"/>
        <w:gridCol w:w="1881"/>
        <w:gridCol w:w="1868"/>
        <w:gridCol w:w="1577"/>
      </w:tblGrid>
      <w:tr w:rsidR="009131C2"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295"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3"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3"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3"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1.60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1.10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1.80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2.60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1.50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2.40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2.50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2.10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2.30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2.70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2.60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L4</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2.30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1.30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L4</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2.80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14" w:type="pct"/>
            <w:gridSpan w:val="2"/>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1.15</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hideMark/>
          </w:tcPr>
          <w:p w:rsidR="009131C2" w:rsidRPr="0050269C" w:rsidRDefault="009131C2" w:rsidP="009131C2">
            <w:pPr>
              <w:rPr>
                <w:rFonts w:ascii="Arial" w:eastAsia="Times New Roman" w:hAnsi="Arial" w:cs="Arial"/>
                <w:color w:val="000000"/>
                <w:sz w:val="24"/>
                <w:szCs w:val="24"/>
                <w:lang w:eastAsia="es-PE"/>
              </w:rPr>
            </w:pPr>
          </w:p>
        </w:tc>
        <w:tc>
          <w:tcPr>
            <w:tcW w:w="2314" w:type="pct"/>
            <w:gridSpan w:val="2"/>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0.79</w:t>
            </w:r>
          </w:p>
        </w:tc>
      </w:tr>
    </w:tbl>
    <w:p w:rsidR="009131C2" w:rsidRDefault="009131C2" w:rsidP="00084F14">
      <w:pPr>
        <w:ind w:left="993"/>
        <w:jc w:val="center"/>
        <w:rPr>
          <w:rFonts w:ascii="Arial" w:hAnsi="Arial" w:cs="Arial"/>
          <w:sz w:val="24"/>
          <w:szCs w:val="24"/>
        </w:rPr>
      </w:pPr>
    </w:p>
    <w:p w:rsidR="0050269C" w:rsidRPr="0050269C" w:rsidRDefault="0050269C" w:rsidP="00084F14">
      <w:pPr>
        <w:ind w:left="993"/>
        <w:jc w:val="center"/>
        <w:rPr>
          <w:rFonts w:ascii="Arial" w:hAnsi="Arial" w:cs="Arial"/>
          <w:sz w:val="24"/>
          <w:szCs w:val="24"/>
        </w:rPr>
      </w:pPr>
    </w:p>
    <w:p w:rsidR="00084F14" w:rsidRPr="0050269C" w:rsidRDefault="00084F14" w:rsidP="00084F14">
      <w:pPr>
        <w:ind w:left="993"/>
        <w:jc w:val="center"/>
        <w:rPr>
          <w:rFonts w:ascii="Arial" w:hAnsi="Arial" w:cs="Arial"/>
          <w:sz w:val="24"/>
          <w:szCs w:val="24"/>
        </w:rPr>
      </w:pPr>
      <w:bookmarkStart w:id="190" w:name="_Toc514884380"/>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24</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05</w:t>
      </w:r>
      <w:bookmarkEnd w:id="190"/>
    </w:p>
    <w:tbl>
      <w:tblPr>
        <w:tblStyle w:val="Tablanormal2"/>
        <w:tblW w:w="4681" w:type="pct"/>
        <w:tblInd w:w="567" w:type="dxa"/>
        <w:tblLook w:val="04A0" w:firstRow="1" w:lastRow="0" w:firstColumn="1" w:lastColumn="0" w:noHBand="0" w:noVBand="1"/>
      </w:tblPr>
      <w:tblGrid>
        <w:gridCol w:w="1137"/>
        <w:gridCol w:w="1834"/>
        <w:gridCol w:w="1890"/>
        <w:gridCol w:w="1875"/>
        <w:gridCol w:w="1577"/>
      </w:tblGrid>
      <w:tr w:rsidR="009131C2"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305"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8"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9"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6"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7"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9"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6"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7"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2.70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2.30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L5</w:t>
            </w:r>
          </w:p>
        </w:tc>
        <w:tc>
          <w:tcPr>
            <w:tcW w:w="1139"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1.40</w:t>
            </w:r>
          </w:p>
        </w:tc>
        <w:tc>
          <w:tcPr>
            <w:tcW w:w="1157"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07"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L5</w:t>
            </w:r>
          </w:p>
        </w:tc>
        <w:tc>
          <w:tcPr>
            <w:tcW w:w="1139"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6"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1157"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2.70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6" w:type="pct"/>
            <w:gridSpan w:val="2"/>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23" w:type="pct"/>
            <w:gridSpan w:val="2"/>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1.08</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46" w:type="pct"/>
            <w:gridSpan w:val="2"/>
            <w:vMerge/>
            <w:hideMark/>
          </w:tcPr>
          <w:p w:rsidR="009131C2" w:rsidRPr="0050269C" w:rsidRDefault="009131C2" w:rsidP="009131C2">
            <w:pPr>
              <w:rPr>
                <w:rFonts w:ascii="Arial" w:eastAsia="Times New Roman" w:hAnsi="Arial" w:cs="Arial"/>
                <w:color w:val="000000"/>
                <w:sz w:val="24"/>
                <w:szCs w:val="24"/>
                <w:lang w:eastAsia="es-PE"/>
              </w:rPr>
            </w:pPr>
          </w:p>
        </w:tc>
        <w:tc>
          <w:tcPr>
            <w:tcW w:w="2323" w:type="pct"/>
            <w:gridSpan w:val="2"/>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1.11</w:t>
            </w:r>
          </w:p>
        </w:tc>
      </w:tr>
    </w:tbl>
    <w:p w:rsidR="009131C2" w:rsidRPr="0050269C" w:rsidRDefault="009131C2" w:rsidP="00084F14">
      <w:pPr>
        <w:ind w:left="993"/>
        <w:jc w:val="center"/>
        <w:rPr>
          <w:rFonts w:ascii="Arial" w:hAnsi="Arial" w:cs="Arial"/>
          <w:sz w:val="24"/>
          <w:szCs w:val="24"/>
        </w:rPr>
      </w:pPr>
    </w:p>
    <w:p w:rsidR="00084F14" w:rsidRPr="0050269C" w:rsidRDefault="00084F14" w:rsidP="00084F14">
      <w:pPr>
        <w:ind w:left="993"/>
        <w:jc w:val="center"/>
        <w:rPr>
          <w:rFonts w:ascii="Arial" w:hAnsi="Arial" w:cs="Arial"/>
          <w:sz w:val="24"/>
          <w:szCs w:val="24"/>
        </w:rPr>
      </w:pPr>
      <w:bookmarkStart w:id="191" w:name="_Toc514884381"/>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25</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06</w:t>
      </w:r>
      <w:bookmarkEnd w:id="191"/>
    </w:p>
    <w:tbl>
      <w:tblPr>
        <w:tblStyle w:val="Tablanormal2"/>
        <w:tblW w:w="4681" w:type="pct"/>
        <w:tblInd w:w="567" w:type="dxa"/>
        <w:tblLook w:val="04A0" w:firstRow="1" w:lastRow="0" w:firstColumn="1" w:lastColumn="0" w:noHBand="0" w:noVBand="1"/>
      </w:tblPr>
      <w:tblGrid>
        <w:gridCol w:w="1149"/>
        <w:gridCol w:w="1838"/>
        <w:gridCol w:w="1881"/>
        <w:gridCol w:w="1868"/>
        <w:gridCol w:w="1577"/>
      </w:tblGrid>
      <w:tr w:rsidR="009131C2"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295"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3"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3"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3"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2.30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2.70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L6</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L6</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2.60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14" w:type="pct"/>
            <w:gridSpan w:val="2"/>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0.97</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hideMark/>
          </w:tcPr>
          <w:p w:rsidR="009131C2" w:rsidRPr="0050269C" w:rsidRDefault="009131C2" w:rsidP="009131C2">
            <w:pPr>
              <w:rPr>
                <w:rFonts w:ascii="Arial" w:eastAsia="Times New Roman" w:hAnsi="Arial" w:cs="Arial"/>
                <w:color w:val="000000"/>
                <w:sz w:val="24"/>
                <w:szCs w:val="24"/>
                <w:lang w:eastAsia="es-PE"/>
              </w:rPr>
            </w:pPr>
          </w:p>
        </w:tc>
        <w:tc>
          <w:tcPr>
            <w:tcW w:w="2314" w:type="pct"/>
            <w:gridSpan w:val="2"/>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1.15</w:t>
            </w:r>
          </w:p>
        </w:tc>
      </w:tr>
    </w:tbl>
    <w:p w:rsidR="009131C2" w:rsidRDefault="009131C2" w:rsidP="00084F14">
      <w:pPr>
        <w:ind w:left="993"/>
        <w:jc w:val="center"/>
        <w:rPr>
          <w:rFonts w:ascii="Arial" w:hAnsi="Arial" w:cs="Arial"/>
          <w:sz w:val="24"/>
          <w:szCs w:val="24"/>
        </w:rPr>
      </w:pPr>
    </w:p>
    <w:p w:rsidR="0050269C" w:rsidRPr="0050269C" w:rsidRDefault="0050269C" w:rsidP="00084F14">
      <w:pPr>
        <w:ind w:left="993"/>
        <w:jc w:val="center"/>
        <w:rPr>
          <w:rFonts w:ascii="Arial" w:hAnsi="Arial" w:cs="Arial"/>
          <w:sz w:val="24"/>
          <w:szCs w:val="24"/>
        </w:rPr>
      </w:pPr>
    </w:p>
    <w:p w:rsidR="00084F14" w:rsidRPr="0050269C" w:rsidRDefault="00084F14" w:rsidP="00084F14">
      <w:pPr>
        <w:ind w:left="993"/>
        <w:jc w:val="center"/>
        <w:rPr>
          <w:rFonts w:ascii="Arial" w:hAnsi="Arial" w:cs="Arial"/>
          <w:sz w:val="24"/>
          <w:szCs w:val="24"/>
        </w:rPr>
      </w:pPr>
      <w:bookmarkStart w:id="192" w:name="_Toc514884382"/>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26</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del Alabeo de la Ladrillera 07</w:t>
      </w:r>
      <w:bookmarkEnd w:id="192"/>
    </w:p>
    <w:tbl>
      <w:tblPr>
        <w:tblStyle w:val="Tablanormal2"/>
        <w:tblW w:w="4681" w:type="pct"/>
        <w:tblInd w:w="567" w:type="dxa"/>
        <w:tblLook w:val="04A0" w:firstRow="1" w:lastRow="0" w:firstColumn="1" w:lastColumn="0" w:noHBand="0" w:noVBand="1"/>
      </w:tblPr>
      <w:tblGrid>
        <w:gridCol w:w="1149"/>
        <w:gridCol w:w="1838"/>
        <w:gridCol w:w="1881"/>
        <w:gridCol w:w="1868"/>
        <w:gridCol w:w="1577"/>
      </w:tblGrid>
      <w:tr w:rsidR="009131C2" w:rsidRPr="0050269C" w:rsidTr="005026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2295"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A</w:t>
            </w:r>
          </w:p>
        </w:tc>
        <w:tc>
          <w:tcPr>
            <w:tcW w:w="1983" w:type="pct"/>
            <w:gridSpan w:val="2"/>
            <w:hideMark/>
          </w:tcPr>
          <w:p w:rsidR="009131C2" w:rsidRPr="0050269C" w:rsidRDefault="009131C2" w:rsidP="009131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Cara B</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116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c>
          <w:tcPr>
            <w:tcW w:w="1153"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Convexidad</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vMerge/>
            <w:hideMark/>
          </w:tcPr>
          <w:p w:rsidR="009131C2" w:rsidRPr="0050269C" w:rsidRDefault="009131C2" w:rsidP="009131C2">
            <w:pPr>
              <w:rPr>
                <w:rFonts w:ascii="Arial" w:eastAsia="Times New Roman" w:hAnsi="Arial" w:cs="Arial"/>
                <w:color w:val="000000"/>
                <w:sz w:val="24"/>
                <w:szCs w:val="24"/>
                <w:lang w:eastAsia="es-PE"/>
              </w:rPr>
            </w:pPr>
          </w:p>
        </w:tc>
        <w:tc>
          <w:tcPr>
            <w:tcW w:w="1135"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6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1153"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(mm)</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2.3</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1.7</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2.6</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2.4</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2.2</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2.8</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2.5</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L7</w:t>
            </w:r>
          </w:p>
        </w:tc>
        <w:tc>
          <w:tcPr>
            <w:tcW w:w="1135"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2.9</w:t>
            </w:r>
          </w:p>
        </w:tc>
        <w:tc>
          <w:tcPr>
            <w:tcW w:w="116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53"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3.0</w:t>
            </w:r>
          </w:p>
        </w:tc>
        <w:tc>
          <w:tcPr>
            <w:tcW w:w="831" w:type="pct"/>
            <w:noWrap/>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721" w:type="pct"/>
            <w:hideMark/>
          </w:tcPr>
          <w:p w:rsidR="009131C2" w:rsidRPr="0050269C" w:rsidRDefault="005E4EEF"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L7</w:t>
            </w:r>
          </w:p>
        </w:tc>
        <w:tc>
          <w:tcPr>
            <w:tcW w:w="1135"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116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2.0</w:t>
            </w:r>
          </w:p>
        </w:tc>
        <w:tc>
          <w:tcPr>
            <w:tcW w:w="1153"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0.0</w:t>
            </w:r>
          </w:p>
        </w:tc>
        <w:tc>
          <w:tcPr>
            <w:tcW w:w="831" w:type="pct"/>
            <w:noWrap/>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2.1</w:t>
            </w:r>
          </w:p>
        </w:tc>
      </w:tr>
      <w:tr w:rsidR="009131C2" w:rsidRPr="0050269C" w:rsidTr="00502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val="restart"/>
            <w:hideMark/>
          </w:tcPr>
          <w:p w:rsidR="009131C2" w:rsidRPr="0050269C" w:rsidRDefault="009131C2" w:rsidP="009131C2">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Alabeo promedio (mm)</w:t>
            </w:r>
          </w:p>
        </w:tc>
        <w:tc>
          <w:tcPr>
            <w:tcW w:w="2314" w:type="pct"/>
            <w:gridSpan w:val="2"/>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Concavidad</w:t>
            </w:r>
          </w:p>
        </w:tc>
        <w:tc>
          <w:tcPr>
            <w:tcW w:w="831" w:type="pct"/>
            <w:hideMark/>
          </w:tcPr>
          <w:p w:rsidR="009131C2" w:rsidRPr="0050269C" w:rsidRDefault="009131C2" w:rsidP="009131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1.13</w:t>
            </w:r>
          </w:p>
        </w:tc>
      </w:tr>
      <w:tr w:rsidR="009131C2" w:rsidRPr="0050269C" w:rsidTr="0050269C">
        <w:trPr>
          <w:trHeight w:val="283"/>
        </w:trPr>
        <w:tc>
          <w:tcPr>
            <w:cnfStyle w:val="001000000000" w:firstRow="0" w:lastRow="0" w:firstColumn="1" w:lastColumn="0" w:oddVBand="0" w:evenVBand="0" w:oddHBand="0" w:evenHBand="0" w:firstRowFirstColumn="0" w:firstRowLastColumn="0" w:lastRowFirstColumn="0" w:lastRowLastColumn="0"/>
            <w:tcW w:w="1856" w:type="pct"/>
            <w:gridSpan w:val="2"/>
            <w:vMerge/>
            <w:hideMark/>
          </w:tcPr>
          <w:p w:rsidR="009131C2" w:rsidRPr="0050269C" w:rsidRDefault="009131C2" w:rsidP="009131C2">
            <w:pPr>
              <w:rPr>
                <w:rFonts w:ascii="Arial" w:eastAsia="Times New Roman" w:hAnsi="Arial" w:cs="Arial"/>
                <w:color w:val="000000"/>
                <w:sz w:val="24"/>
                <w:szCs w:val="24"/>
                <w:lang w:eastAsia="es-PE"/>
              </w:rPr>
            </w:pPr>
          </w:p>
        </w:tc>
        <w:tc>
          <w:tcPr>
            <w:tcW w:w="2314" w:type="pct"/>
            <w:gridSpan w:val="2"/>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Convexidad</w:t>
            </w:r>
          </w:p>
        </w:tc>
        <w:tc>
          <w:tcPr>
            <w:tcW w:w="831" w:type="pct"/>
            <w:hideMark/>
          </w:tcPr>
          <w:p w:rsidR="009131C2" w:rsidRPr="0050269C" w:rsidRDefault="009131C2" w:rsidP="009131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eastAsia="es-PE"/>
              </w:rPr>
              <w:t>0.91</w:t>
            </w:r>
          </w:p>
        </w:tc>
      </w:tr>
    </w:tbl>
    <w:p w:rsidR="00084F14" w:rsidRPr="0050269C" w:rsidRDefault="00084F14" w:rsidP="000A2883">
      <w:pPr>
        <w:rPr>
          <w:rFonts w:ascii="Arial" w:eastAsiaTheme="minorEastAsia" w:hAnsi="Arial" w:cs="Arial"/>
          <w:bCs/>
          <w:kern w:val="36"/>
          <w:sz w:val="24"/>
          <w:szCs w:val="24"/>
          <w:lang w:eastAsia="es-PE"/>
        </w:rPr>
      </w:pPr>
    </w:p>
    <w:p w:rsidR="00AC2AB3" w:rsidRPr="0050269C" w:rsidRDefault="009B1953" w:rsidP="009314CF">
      <w:pPr>
        <w:pStyle w:val="Prrafodelista"/>
        <w:numPr>
          <w:ilvl w:val="0"/>
          <w:numId w:val="27"/>
        </w:numPr>
        <w:spacing w:line="360" w:lineRule="auto"/>
        <w:ind w:left="709" w:hanging="709"/>
        <w:jc w:val="both"/>
        <w:outlineLvl w:val="2"/>
        <w:rPr>
          <w:rFonts w:ascii="Arial" w:eastAsiaTheme="minorEastAsia" w:hAnsi="Arial" w:cs="Arial"/>
          <w:bCs/>
          <w:kern w:val="36"/>
          <w:sz w:val="24"/>
          <w:szCs w:val="24"/>
          <w:lang w:eastAsia="es-PE"/>
        </w:rPr>
      </w:pPr>
      <w:bookmarkStart w:id="193" w:name="_Toc514884323"/>
      <w:r w:rsidRPr="0050269C">
        <w:rPr>
          <w:rFonts w:ascii="Arial" w:eastAsiaTheme="minorEastAsia" w:hAnsi="Arial" w:cs="Arial"/>
          <w:b/>
          <w:bCs/>
          <w:kern w:val="36"/>
          <w:sz w:val="24"/>
          <w:szCs w:val="24"/>
          <w:lang w:eastAsia="es-PE"/>
        </w:rPr>
        <w:t xml:space="preserve">Resultados de la </w:t>
      </w:r>
      <w:r w:rsidR="00A24257" w:rsidRPr="0050269C">
        <w:rPr>
          <w:rFonts w:ascii="Arial" w:eastAsiaTheme="minorEastAsia" w:hAnsi="Arial" w:cs="Arial"/>
          <w:b/>
          <w:bCs/>
          <w:kern w:val="36"/>
          <w:sz w:val="24"/>
          <w:szCs w:val="24"/>
          <w:lang w:eastAsia="es-PE"/>
        </w:rPr>
        <w:t>Absorción</w:t>
      </w:r>
      <w:bookmarkEnd w:id="193"/>
    </w:p>
    <w:p w:rsidR="00FB1EAB" w:rsidRPr="0050269C" w:rsidRDefault="00FB1EAB" w:rsidP="00FB1EAB">
      <w:pPr>
        <w:ind w:left="993"/>
        <w:jc w:val="center"/>
        <w:rPr>
          <w:rFonts w:ascii="Arial" w:hAnsi="Arial" w:cs="Arial"/>
          <w:sz w:val="24"/>
          <w:szCs w:val="24"/>
        </w:rPr>
      </w:pPr>
      <w:bookmarkStart w:id="194" w:name="_Toc514884383"/>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27</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01</w:t>
      </w:r>
      <w:bookmarkEnd w:id="194"/>
    </w:p>
    <w:tbl>
      <w:tblPr>
        <w:tblStyle w:val="Tablanormal2"/>
        <w:tblW w:w="7200" w:type="dxa"/>
        <w:tblInd w:w="1134" w:type="dxa"/>
        <w:tblLook w:val="04A0" w:firstRow="1" w:lastRow="0" w:firstColumn="1" w:lastColumn="0" w:noHBand="0" w:noVBand="1"/>
      </w:tblPr>
      <w:tblGrid>
        <w:gridCol w:w="2367"/>
        <w:gridCol w:w="1559"/>
        <w:gridCol w:w="1871"/>
        <w:gridCol w:w="1403"/>
      </w:tblGrid>
      <w:tr w:rsidR="00FB1EAB" w:rsidRPr="0050269C" w:rsidTr="00B650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vMerge w:val="restart"/>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559"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871"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403"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FB1EAB"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vMerge/>
            <w:hideMark/>
          </w:tcPr>
          <w:p w:rsidR="00FB1EAB" w:rsidRPr="0050269C" w:rsidRDefault="00FB1EAB" w:rsidP="00FB1EAB">
            <w:pPr>
              <w:rPr>
                <w:rFonts w:ascii="Arial" w:eastAsia="Times New Roman" w:hAnsi="Arial" w:cs="Arial"/>
                <w:color w:val="000000"/>
                <w:sz w:val="24"/>
                <w:szCs w:val="24"/>
                <w:lang w:eastAsia="es-PE"/>
              </w:rPr>
            </w:pPr>
          </w:p>
        </w:tc>
        <w:tc>
          <w:tcPr>
            <w:tcW w:w="1559"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871"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403"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B6501A">
              <w:rPr>
                <w:rFonts w:ascii="Arial" w:hAnsi="Arial" w:cs="Arial"/>
                <w:color w:val="000000"/>
                <w:sz w:val="24"/>
                <w:szCs w:val="24"/>
              </w:rPr>
              <w:t>5825</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6360</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9.18</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5785</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6304</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8.97</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5815</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6334</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8.93</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6065</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6537</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7.78</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5645</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6700</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18.69</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5834</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6325</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8.42</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6264</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6555</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4.65</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6125</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6378</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4.13</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6060</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6515</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7.51</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6070</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6350</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4.61</w:t>
            </w:r>
          </w:p>
        </w:tc>
      </w:tr>
      <w:tr w:rsidR="00B6501A"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L1</w:t>
            </w:r>
          </w:p>
        </w:tc>
        <w:tc>
          <w:tcPr>
            <w:tcW w:w="1559"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5900</w:t>
            </w:r>
          </w:p>
        </w:tc>
        <w:tc>
          <w:tcPr>
            <w:tcW w:w="1871" w:type="dxa"/>
            <w:noWrap/>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6400</w:t>
            </w:r>
          </w:p>
        </w:tc>
        <w:tc>
          <w:tcPr>
            <w:tcW w:w="1403" w:type="dxa"/>
            <w:vAlign w:val="center"/>
            <w:hideMark/>
          </w:tcPr>
          <w:p w:rsidR="00B6501A" w:rsidRPr="00B6501A" w:rsidRDefault="00B6501A" w:rsidP="00B65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8.47</w:t>
            </w:r>
          </w:p>
        </w:tc>
      </w:tr>
      <w:tr w:rsidR="00B6501A" w:rsidRPr="0050269C" w:rsidTr="00B65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7" w:type="dxa"/>
            <w:hideMark/>
          </w:tcPr>
          <w:p w:rsidR="00B6501A" w:rsidRPr="0050269C" w:rsidRDefault="00B6501A" w:rsidP="00B6501A">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L1</w:t>
            </w:r>
          </w:p>
        </w:tc>
        <w:tc>
          <w:tcPr>
            <w:tcW w:w="1559"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6095</w:t>
            </w:r>
          </w:p>
        </w:tc>
        <w:tc>
          <w:tcPr>
            <w:tcW w:w="1871" w:type="dxa"/>
            <w:noWrap/>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6510</w:t>
            </w:r>
          </w:p>
        </w:tc>
        <w:tc>
          <w:tcPr>
            <w:tcW w:w="1403" w:type="dxa"/>
            <w:vAlign w:val="center"/>
            <w:hideMark/>
          </w:tcPr>
          <w:p w:rsidR="00B6501A" w:rsidRPr="00B6501A" w:rsidRDefault="00B6501A" w:rsidP="00B6501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6501A">
              <w:rPr>
                <w:rFonts w:ascii="Arial" w:hAnsi="Arial" w:cs="Arial"/>
                <w:color w:val="000000"/>
                <w:sz w:val="24"/>
                <w:szCs w:val="24"/>
              </w:rPr>
              <w:t>6.81</w:t>
            </w:r>
          </w:p>
        </w:tc>
      </w:tr>
      <w:tr w:rsidR="00FB1EAB" w:rsidRPr="0050269C" w:rsidTr="00B6501A">
        <w:trPr>
          <w:trHeight w:val="340"/>
        </w:trPr>
        <w:tc>
          <w:tcPr>
            <w:cnfStyle w:val="001000000000" w:firstRow="0" w:lastRow="0" w:firstColumn="1" w:lastColumn="0" w:oddVBand="0" w:evenVBand="0" w:oddHBand="0" w:evenHBand="0" w:firstRowFirstColumn="0" w:firstRowLastColumn="0" w:lastRowFirstColumn="0" w:lastRowLastColumn="0"/>
            <w:tcW w:w="5797" w:type="dxa"/>
            <w:gridSpan w:val="3"/>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403" w:type="dxa"/>
            <w:hideMark/>
          </w:tcPr>
          <w:p w:rsidR="00FB1EAB" w:rsidRPr="0050269C" w:rsidRDefault="00B6501A"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Pr>
                <w:rFonts w:ascii="Arial" w:eastAsia="Times New Roman" w:hAnsi="Arial" w:cs="Arial"/>
                <w:b/>
                <w:bCs/>
                <w:color w:val="000000"/>
                <w:sz w:val="24"/>
                <w:szCs w:val="24"/>
                <w:lang w:val="es-ES" w:eastAsia="es-PE"/>
              </w:rPr>
              <w:t>8.1</w:t>
            </w:r>
            <w:r w:rsidR="00FB1EAB" w:rsidRPr="0050269C">
              <w:rPr>
                <w:rFonts w:ascii="Arial" w:eastAsia="Times New Roman" w:hAnsi="Arial" w:cs="Arial"/>
                <w:b/>
                <w:bCs/>
                <w:color w:val="000000"/>
                <w:sz w:val="24"/>
                <w:szCs w:val="24"/>
                <w:lang w:val="es-ES" w:eastAsia="es-PE"/>
              </w:rPr>
              <w:t>8</w:t>
            </w:r>
          </w:p>
        </w:tc>
      </w:tr>
    </w:tbl>
    <w:p w:rsidR="00FB1EAB" w:rsidRPr="0050269C" w:rsidRDefault="00FB1EAB" w:rsidP="00FB1EAB">
      <w:pPr>
        <w:ind w:left="993"/>
        <w:jc w:val="center"/>
        <w:rPr>
          <w:rFonts w:ascii="Arial" w:hAnsi="Arial" w:cs="Arial"/>
          <w:sz w:val="24"/>
          <w:szCs w:val="24"/>
        </w:rPr>
      </w:pPr>
    </w:p>
    <w:p w:rsidR="00FB1EAB" w:rsidRPr="0050269C" w:rsidRDefault="00FB1EAB" w:rsidP="00FB1EAB">
      <w:pPr>
        <w:rPr>
          <w:rFonts w:ascii="Arial" w:hAnsi="Arial" w:cs="Arial"/>
          <w:b/>
          <w:sz w:val="24"/>
          <w:szCs w:val="24"/>
        </w:rPr>
      </w:pPr>
    </w:p>
    <w:p w:rsidR="00FB1EAB" w:rsidRPr="0050269C" w:rsidRDefault="00FB1EAB" w:rsidP="00FB1EAB">
      <w:pPr>
        <w:ind w:left="993"/>
        <w:jc w:val="center"/>
        <w:rPr>
          <w:rFonts w:ascii="Arial" w:hAnsi="Arial" w:cs="Arial"/>
          <w:sz w:val="24"/>
          <w:szCs w:val="24"/>
        </w:rPr>
      </w:pPr>
      <w:bookmarkStart w:id="195" w:name="_Toc514884384"/>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28</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02</w:t>
      </w:r>
      <w:bookmarkEnd w:id="195"/>
    </w:p>
    <w:tbl>
      <w:tblPr>
        <w:tblStyle w:val="Tablanormal2"/>
        <w:tblW w:w="7230" w:type="dxa"/>
        <w:tblInd w:w="1134" w:type="dxa"/>
        <w:tblLook w:val="04A0" w:firstRow="1" w:lastRow="0" w:firstColumn="1" w:lastColumn="0" w:noHBand="0" w:noVBand="1"/>
      </w:tblPr>
      <w:tblGrid>
        <w:gridCol w:w="2708"/>
        <w:gridCol w:w="1276"/>
        <w:gridCol w:w="1843"/>
        <w:gridCol w:w="1403"/>
      </w:tblGrid>
      <w:tr w:rsidR="00FB1EAB" w:rsidRPr="0050269C" w:rsidTr="00FB1EA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276"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843"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276"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hideMark/>
          </w:tcPr>
          <w:p w:rsidR="00FB1EAB" w:rsidRPr="0050269C" w:rsidRDefault="00FB1EAB" w:rsidP="00FB1EAB">
            <w:pPr>
              <w:rPr>
                <w:rFonts w:ascii="Arial" w:eastAsia="Times New Roman" w:hAnsi="Arial" w:cs="Arial"/>
                <w:color w:val="000000"/>
                <w:sz w:val="24"/>
                <w:szCs w:val="24"/>
                <w:lang w:eastAsia="es-PE"/>
              </w:rPr>
            </w:pP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843"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5828</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6318</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8.41</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5694</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6628</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16.40</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6019</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6579</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9.30</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5646</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6376</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12.93</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5776</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6394</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10.70</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6159</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6657</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8.09</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5884</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6257</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6.34</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5969</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6273</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5.09</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6077</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6628</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9.07</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6156</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6651</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8.04</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L2</w:t>
            </w:r>
          </w:p>
        </w:tc>
        <w:tc>
          <w:tcPr>
            <w:tcW w:w="127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5938</w:t>
            </w:r>
          </w:p>
        </w:tc>
        <w:tc>
          <w:tcPr>
            <w:tcW w:w="1843"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6670</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12.33</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L2</w:t>
            </w:r>
          </w:p>
        </w:tc>
        <w:tc>
          <w:tcPr>
            <w:tcW w:w="127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6019</w:t>
            </w:r>
          </w:p>
        </w:tc>
        <w:tc>
          <w:tcPr>
            <w:tcW w:w="1843"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6363</w:t>
            </w:r>
          </w:p>
        </w:tc>
        <w:tc>
          <w:tcPr>
            <w:tcW w:w="127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5.72</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5954" w:type="dxa"/>
            <w:gridSpan w:val="3"/>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276"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9.37</w:t>
            </w:r>
          </w:p>
        </w:tc>
      </w:tr>
    </w:tbl>
    <w:p w:rsidR="00FB1EAB" w:rsidRPr="0050269C" w:rsidRDefault="00FB1EAB"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bookmarkStart w:id="196" w:name="_Toc514884385"/>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29</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03</w:t>
      </w:r>
      <w:bookmarkEnd w:id="196"/>
    </w:p>
    <w:tbl>
      <w:tblPr>
        <w:tblStyle w:val="Tablanormal2"/>
        <w:tblW w:w="7230" w:type="dxa"/>
        <w:tblInd w:w="1134" w:type="dxa"/>
        <w:tblLook w:val="04A0" w:firstRow="1" w:lastRow="0" w:firstColumn="1" w:lastColumn="0" w:noHBand="0" w:noVBand="1"/>
      </w:tblPr>
      <w:tblGrid>
        <w:gridCol w:w="2410"/>
        <w:gridCol w:w="1134"/>
        <w:gridCol w:w="2126"/>
        <w:gridCol w:w="1560"/>
      </w:tblGrid>
      <w:tr w:rsidR="00FB1EAB" w:rsidRPr="0050269C" w:rsidTr="00FB1EA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134"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2126"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560" w:type="dxa"/>
            <w:hideMark/>
          </w:tcPr>
          <w:p w:rsidR="00FB1EAB" w:rsidRPr="0050269C" w:rsidRDefault="00FB1EAB" w:rsidP="00FB1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vMerge/>
            <w:hideMark/>
          </w:tcPr>
          <w:p w:rsidR="00FB1EAB" w:rsidRPr="0050269C" w:rsidRDefault="00FB1EAB" w:rsidP="00FB1EAB">
            <w:pPr>
              <w:rPr>
                <w:rFonts w:ascii="Arial" w:eastAsia="Times New Roman" w:hAnsi="Arial" w:cs="Arial"/>
                <w:color w:val="000000"/>
                <w:sz w:val="24"/>
                <w:szCs w:val="24"/>
                <w:lang w:eastAsia="es-PE"/>
              </w:rPr>
            </w:pPr>
          </w:p>
        </w:tc>
        <w:tc>
          <w:tcPr>
            <w:tcW w:w="1134"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2126"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6115</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6478</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5.94</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6196</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6403</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3.34</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5637</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6491</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15.15</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5799</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6669</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15.00</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6146</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6688</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8.82</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6012</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6643</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10.50</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5756</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6419</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11.52</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6142</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eastAsia="es-PE"/>
              </w:rPr>
              <w:t>6684</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8.82</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5994</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6747</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12.56</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6059</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6654</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9.82</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L3</w:t>
            </w:r>
          </w:p>
        </w:tc>
        <w:tc>
          <w:tcPr>
            <w:tcW w:w="1134"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5832</w:t>
            </w:r>
          </w:p>
        </w:tc>
        <w:tc>
          <w:tcPr>
            <w:tcW w:w="2126" w:type="dxa"/>
            <w:noWrap/>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6344</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8.78</w:t>
            </w:r>
          </w:p>
        </w:tc>
      </w:tr>
      <w:tr w:rsidR="00FB1EAB" w:rsidRPr="0050269C" w:rsidTr="00FB1E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L3</w:t>
            </w:r>
          </w:p>
        </w:tc>
        <w:tc>
          <w:tcPr>
            <w:tcW w:w="1134"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5583</w:t>
            </w:r>
          </w:p>
        </w:tc>
        <w:tc>
          <w:tcPr>
            <w:tcW w:w="2126" w:type="dxa"/>
            <w:noWrap/>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PE"/>
              </w:rPr>
            </w:pPr>
            <w:r w:rsidRPr="0050269C">
              <w:rPr>
                <w:rFonts w:ascii="Arial" w:eastAsia="Times New Roman" w:hAnsi="Arial" w:cs="Arial"/>
                <w:color w:val="000000"/>
                <w:lang w:val="es-ES" w:eastAsia="es-PE"/>
              </w:rPr>
              <w:t>6241</w:t>
            </w:r>
          </w:p>
        </w:tc>
        <w:tc>
          <w:tcPr>
            <w:tcW w:w="1560" w:type="dxa"/>
            <w:hideMark/>
          </w:tcPr>
          <w:p w:rsidR="00FB1EAB" w:rsidRPr="0050269C" w:rsidRDefault="00FB1EAB" w:rsidP="00FB1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11.79</w:t>
            </w:r>
          </w:p>
        </w:tc>
      </w:tr>
      <w:tr w:rsidR="00FB1EAB" w:rsidRPr="0050269C" w:rsidTr="00FB1EAB">
        <w:trPr>
          <w:trHeight w:val="340"/>
        </w:trPr>
        <w:tc>
          <w:tcPr>
            <w:cnfStyle w:val="001000000000" w:firstRow="0" w:lastRow="0" w:firstColumn="1" w:lastColumn="0" w:oddVBand="0" w:evenVBand="0" w:oddHBand="0" w:evenHBand="0" w:firstRowFirstColumn="0" w:firstRowLastColumn="0" w:lastRowFirstColumn="0" w:lastRowLastColumn="0"/>
            <w:tcW w:w="5670" w:type="dxa"/>
            <w:gridSpan w:val="3"/>
            <w:hideMark/>
          </w:tcPr>
          <w:p w:rsidR="00FB1EAB" w:rsidRPr="0050269C" w:rsidRDefault="00FB1EAB" w:rsidP="00FB1EAB">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560" w:type="dxa"/>
            <w:hideMark/>
          </w:tcPr>
          <w:p w:rsidR="00FB1EAB" w:rsidRPr="0050269C" w:rsidRDefault="00FB1EAB" w:rsidP="00FB1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10.17</w:t>
            </w:r>
          </w:p>
        </w:tc>
      </w:tr>
    </w:tbl>
    <w:p w:rsidR="00FB1EAB" w:rsidRPr="0050269C" w:rsidRDefault="00FB1EAB"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bookmarkStart w:id="197" w:name="_Toc514884386"/>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30</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04</w:t>
      </w:r>
      <w:bookmarkEnd w:id="197"/>
    </w:p>
    <w:tbl>
      <w:tblPr>
        <w:tblStyle w:val="Tablanormal2"/>
        <w:tblW w:w="7230" w:type="dxa"/>
        <w:tblInd w:w="1134" w:type="dxa"/>
        <w:tblLook w:val="04A0" w:firstRow="1" w:lastRow="0" w:firstColumn="1" w:lastColumn="0" w:noHBand="0" w:noVBand="1"/>
      </w:tblPr>
      <w:tblGrid>
        <w:gridCol w:w="2268"/>
        <w:gridCol w:w="1701"/>
        <w:gridCol w:w="1701"/>
        <w:gridCol w:w="1560"/>
      </w:tblGrid>
      <w:tr w:rsidR="001B4206" w:rsidRPr="0050269C" w:rsidTr="0038548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701"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701"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560"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hideMark/>
          </w:tcPr>
          <w:p w:rsidR="001B4206" w:rsidRPr="0050269C" w:rsidRDefault="001B4206" w:rsidP="001B4206">
            <w:pPr>
              <w:rPr>
                <w:rFonts w:ascii="Arial" w:eastAsia="Times New Roman" w:hAnsi="Arial" w:cs="Arial"/>
                <w:color w:val="000000"/>
                <w:sz w:val="24"/>
                <w:szCs w:val="24"/>
                <w:lang w:eastAsia="es-PE"/>
              </w:rPr>
            </w:pP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5818</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6739</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15.83</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6098</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6513</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6.81</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6206</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6569</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5.85</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5780</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6557</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13.44</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5552</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6646</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19.70</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5699</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6453</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13.23</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5552</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6676</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20.24</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6104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6727</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10.21</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6048</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6337</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4.78</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6083</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6485</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6.61</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5948</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6702</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12.68</w:t>
            </w:r>
          </w:p>
        </w:tc>
      </w:tr>
      <w:tr w:rsidR="001B4206"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6160</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6718</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9.06</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5670" w:type="dxa"/>
            <w:gridSpan w:val="3"/>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11.54</w:t>
            </w:r>
          </w:p>
        </w:tc>
      </w:tr>
    </w:tbl>
    <w:p w:rsidR="00FB1EAB" w:rsidRPr="0050269C" w:rsidRDefault="00FB1EAB"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bookmarkStart w:id="198" w:name="_Toc514884387"/>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31</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05</w:t>
      </w:r>
      <w:bookmarkEnd w:id="198"/>
    </w:p>
    <w:tbl>
      <w:tblPr>
        <w:tblStyle w:val="Tablanormal2"/>
        <w:tblW w:w="7230" w:type="dxa"/>
        <w:tblInd w:w="1134" w:type="dxa"/>
        <w:tblLook w:val="04A0" w:firstRow="1" w:lastRow="0" w:firstColumn="1" w:lastColumn="0" w:noHBand="0" w:noVBand="1"/>
      </w:tblPr>
      <w:tblGrid>
        <w:gridCol w:w="2127"/>
        <w:gridCol w:w="1842"/>
        <w:gridCol w:w="1560"/>
        <w:gridCol w:w="1701"/>
      </w:tblGrid>
      <w:tr w:rsidR="00385483" w:rsidRPr="0050269C" w:rsidTr="0038548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842"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560"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701"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vMerge/>
            <w:hideMark/>
          </w:tcPr>
          <w:p w:rsidR="001B4206" w:rsidRPr="0050269C" w:rsidRDefault="001B4206" w:rsidP="001B4206">
            <w:pPr>
              <w:rPr>
                <w:rFonts w:ascii="Arial" w:eastAsia="Times New Roman" w:hAnsi="Arial" w:cs="Arial"/>
                <w:color w:val="000000"/>
                <w:sz w:val="24"/>
                <w:szCs w:val="24"/>
                <w:lang w:eastAsia="es-PE"/>
              </w:rPr>
            </w:pPr>
          </w:p>
        </w:tc>
        <w:tc>
          <w:tcPr>
            <w:tcW w:w="1842"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5817</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6738</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15.83</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5563</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6463</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16.18</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5751</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6284</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9.27</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6076</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6693</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10.15</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5843</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6591</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12.80</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5747</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6683</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16.29</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6179</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6604</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6.88</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6174</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6462</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4.66</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5720</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6557</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14.63</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5975</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6360</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6.44</w:t>
            </w:r>
          </w:p>
        </w:tc>
      </w:tr>
      <w:tr w:rsidR="00385483"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L5</w:t>
            </w:r>
          </w:p>
        </w:tc>
        <w:tc>
          <w:tcPr>
            <w:tcW w:w="1842"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6227</w:t>
            </w:r>
          </w:p>
        </w:tc>
        <w:tc>
          <w:tcPr>
            <w:tcW w:w="1560"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6302</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1.20</w:t>
            </w:r>
          </w:p>
        </w:tc>
      </w:tr>
      <w:tr w:rsidR="00385483" w:rsidRPr="0050269C" w:rsidTr="003854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hideMark/>
          </w:tcPr>
          <w:p w:rsidR="001B4206" w:rsidRPr="0050269C" w:rsidRDefault="0038548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L5</w:t>
            </w:r>
          </w:p>
        </w:tc>
        <w:tc>
          <w:tcPr>
            <w:tcW w:w="1842"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5572</w:t>
            </w:r>
          </w:p>
        </w:tc>
        <w:tc>
          <w:tcPr>
            <w:tcW w:w="1560"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6664</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19.60</w:t>
            </w:r>
          </w:p>
        </w:tc>
      </w:tr>
      <w:tr w:rsidR="001B4206" w:rsidRPr="0050269C" w:rsidTr="00385483">
        <w:trPr>
          <w:trHeight w:val="340"/>
        </w:trPr>
        <w:tc>
          <w:tcPr>
            <w:cnfStyle w:val="001000000000" w:firstRow="0" w:lastRow="0" w:firstColumn="1" w:lastColumn="0" w:oddVBand="0" w:evenVBand="0" w:oddHBand="0" w:evenHBand="0" w:firstRowFirstColumn="0" w:firstRowLastColumn="0" w:lastRowFirstColumn="0" w:lastRowLastColumn="0"/>
            <w:tcW w:w="5529" w:type="dxa"/>
            <w:gridSpan w:val="3"/>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701"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11.16</w:t>
            </w:r>
          </w:p>
        </w:tc>
      </w:tr>
    </w:tbl>
    <w:p w:rsidR="001B4206" w:rsidRPr="0050269C" w:rsidRDefault="001B4206" w:rsidP="00FB1EAB">
      <w:pPr>
        <w:ind w:left="993"/>
        <w:jc w:val="center"/>
        <w:rPr>
          <w:rFonts w:ascii="Arial" w:hAnsi="Arial" w:cs="Arial"/>
          <w:sz w:val="24"/>
          <w:szCs w:val="24"/>
        </w:rPr>
      </w:pPr>
    </w:p>
    <w:p w:rsidR="00385483" w:rsidRPr="0050269C" w:rsidRDefault="00385483" w:rsidP="00FB1EAB">
      <w:pPr>
        <w:ind w:left="993"/>
        <w:jc w:val="center"/>
        <w:rPr>
          <w:rFonts w:ascii="Arial" w:hAnsi="Arial" w:cs="Arial"/>
          <w:sz w:val="24"/>
          <w:szCs w:val="24"/>
        </w:rPr>
      </w:pPr>
    </w:p>
    <w:p w:rsidR="00385483" w:rsidRPr="0050269C" w:rsidRDefault="00385483" w:rsidP="00FB1EAB">
      <w:pPr>
        <w:ind w:left="993"/>
        <w:jc w:val="center"/>
        <w:rPr>
          <w:rFonts w:ascii="Arial" w:hAnsi="Arial" w:cs="Arial"/>
          <w:sz w:val="24"/>
          <w:szCs w:val="24"/>
        </w:rPr>
      </w:pPr>
    </w:p>
    <w:p w:rsidR="00FB1EAB" w:rsidRPr="0050269C" w:rsidRDefault="00FB1EAB" w:rsidP="00FB1EAB">
      <w:pPr>
        <w:ind w:left="993"/>
        <w:jc w:val="center"/>
        <w:rPr>
          <w:rFonts w:ascii="Arial" w:hAnsi="Arial" w:cs="Arial"/>
          <w:sz w:val="24"/>
          <w:szCs w:val="24"/>
        </w:rPr>
      </w:pPr>
      <w:bookmarkStart w:id="199" w:name="_Toc514884388"/>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32</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06</w:t>
      </w:r>
      <w:bookmarkEnd w:id="199"/>
    </w:p>
    <w:tbl>
      <w:tblPr>
        <w:tblStyle w:val="Tablanormal2"/>
        <w:tblW w:w="7230" w:type="dxa"/>
        <w:tblInd w:w="1134" w:type="dxa"/>
        <w:tblLook w:val="04A0" w:firstRow="1" w:lastRow="0" w:firstColumn="1" w:lastColumn="0" w:noHBand="0" w:noVBand="1"/>
      </w:tblPr>
      <w:tblGrid>
        <w:gridCol w:w="1985"/>
        <w:gridCol w:w="1417"/>
        <w:gridCol w:w="1701"/>
        <w:gridCol w:w="2127"/>
      </w:tblGrid>
      <w:tr w:rsidR="001D5BB3" w:rsidRPr="0050269C" w:rsidTr="001D5BB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417" w:type="dxa"/>
            <w:hideMark/>
          </w:tcPr>
          <w:p w:rsidR="001D5BB3" w:rsidRPr="0050269C" w:rsidRDefault="001D5BB3" w:rsidP="001D5B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701" w:type="dxa"/>
            <w:hideMark/>
          </w:tcPr>
          <w:p w:rsidR="001D5BB3" w:rsidRPr="0050269C" w:rsidRDefault="001D5BB3" w:rsidP="001D5B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2127" w:type="dxa"/>
            <w:hideMark/>
          </w:tcPr>
          <w:p w:rsidR="001D5BB3" w:rsidRPr="0050269C" w:rsidRDefault="001D5BB3" w:rsidP="001D5B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vMerge/>
            <w:hideMark/>
          </w:tcPr>
          <w:p w:rsidR="001D5BB3" w:rsidRPr="0050269C" w:rsidRDefault="001D5BB3" w:rsidP="001D5BB3">
            <w:pPr>
              <w:rPr>
                <w:rFonts w:ascii="Arial" w:eastAsia="Times New Roman" w:hAnsi="Arial" w:cs="Arial"/>
                <w:color w:val="000000"/>
                <w:sz w:val="24"/>
                <w:szCs w:val="24"/>
                <w:lang w:eastAsia="es-PE"/>
              </w:rPr>
            </w:pPr>
          </w:p>
        </w:tc>
        <w:tc>
          <w:tcPr>
            <w:tcW w:w="141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701"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5934</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6748</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13.72</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5743</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6402</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11.47</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6176</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6262</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1.39</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6000</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6724</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12.07</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6004</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6605</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10.01</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5633</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6734</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19.55</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5994</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6704</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11.85</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6188</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6670</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7.79</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5570</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6626</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18.96</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6052</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6723</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11.09</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L6</w:t>
            </w:r>
          </w:p>
        </w:tc>
        <w:tc>
          <w:tcPr>
            <w:tcW w:w="1417"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6126</w:t>
            </w:r>
          </w:p>
        </w:tc>
        <w:tc>
          <w:tcPr>
            <w:tcW w:w="1701" w:type="dxa"/>
            <w:noWrap/>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6587</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7.53</w:t>
            </w:r>
          </w:p>
        </w:tc>
      </w:tr>
      <w:tr w:rsidR="001D5BB3"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L6</w:t>
            </w:r>
          </w:p>
        </w:tc>
        <w:tc>
          <w:tcPr>
            <w:tcW w:w="1417"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6146</w:t>
            </w:r>
          </w:p>
        </w:tc>
        <w:tc>
          <w:tcPr>
            <w:tcW w:w="1701" w:type="dxa"/>
            <w:noWrap/>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6751</w:t>
            </w:r>
          </w:p>
        </w:tc>
        <w:tc>
          <w:tcPr>
            <w:tcW w:w="2127" w:type="dxa"/>
            <w:hideMark/>
          </w:tcPr>
          <w:p w:rsidR="001D5BB3" w:rsidRPr="0050269C" w:rsidRDefault="001D5BB3" w:rsidP="001D5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9.84</w:t>
            </w:r>
          </w:p>
        </w:tc>
      </w:tr>
      <w:tr w:rsidR="001D5BB3"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5103" w:type="dxa"/>
            <w:gridSpan w:val="3"/>
            <w:hideMark/>
          </w:tcPr>
          <w:p w:rsidR="001D5BB3" w:rsidRPr="0050269C" w:rsidRDefault="001D5BB3" w:rsidP="001D5BB3">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2127" w:type="dxa"/>
            <w:hideMark/>
          </w:tcPr>
          <w:p w:rsidR="001D5BB3" w:rsidRPr="0050269C" w:rsidRDefault="001D5BB3" w:rsidP="001D5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11.27</w:t>
            </w:r>
          </w:p>
        </w:tc>
      </w:tr>
    </w:tbl>
    <w:p w:rsidR="00385483" w:rsidRPr="0050269C" w:rsidRDefault="00385483" w:rsidP="00FB1EAB">
      <w:pPr>
        <w:ind w:left="993"/>
        <w:jc w:val="center"/>
        <w:rPr>
          <w:rFonts w:ascii="Arial" w:hAnsi="Arial" w:cs="Arial"/>
          <w:b/>
          <w:sz w:val="24"/>
          <w:szCs w:val="24"/>
        </w:rPr>
      </w:pPr>
    </w:p>
    <w:p w:rsidR="00FB1EAB" w:rsidRPr="0050269C" w:rsidRDefault="00FB1EAB" w:rsidP="00FB1EAB">
      <w:pPr>
        <w:ind w:left="993"/>
        <w:jc w:val="center"/>
        <w:rPr>
          <w:rFonts w:ascii="Arial" w:hAnsi="Arial" w:cs="Arial"/>
          <w:sz w:val="24"/>
          <w:szCs w:val="24"/>
        </w:rPr>
      </w:pPr>
      <w:bookmarkStart w:id="200" w:name="_Toc514884389"/>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33</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Absorción de la Ladrillera 07</w:t>
      </w:r>
      <w:bookmarkEnd w:id="200"/>
    </w:p>
    <w:tbl>
      <w:tblPr>
        <w:tblStyle w:val="Tablanormal2"/>
        <w:tblW w:w="7230" w:type="dxa"/>
        <w:tblInd w:w="1134" w:type="dxa"/>
        <w:tblLook w:val="04A0" w:firstRow="1" w:lastRow="0" w:firstColumn="1" w:lastColumn="0" w:noHBand="0" w:noVBand="1"/>
      </w:tblPr>
      <w:tblGrid>
        <w:gridCol w:w="2268"/>
        <w:gridCol w:w="1701"/>
        <w:gridCol w:w="1701"/>
        <w:gridCol w:w="1560"/>
      </w:tblGrid>
      <w:tr w:rsidR="001B4206" w:rsidRPr="0050269C" w:rsidTr="001D5BB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Muestra</w:t>
            </w:r>
          </w:p>
        </w:tc>
        <w:tc>
          <w:tcPr>
            <w:tcW w:w="1701"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seco</w:t>
            </w:r>
          </w:p>
        </w:tc>
        <w:tc>
          <w:tcPr>
            <w:tcW w:w="1701"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Peso saturado</w:t>
            </w:r>
          </w:p>
        </w:tc>
        <w:tc>
          <w:tcPr>
            <w:tcW w:w="1560" w:type="dxa"/>
            <w:hideMark/>
          </w:tcPr>
          <w:p w:rsidR="001B4206" w:rsidRPr="0050269C" w:rsidRDefault="001B4206" w:rsidP="001B420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hideMark/>
          </w:tcPr>
          <w:p w:rsidR="001B4206" w:rsidRPr="0050269C" w:rsidRDefault="001B4206" w:rsidP="001B4206">
            <w:pPr>
              <w:rPr>
                <w:rFonts w:ascii="Arial" w:eastAsia="Times New Roman" w:hAnsi="Arial" w:cs="Arial"/>
                <w:color w:val="000000"/>
                <w:sz w:val="24"/>
                <w:szCs w:val="24"/>
                <w:lang w:eastAsia="es-PE"/>
              </w:rPr>
            </w:pP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701"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gr.</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5795</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6249</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7.83</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M2 –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5837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6397</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9.59</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M3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5892</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6646</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12.80</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M4 –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5914</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6716</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13.56</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M5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6024</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6397</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6.19</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M6 –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5959</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6522</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9.45</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M7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5995</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6509</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8.57</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M8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5801</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6169</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6.34</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M9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6000</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6722</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12.03</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M10 –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6158</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6368</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3.41</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M11 – L7</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6120</w:t>
            </w:r>
          </w:p>
        </w:tc>
        <w:tc>
          <w:tcPr>
            <w:tcW w:w="1701" w:type="dxa"/>
            <w:noWrap/>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6400</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4.58</w:t>
            </w:r>
          </w:p>
        </w:tc>
      </w:tr>
      <w:tr w:rsidR="001B4206" w:rsidRPr="0050269C" w:rsidTr="001D5B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hideMark/>
          </w:tcPr>
          <w:p w:rsidR="001B4206" w:rsidRPr="0050269C" w:rsidRDefault="001D5BB3"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M12 – L7</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5819</w:t>
            </w:r>
          </w:p>
        </w:tc>
        <w:tc>
          <w:tcPr>
            <w:tcW w:w="1701" w:type="dxa"/>
            <w:noWrap/>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6420</w:t>
            </w:r>
          </w:p>
        </w:tc>
        <w:tc>
          <w:tcPr>
            <w:tcW w:w="1560" w:type="dxa"/>
            <w:hideMark/>
          </w:tcPr>
          <w:p w:rsidR="001B4206" w:rsidRPr="0050269C" w:rsidRDefault="001B4206" w:rsidP="001B420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eastAsia="es-PE"/>
              </w:rPr>
              <w:t>10.33</w:t>
            </w:r>
          </w:p>
        </w:tc>
      </w:tr>
      <w:tr w:rsidR="001B4206" w:rsidRPr="0050269C" w:rsidTr="001D5BB3">
        <w:trPr>
          <w:trHeight w:val="340"/>
        </w:trPr>
        <w:tc>
          <w:tcPr>
            <w:cnfStyle w:val="001000000000" w:firstRow="0" w:lastRow="0" w:firstColumn="1" w:lastColumn="0" w:oddVBand="0" w:evenVBand="0" w:oddHBand="0" w:evenHBand="0" w:firstRowFirstColumn="0" w:firstRowLastColumn="0" w:lastRowFirstColumn="0" w:lastRowLastColumn="0"/>
            <w:tcW w:w="5670" w:type="dxa"/>
            <w:gridSpan w:val="3"/>
            <w:hideMark/>
          </w:tcPr>
          <w:p w:rsidR="001B4206" w:rsidRPr="0050269C" w:rsidRDefault="001B4206" w:rsidP="001B4206">
            <w:pPr>
              <w:jc w:val="center"/>
              <w:rPr>
                <w:rFonts w:ascii="Arial" w:eastAsia="Times New Roman" w:hAnsi="Arial" w:cs="Arial"/>
                <w:color w:val="000000"/>
                <w:sz w:val="24"/>
                <w:szCs w:val="24"/>
                <w:lang w:eastAsia="es-PE"/>
              </w:rPr>
            </w:pPr>
            <w:r w:rsidRPr="0050269C">
              <w:rPr>
                <w:rFonts w:ascii="Arial" w:eastAsia="Times New Roman" w:hAnsi="Arial" w:cs="Arial"/>
                <w:color w:val="000000"/>
                <w:sz w:val="24"/>
                <w:szCs w:val="24"/>
                <w:lang w:val="es-ES" w:eastAsia="es-PE"/>
              </w:rPr>
              <w:t>Absorción promedio (%)</w:t>
            </w:r>
          </w:p>
        </w:tc>
        <w:tc>
          <w:tcPr>
            <w:tcW w:w="1560" w:type="dxa"/>
            <w:hideMark/>
          </w:tcPr>
          <w:p w:rsidR="001B4206" w:rsidRPr="0050269C" w:rsidRDefault="001B4206" w:rsidP="001B42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PE"/>
              </w:rPr>
            </w:pPr>
            <w:r w:rsidRPr="0050269C">
              <w:rPr>
                <w:rFonts w:ascii="Arial" w:eastAsia="Times New Roman" w:hAnsi="Arial" w:cs="Arial"/>
                <w:b/>
                <w:bCs/>
                <w:color w:val="000000"/>
                <w:sz w:val="24"/>
                <w:szCs w:val="24"/>
                <w:lang w:val="es-ES" w:eastAsia="es-PE"/>
              </w:rPr>
              <w:t>8.72</w:t>
            </w:r>
          </w:p>
        </w:tc>
      </w:tr>
    </w:tbl>
    <w:p w:rsidR="00FB1EAB" w:rsidRPr="0050269C" w:rsidRDefault="00FB1EAB" w:rsidP="00FB1EAB">
      <w:pPr>
        <w:ind w:left="993"/>
        <w:jc w:val="center"/>
        <w:rPr>
          <w:rFonts w:ascii="Arial" w:hAnsi="Arial" w:cs="Arial"/>
          <w:sz w:val="24"/>
          <w:szCs w:val="24"/>
        </w:rPr>
      </w:pPr>
    </w:p>
    <w:p w:rsidR="00FB1EAB" w:rsidRPr="0050269C" w:rsidRDefault="00FB1EAB" w:rsidP="000A2883">
      <w:pPr>
        <w:rPr>
          <w:rFonts w:ascii="Arial" w:eastAsiaTheme="minorEastAsia" w:hAnsi="Arial" w:cs="Arial"/>
          <w:bCs/>
          <w:kern w:val="36"/>
          <w:sz w:val="24"/>
          <w:szCs w:val="24"/>
          <w:lang w:eastAsia="es-PE"/>
        </w:rPr>
      </w:pPr>
    </w:p>
    <w:p w:rsidR="00D84336" w:rsidRPr="0050269C" w:rsidRDefault="00D84336" w:rsidP="000A2883">
      <w:pPr>
        <w:rPr>
          <w:rFonts w:ascii="Arial" w:eastAsiaTheme="minorEastAsia" w:hAnsi="Arial" w:cs="Arial"/>
          <w:bCs/>
          <w:kern w:val="36"/>
          <w:sz w:val="24"/>
          <w:szCs w:val="24"/>
          <w:lang w:eastAsia="es-PE"/>
        </w:rPr>
      </w:pPr>
    </w:p>
    <w:p w:rsidR="00AC2AB3" w:rsidRPr="0050269C" w:rsidRDefault="009B1953" w:rsidP="009314CF">
      <w:pPr>
        <w:pStyle w:val="Prrafodelista"/>
        <w:numPr>
          <w:ilvl w:val="0"/>
          <w:numId w:val="27"/>
        </w:numPr>
        <w:spacing w:line="360" w:lineRule="auto"/>
        <w:ind w:left="709" w:hanging="709"/>
        <w:jc w:val="both"/>
        <w:outlineLvl w:val="2"/>
        <w:rPr>
          <w:rFonts w:ascii="Arial" w:eastAsiaTheme="minorEastAsia" w:hAnsi="Arial" w:cs="Arial"/>
          <w:bCs/>
          <w:kern w:val="36"/>
          <w:sz w:val="24"/>
          <w:szCs w:val="24"/>
          <w:lang w:eastAsia="es-PE"/>
        </w:rPr>
      </w:pPr>
      <w:bookmarkStart w:id="201" w:name="_Toc514884324"/>
      <w:r w:rsidRPr="0050269C">
        <w:rPr>
          <w:rFonts w:ascii="Arial" w:eastAsiaTheme="minorEastAsia" w:hAnsi="Arial" w:cs="Arial"/>
          <w:b/>
          <w:bCs/>
          <w:kern w:val="36"/>
          <w:sz w:val="24"/>
          <w:szCs w:val="24"/>
          <w:lang w:eastAsia="es-PE"/>
        </w:rPr>
        <w:lastRenderedPageBreak/>
        <w:t xml:space="preserve">Resultados de la </w:t>
      </w:r>
      <w:r w:rsidR="001C0234" w:rsidRPr="0050269C">
        <w:rPr>
          <w:rFonts w:ascii="Arial" w:eastAsiaTheme="minorEastAsia" w:hAnsi="Arial" w:cs="Arial"/>
          <w:b/>
          <w:bCs/>
          <w:kern w:val="36"/>
          <w:sz w:val="24"/>
          <w:szCs w:val="24"/>
          <w:lang w:eastAsia="es-PE"/>
        </w:rPr>
        <w:t>Resistencia</w:t>
      </w:r>
      <w:r w:rsidRPr="0050269C">
        <w:rPr>
          <w:rFonts w:ascii="Arial" w:eastAsiaTheme="minorEastAsia" w:hAnsi="Arial" w:cs="Arial"/>
          <w:b/>
          <w:bCs/>
          <w:kern w:val="36"/>
          <w:sz w:val="24"/>
          <w:szCs w:val="24"/>
          <w:lang w:eastAsia="es-PE"/>
        </w:rPr>
        <w:t xml:space="preserve"> a Compresión</w:t>
      </w:r>
      <w:bookmarkEnd w:id="201"/>
    </w:p>
    <w:p w:rsidR="001A38E1" w:rsidRPr="0050269C" w:rsidRDefault="001A38E1" w:rsidP="001A38E1">
      <w:pPr>
        <w:ind w:left="993"/>
        <w:jc w:val="center"/>
        <w:rPr>
          <w:rFonts w:ascii="Arial" w:hAnsi="Arial" w:cs="Arial"/>
          <w:sz w:val="24"/>
          <w:szCs w:val="24"/>
        </w:rPr>
      </w:pPr>
      <w:bookmarkStart w:id="202" w:name="_Toc514884390"/>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34</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Resistencia a Compresión de la Ladrillera 01</w:t>
      </w:r>
      <w:bookmarkEnd w:id="202"/>
    </w:p>
    <w:tbl>
      <w:tblPr>
        <w:tblStyle w:val="Tablanormal2"/>
        <w:tblW w:w="5000" w:type="pct"/>
        <w:jc w:val="center"/>
        <w:tblLook w:val="04A0" w:firstRow="1" w:lastRow="0" w:firstColumn="1" w:lastColumn="0" w:noHBand="0" w:noVBand="1"/>
      </w:tblPr>
      <w:tblGrid>
        <w:gridCol w:w="1015"/>
        <w:gridCol w:w="829"/>
        <w:gridCol w:w="829"/>
        <w:gridCol w:w="831"/>
        <w:gridCol w:w="829"/>
        <w:gridCol w:w="829"/>
        <w:gridCol w:w="835"/>
        <w:gridCol w:w="829"/>
        <w:gridCol w:w="1053"/>
        <w:gridCol w:w="1000"/>
      </w:tblGrid>
      <w:tr w:rsidR="003B7764" w:rsidRPr="0050269C" w:rsidTr="003B7764">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71" w:type="pct"/>
            <w:vMerge w:val="restar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Muestra</w:t>
            </w:r>
          </w:p>
        </w:tc>
        <w:tc>
          <w:tcPr>
            <w:tcW w:w="1402"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Largo (mm)</w:t>
            </w:r>
          </w:p>
        </w:tc>
        <w:tc>
          <w:tcPr>
            <w:tcW w:w="1403"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Ancho (mm)</w:t>
            </w:r>
          </w:p>
        </w:tc>
        <w:tc>
          <w:tcPr>
            <w:tcW w:w="467"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Área</w:t>
            </w:r>
          </w:p>
        </w:tc>
        <w:tc>
          <w:tcPr>
            <w:tcW w:w="59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Carga</w:t>
            </w:r>
          </w:p>
        </w:tc>
        <w:tc>
          <w:tcPr>
            <w:tcW w:w="563" w:type="pct"/>
            <w:vMerge w:val="restart"/>
            <w:vAlign w:val="center"/>
            <w:hideMark/>
          </w:tcPr>
          <w:p w:rsidR="003B7764" w:rsidRPr="0050269C"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proofErr w:type="spellStart"/>
            <w:r w:rsidRPr="00410F20">
              <w:rPr>
                <w:rFonts w:ascii="Arial" w:eastAsia="Times New Roman" w:hAnsi="Arial" w:cs="Arial"/>
                <w:color w:val="000000"/>
                <w:sz w:val="20"/>
                <w:lang w:val="es-ES" w:eastAsia="es-PE"/>
              </w:rPr>
              <w:t>f</w:t>
            </w:r>
            <w:r w:rsidRPr="00410F20">
              <w:rPr>
                <w:rFonts w:ascii="Arial" w:eastAsia="Times New Roman" w:hAnsi="Arial" w:cs="Arial"/>
                <w:color w:val="000000"/>
                <w:sz w:val="20"/>
                <w:vertAlign w:val="subscript"/>
                <w:lang w:val="es-ES" w:eastAsia="es-PE"/>
              </w:rPr>
              <w:t>b</w:t>
            </w:r>
            <w:proofErr w:type="spellEnd"/>
          </w:p>
          <w:p w:rsidR="00410F20" w:rsidRPr="0050269C"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eastAsia="es-PE"/>
              </w:rPr>
            </w:pP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571" w:type="pct"/>
            <w:vMerge/>
            <w:vAlign w:val="center"/>
            <w:hideMark/>
          </w:tcPr>
          <w:p w:rsidR="00410F20" w:rsidRPr="00410F20" w:rsidRDefault="00410F20" w:rsidP="003B7764">
            <w:pPr>
              <w:jc w:val="center"/>
              <w:rPr>
                <w:rFonts w:ascii="Arial" w:eastAsia="Times New Roman" w:hAnsi="Arial" w:cs="Arial"/>
                <w:color w:val="000000"/>
                <w:sz w:val="20"/>
                <w:lang w:eastAsia="es-PE"/>
              </w:rPr>
            </w:pPr>
          </w:p>
        </w:tc>
        <w:tc>
          <w:tcPr>
            <w:tcW w:w="1402"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1403"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467"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59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c>
          <w:tcPr>
            <w:tcW w:w="56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Merge/>
            <w:vAlign w:val="center"/>
            <w:hideMark/>
          </w:tcPr>
          <w:p w:rsidR="00410F20" w:rsidRPr="00410F20" w:rsidRDefault="00410F20" w:rsidP="003B7764">
            <w:pPr>
              <w:jc w:val="center"/>
              <w:rPr>
                <w:rFonts w:ascii="Arial" w:eastAsia="Times New Roman" w:hAnsi="Arial" w:cs="Arial"/>
                <w:color w:val="000000"/>
                <w:sz w:val="20"/>
                <w:lang w:eastAsia="es-PE"/>
              </w:rPr>
            </w:pP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L1</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L2</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proofErr w:type="spellStart"/>
            <w:r w:rsidRPr="00410F20">
              <w:rPr>
                <w:rFonts w:ascii="Arial" w:eastAsia="Times New Roman" w:hAnsi="Arial" w:cs="Arial"/>
                <w:b/>
                <w:bCs/>
                <w:color w:val="000000"/>
                <w:sz w:val="20"/>
                <w:lang w:val="es-ES" w:eastAsia="es-PE"/>
              </w:rPr>
              <w:t>L</w:t>
            </w:r>
            <w:r w:rsidRPr="00410F20">
              <w:rPr>
                <w:rFonts w:ascii="Arial" w:eastAsia="Times New Roman" w:hAnsi="Arial" w:cs="Arial"/>
                <w:b/>
                <w:bCs/>
                <w:color w:val="000000"/>
                <w:sz w:val="20"/>
                <w:vertAlign w:val="subscript"/>
                <w:lang w:val="es-ES" w:eastAsia="es-PE"/>
              </w:rPr>
              <w:t>prom</w:t>
            </w:r>
            <w:proofErr w:type="spellEnd"/>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A1</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A2</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proofErr w:type="spellStart"/>
            <w:r w:rsidRPr="00410F20">
              <w:rPr>
                <w:rFonts w:ascii="Arial" w:eastAsia="Times New Roman" w:hAnsi="Arial" w:cs="Arial"/>
                <w:b/>
                <w:bCs/>
                <w:color w:val="000000"/>
                <w:sz w:val="20"/>
                <w:lang w:val="es-ES" w:eastAsia="es-PE"/>
              </w:rPr>
              <w:t>A</w:t>
            </w:r>
            <w:r w:rsidRPr="00410F20">
              <w:rPr>
                <w:rFonts w:ascii="Arial" w:eastAsia="Times New Roman" w:hAnsi="Arial" w:cs="Arial"/>
                <w:b/>
                <w:bCs/>
                <w:color w:val="000000"/>
                <w:sz w:val="20"/>
                <w:vertAlign w:val="subscript"/>
                <w:lang w:val="es-ES" w:eastAsia="es-PE"/>
              </w:rPr>
              <w:t>prom</w:t>
            </w:r>
            <w:proofErr w:type="spellEnd"/>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(cm</w:t>
            </w:r>
            <w:r w:rsidRPr="00410F20">
              <w:rPr>
                <w:rFonts w:ascii="Arial" w:eastAsia="Times New Roman" w:hAnsi="Arial" w:cs="Arial"/>
                <w:b/>
                <w:bCs/>
                <w:color w:val="000000"/>
                <w:sz w:val="20"/>
                <w:vertAlign w:val="superscript"/>
                <w:lang w:val="es-ES" w:eastAsia="es-PE"/>
              </w:rPr>
              <w:t>2</w:t>
            </w:r>
            <w:r w:rsidRPr="00410F20">
              <w:rPr>
                <w:rFonts w:ascii="Arial" w:eastAsia="Times New Roman" w:hAnsi="Arial" w:cs="Arial"/>
                <w:b/>
                <w:bCs/>
                <w:color w:val="000000"/>
                <w:sz w:val="20"/>
                <w:lang w:val="es-ES" w:eastAsia="es-PE"/>
              </w:rPr>
              <w:t>)</w:t>
            </w:r>
          </w:p>
        </w:tc>
        <w:tc>
          <w:tcPr>
            <w:tcW w:w="59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(Kg)</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(kg/cm</w:t>
            </w:r>
            <w:r w:rsidRPr="00410F20">
              <w:rPr>
                <w:rFonts w:ascii="Arial" w:eastAsia="Times New Roman" w:hAnsi="Arial" w:cs="Arial"/>
                <w:b/>
                <w:bCs/>
                <w:color w:val="000000"/>
                <w:sz w:val="20"/>
                <w:vertAlign w:val="superscript"/>
                <w:lang w:val="es-ES" w:eastAsia="es-PE"/>
              </w:rPr>
              <w:t>2</w:t>
            </w:r>
            <w:r w:rsidRPr="00410F20">
              <w:rPr>
                <w:rFonts w:ascii="Arial" w:eastAsia="Times New Roman" w:hAnsi="Arial" w:cs="Arial"/>
                <w:b/>
                <w:bCs/>
                <w:color w:val="000000"/>
                <w:sz w:val="20"/>
                <w:lang w:val="es-ES" w:eastAsia="es-PE"/>
              </w:rPr>
              <w:t>)</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M1 -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250.00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249.90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249.95</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119.20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119.70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119.45</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298.57</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18214.00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61.01</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M2 -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249.20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249.60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249.40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119.20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120.00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119.60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298.28</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18094.00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60.66</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M3 -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249.20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249.40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249.30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119.20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119.30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119.25</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297.29</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17696.00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59.52</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M4 -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249.10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249.70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249.40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119.60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119.80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119.70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298.53</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17985.00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60.24</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M5 -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249.50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249.20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249.35</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119.90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119.00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119.45</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297.85</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17829.00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59.86</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M6 -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249.60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249.20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249.40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119.40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119.50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119.45</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297.91</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18320.00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61.50</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M7 -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249.30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249.40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249.35</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120.00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119.10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119.55</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298.10</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18233.00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61.16</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M8 -L1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249.90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249.30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249.60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119.20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119.70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119.45</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298.15</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18159.00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60.91</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M9 -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250.00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249.10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249.55</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119.20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119.00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119.10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297.21</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17855.00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60.07</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M10 -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250.00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250.00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250.00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119.00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119.10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119.05</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297.63</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18391.00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61.79</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M11 - L1</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249.30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249.80</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249.55</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119.50</w:t>
            </w:r>
          </w:p>
        </w:tc>
        <w:tc>
          <w:tcPr>
            <w:tcW w:w="46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120.00</w:t>
            </w:r>
          </w:p>
        </w:tc>
        <w:tc>
          <w:tcPr>
            <w:tcW w:w="469"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119.75</w:t>
            </w:r>
          </w:p>
        </w:tc>
        <w:tc>
          <w:tcPr>
            <w:tcW w:w="467"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298.84</w:t>
            </w:r>
          </w:p>
        </w:tc>
        <w:tc>
          <w:tcPr>
            <w:tcW w:w="59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17714.00</w:t>
            </w:r>
          </w:p>
        </w:tc>
        <w:tc>
          <w:tcPr>
            <w:tcW w:w="56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59.28</w:t>
            </w:r>
          </w:p>
        </w:tc>
      </w:tr>
      <w:tr w:rsidR="003B7764" w:rsidRPr="0050269C"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571" w:type="pct"/>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eastAsia="es-PE"/>
              </w:rPr>
              <w:t>M12 - L1</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249.80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249.60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249.70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120.00</w:t>
            </w:r>
          </w:p>
        </w:tc>
        <w:tc>
          <w:tcPr>
            <w:tcW w:w="46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119.80</w:t>
            </w:r>
          </w:p>
        </w:tc>
        <w:tc>
          <w:tcPr>
            <w:tcW w:w="469"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119.90</w:t>
            </w:r>
          </w:p>
        </w:tc>
        <w:tc>
          <w:tcPr>
            <w:tcW w:w="46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299.39</w:t>
            </w:r>
          </w:p>
        </w:tc>
        <w:tc>
          <w:tcPr>
            <w:tcW w:w="59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18194.00</w:t>
            </w:r>
          </w:p>
        </w:tc>
        <w:tc>
          <w:tcPr>
            <w:tcW w:w="56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PE"/>
              </w:rPr>
            </w:pPr>
            <w:r w:rsidRPr="00410F20">
              <w:rPr>
                <w:rFonts w:ascii="Arial" w:eastAsia="Times New Roman" w:hAnsi="Arial" w:cs="Arial"/>
                <w:color w:val="000000"/>
                <w:sz w:val="20"/>
                <w:lang w:eastAsia="es-PE"/>
              </w:rPr>
              <w:t>60.77</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77" w:type="pct"/>
            <w:gridSpan w:val="7"/>
            <w:vAlign w:val="center"/>
            <w:hideMark/>
          </w:tcPr>
          <w:p w:rsidR="00410F20" w:rsidRPr="00410F20" w:rsidRDefault="00410F20" w:rsidP="003B7764">
            <w:pPr>
              <w:jc w:val="center"/>
              <w:rPr>
                <w:rFonts w:ascii="Arial" w:eastAsia="Times New Roman" w:hAnsi="Arial" w:cs="Arial"/>
                <w:color w:val="000000"/>
                <w:sz w:val="20"/>
                <w:lang w:eastAsia="es-PE"/>
              </w:rPr>
            </w:pPr>
            <w:proofErr w:type="spellStart"/>
            <w:r w:rsidRPr="00410F20">
              <w:rPr>
                <w:rFonts w:ascii="Arial" w:eastAsia="Times New Roman" w:hAnsi="Arial" w:cs="Arial"/>
                <w:color w:val="000000"/>
                <w:sz w:val="20"/>
                <w:lang w:val="es-ES" w:eastAsia="es-PE"/>
              </w:rPr>
              <w:t>fb</w:t>
            </w:r>
            <w:proofErr w:type="spellEnd"/>
            <w:r w:rsidRPr="00410F20">
              <w:rPr>
                <w:rFonts w:ascii="Arial" w:eastAsia="Times New Roman" w:hAnsi="Arial" w:cs="Arial"/>
                <w:color w:val="000000"/>
                <w:sz w:val="20"/>
                <w:lang w:val="es-ES" w:eastAsia="es-PE"/>
              </w:rPr>
              <w:t xml:space="preserve"> promedio (kg/cm2)</w:t>
            </w:r>
          </w:p>
        </w:tc>
        <w:tc>
          <w:tcPr>
            <w:tcW w:w="1623"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60.67</w:t>
            </w:r>
          </w:p>
        </w:tc>
      </w:tr>
      <w:tr w:rsidR="00410F20" w:rsidRPr="00410F20" w:rsidTr="003B7764">
        <w:trPr>
          <w:trHeight w:val="20"/>
          <w:jc w:val="center"/>
        </w:trPr>
        <w:tc>
          <w:tcPr>
            <w:cnfStyle w:val="001000000000" w:firstRow="0" w:lastRow="0" w:firstColumn="1" w:lastColumn="0" w:oddVBand="0" w:evenVBand="0" w:oddHBand="0" w:evenHBand="0" w:firstRowFirstColumn="0" w:firstRowLastColumn="0" w:lastRowFirstColumn="0" w:lastRowLastColumn="0"/>
            <w:tcW w:w="3377" w:type="pct"/>
            <w:gridSpan w:val="7"/>
            <w:vAlign w:val="center"/>
            <w:hideMark/>
          </w:tcPr>
          <w:p w:rsidR="00410F20" w:rsidRPr="00410F20" w:rsidRDefault="00410F20" w:rsidP="003B7764">
            <w:pPr>
              <w:jc w:val="center"/>
              <w:rPr>
                <w:rFonts w:ascii="Arial" w:eastAsia="Times New Roman" w:hAnsi="Arial" w:cs="Arial"/>
                <w:color w:val="000000"/>
                <w:sz w:val="20"/>
                <w:lang w:eastAsia="es-PE"/>
              </w:rPr>
            </w:pPr>
            <w:r w:rsidRPr="00410F20">
              <w:rPr>
                <w:rFonts w:ascii="Arial" w:eastAsia="Times New Roman" w:hAnsi="Arial" w:cs="Arial"/>
                <w:color w:val="000000"/>
                <w:sz w:val="20"/>
                <w:lang w:val="es-ES" w:eastAsia="es-PE"/>
              </w:rPr>
              <w:t>Deviación estándar σ</w:t>
            </w:r>
          </w:p>
        </w:tc>
        <w:tc>
          <w:tcPr>
            <w:tcW w:w="1623"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0.73</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77" w:type="pct"/>
            <w:gridSpan w:val="7"/>
            <w:vAlign w:val="center"/>
            <w:hideMark/>
          </w:tcPr>
          <w:p w:rsidR="00410F20" w:rsidRPr="00410F20" w:rsidRDefault="00410F20" w:rsidP="003B7764">
            <w:pPr>
              <w:jc w:val="center"/>
              <w:rPr>
                <w:rFonts w:ascii="Arial" w:eastAsia="Times New Roman" w:hAnsi="Arial" w:cs="Arial"/>
                <w:color w:val="000000"/>
                <w:sz w:val="20"/>
                <w:lang w:eastAsia="es-PE"/>
              </w:rPr>
            </w:pPr>
            <w:proofErr w:type="spellStart"/>
            <w:r w:rsidRPr="00410F20">
              <w:rPr>
                <w:rFonts w:ascii="Arial" w:eastAsia="Times New Roman" w:hAnsi="Arial" w:cs="Arial"/>
                <w:color w:val="000000"/>
                <w:sz w:val="20"/>
                <w:lang w:val="es-ES" w:eastAsia="es-PE"/>
              </w:rPr>
              <w:t>f’</w:t>
            </w:r>
            <w:r w:rsidRPr="00410F20">
              <w:rPr>
                <w:rFonts w:ascii="Arial" w:eastAsia="Times New Roman" w:hAnsi="Arial" w:cs="Arial"/>
                <w:color w:val="000000"/>
                <w:sz w:val="20"/>
                <w:vertAlign w:val="subscript"/>
                <w:lang w:val="es-ES" w:eastAsia="es-PE"/>
              </w:rPr>
              <w:t>b</w:t>
            </w:r>
            <w:proofErr w:type="spellEnd"/>
            <w:r w:rsidRPr="00410F20">
              <w:rPr>
                <w:rFonts w:ascii="Arial" w:eastAsia="Times New Roman" w:hAnsi="Arial" w:cs="Arial"/>
                <w:color w:val="000000"/>
                <w:sz w:val="20"/>
                <w:vertAlign w:val="subscript"/>
                <w:lang w:val="es-ES" w:eastAsia="es-PE"/>
              </w:rPr>
              <w:t xml:space="preserve"> </w:t>
            </w:r>
            <w:r w:rsidRPr="00410F20">
              <w:rPr>
                <w:rFonts w:ascii="Arial" w:eastAsia="Times New Roman" w:hAnsi="Arial" w:cs="Arial"/>
                <w:color w:val="000000"/>
                <w:sz w:val="20"/>
                <w:lang w:val="es-ES" w:eastAsia="es-PE"/>
              </w:rPr>
              <w:t>característica (kg/cm2)</w:t>
            </w:r>
          </w:p>
        </w:tc>
        <w:tc>
          <w:tcPr>
            <w:tcW w:w="1623"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es-PE"/>
              </w:rPr>
            </w:pPr>
            <w:r w:rsidRPr="00410F20">
              <w:rPr>
                <w:rFonts w:ascii="Arial" w:eastAsia="Times New Roman" w:hAnsi="Arial" w:cs="Arial"/>
                <w:b/>
                <w:bCs/>
                <w:color w:val="000000"/>
                <w:sz w:val="20"/>
                <w:lang w:val="es-ES" w:eastAsia="es-PE"/>
              </w:rPr>
              <w:t>59.94</w:t>
            </w:r>
          </w:p>
        </w:tc>
      </w:tr>
    </w:tbl>
    <w:p w:rsidR="00702C91" w:rsidRPr="0050269C" w:rsidRDefault="00702C91" w:rsidP="001A38E1">
      <w:pPr>
        <w:ind w:left="993"/>
        <w:jc w:val="center"/>
        <w:rPr>
          <w:rFonts w:ascii="Arial" w:hAnsi="Arial" w:cs="Arial"/>
          <w:sz w:val="24"/>
          <w:szCs w:val="24"/>
        </w:rPr>
      </w:pPr>
    </w:p>
    <w:p w:rsidR="001A38E1" w:rsidRPr="0050269C" w:rsidRDefault="001A38E1" w:rsidP="001A38E1">
      <w:pPr>
        <w:ind w:left="993"/>
        <w:jc w:val="center"/>
        <w:rPr>
          <w:rFonts w:ascii="Arial" w:hAnsi="Arial" w:cs="Arial"/>
          <w:sz w:val="24"/>
          <w:szCs w:val="24"/>
        </w:rPr>
      </w:pPr>
      <w:bookmarkStart w:id="203" w:name="_Toc514884391"/>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35</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 xml:space="preserve">Resultados de Resistencia </w:t>
      </w:r>
      <w:r w:rsidR="00702C91" w:rsidRPr="0050269C">
        <w:rPr>
          <w:rFonts w:ascii="Arial" w:hAnsi="Arial" w:cs="Arial"/>
          <w:sz w:val="24"/>
          <w:szCs w:val="24"/>
        </w:rPr>
        <w:t>a Compresión de la Ladrillera 02</w:t>
      </w:r>
      <w:bookmarkEnd w:id="203"/>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50269C" w:rsidRPr="00410F20" w:rsidTr="003B776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82" w:type="pct"/>
            <w:vMerge w:val="restar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109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66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239.20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286.44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18456.00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64.43</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119.00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285.18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18428.00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64.62</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285.72</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17980.00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62.93</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286.38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17968.00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62.74</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285.78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18477.00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64.65</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239.15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285.19</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17794.00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62.39</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239.85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119.45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286.50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18031.00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62.94</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285.42</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17859.00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62.57</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239.90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286.20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17941.00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62.69</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119.15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17469.00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61.17</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M11 – L2</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285.84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18018.00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63.03</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L2</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286.20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18146.00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63.40</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63.11</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1.12</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61.99</w:t>
            </w:r>
          </w:p>
        </w:tc>
      </w:tr>
    </w:tbl>
    <w:p w:rsidR="00410F20" w:rsidRDefault="00410F20" w:rsidP="001A38E1">
      <w:pPr>
        <w:ind w:left="993"/>
        <w:jc w:val="center"/>
        <w:rPr>
          <w:rFonts w:ascii="Arial" w:hAnsi="Arial" w:cs="Arial"/>
          <w:sz w:val="24"/>
          <w:szCs w:val="24"/>
        </w:rPr>
      </w:pPr>
    </w:p>
    <w:p w:rsidR="0050269C" w:rsidRDefault="0050269C" w:rsidP="001A38E1">
      <w:pPr>
        <w:ind w:left="993"/>
        <w:jc w:val="center"/>
        <w:rPr>
          <w:rFonts w:ascii="Arial" w:hAnsi="Arial" w:cs="Arial"/>
          <w:sz w:val="24"/>
          <w:szCs w:val="24"/>
        </w:rPr>
      </w:pPr>
    </w:p>
    <w:p w:rsidR="001A38E1" w:rsidRPr="0050269C" w:rsidRDefault="001A38E1" w:rsidP="001A38E1">
      <w:pPr>
        <w:ind w:left="993"/>
        <w:jc w:val="center"/>
        <w:rPr>
          <w:rFonts w:ascii="Arial" w:hAnsi="Arial" w:cs="Arial"/>
          <w:sz w:val="24"/>
          <w:szCs w:val="24"/>
        </w:rPr>
      </w:pPr>
      <w:bookmarkStart w:id="204" w:name="_Toc514884392"/>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36</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 xml:space="preserve">Resultados de Resistencia </w:t>
      </w:r>
      <w:r w:rsidR="00702C91" w:rsidRPr="0050269C">
        <w:rPr>
          <w:rFonts w:ascii="Arial" w:hAnsi="Arial" w:cs="Arial"/>
          <w:sz w:val="24"/>
          <w:szCs w:val="24"/>
        </w:rPr>
        <w:t>a Compresión de la Ladrillera 03</w:t>
      </w:r>
      <w:bookmarkEnd w:id="204"/>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50269C" w:rsidRPr="00410F20" w:rsidTr="003B776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82" w:type="pct"/>
            <w:vMerge w:val="restar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109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66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119.90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287.46</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17729.00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61.67</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119.10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285.30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17859.00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62.60</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239.95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286.74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17629.00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61.48</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239.85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286.62</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18309.00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63.88</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285.60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18049.00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63.20</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285.78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18065.00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63.21</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3B7764"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119.40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286.08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18369.00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64.21</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239.35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285.42</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17895.00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62.70</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239.80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119.45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286.44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18168.00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63.43</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239.10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286.38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18596.00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64.93</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M11 – L3</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287.04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18316.00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63.81</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L3</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286.98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17813.00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62.07</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63.13</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1.07</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62.06</w:t>
            </w:r>
          </w:p>
        </w:tc>
      </w:tr>
    </w:tbl>
    <w:p w:rsidR="00410F20" w:rsidRPr="0050269C" w:rsidRDefault="00410F20" w:rsidP="001A38E1">
      <w:pPr>
        <w:ind w:left="993"/>
        <w:jc w:val="center"/>
        <w:rPr>
          <w:rFonts w:ascii="Arial" w:hAnsi="Arial" w:cs="Arial"/>
          <w:sz w:val="24"/>
          <w:szCs w:val="24"/>
        </w:rPr>
      </w:pPr>
    </w:p>
    <w:p w:rsidR="001A38E1" w:rsidRPr="0050269C" w:rsidRDefault="001A38E1" w:rsidP="001A38E1">
      <w:pPr>
        <w:ind w:left="993"/>
        <w:jc w:val="center"/>
        <w:rPr>
          <w:rFonts w:ascii="Arial" w:hAnsi="Arial" w:cs="Arial"/>
          <w:sz w:val="24"/>
          <w:szCs w:val="24"/>
        </w:rPr>
      </w:pPr>
      <w:bookmarkStart w:id="205" w:name="_Toc514884393"/>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37</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Resistencia a Compresión de la Ladrill</w:t>
      </w:r>
      <w:r w:rsidR="00702C91" w:rsidRPr="0050269C">
        <w:rPr>
          <w:rFonts w:ascii="Arial" w:hAnsi="Arial" w:cs="Arial"/>
          <w:sz w:val="24"/>
          <w:szCs w:val="24"/>
        </w:rPr>
        <w:t>era 04</w:t>
      </w:r>
      <w:bookmarkEnd w:id="205"/>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50269C" w:rsidRPr="00410F20" w:rsidTr="003B776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82" w:type="pct"/>
            <w:vMerge w:val="restar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109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66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249.40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297.58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17907.00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60.17</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249.20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249.25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298.23</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18232.00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61.13</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249.50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249.40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119.85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298.91</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17679.00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59.15</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249.20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249.30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119.70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298.41</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18267.00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61.21</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249.80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249.40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119.80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298.78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18387.00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61.54</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250.00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297.96</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18229.00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61.18</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249.00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249.00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119.95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298.68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18265.00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61.15</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249.80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249.40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298.27</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17721.00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59.41</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249.80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249.85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298.07</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17529.00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58.81</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249.10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249.50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119.05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297.03</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17694.00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59.57</w:t>
            </w:r>
          </w:p>
        </w:tc>
      </w:tr>
      <w:tr w:rsidR="003B7764"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M11 – L4</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250.00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249.40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298.39</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17550.00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58.82</w:t>
            </w:r>
          </w:p>
        </w:tc>
      </w:tr>
      <w:tr w:rsidR="003B7764"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L4</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298.39</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17498.00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58.64</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60.33</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1.03</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59.31</w:t>
            </w:r>
          </w:p>
        </w:tc>
      </w:tr>
    </w:tbl>
    <w:p w:rsidR="00410F20" w:rsidRDefault="00410F20" w:rsidP="001A38E1">
      <w:pPr>
        <w:ind w:left="993"/>
        <w:jc w:val="center"/>
        <w:rPr>
          <w:rFonts w:ascii="Arial" w:hAnsi="Arial" w:cs="Arial"/>
          <w:b/>
          <w:sz w:val="24"/>
          <w:szCs w:val="24"/>
        </w:rPr>
      </w:pPr>
    </w:p>
    <w:p w:rsidR="0050269C" w:rsidRDefault="0050269C" w:rsidP="001A38E1">
      <w:pPr>
        <w:ind w:left="993"/>
        <w:jc w:val="center"/>
        <w:rPr>
          <w:rFonts w:ascii="Arial" w:hAnsi="Arial" w:cs="Arial"/>
          <w:b/>
          <w:sz w:val="24"/>
          <w:szCs w:val="24"/>
        </w:rPr>
      </w:pPr>
    </w:p>
    <w:p w:rsidR="0050269C" w:rsidRDefault="0050269C" w:rsidP="001A38E1">
      <w:pPr>
        <w:ind w:left="993"/>
        <w:jc w:val="center"/>
        <w:rPr>
          <w:rFonts w:ascii="Arial" w:hAnsi="Arial" w:cs="Arial"/>
          <w:b/>
          <w:sz w:val="24"/>
          <w:szCs w:val="24"/>
        </w:rPr>
      </w:pPr>
    </w:p>
    <w:p w:rsidR="0050269C" w:rsidRPr="0050269C" w:rsidRDefault="0050269C" w:rsidP="001A38E1">
      <w:pPr>
        <w:ind w:left="993"/>
        <w:jc w:val="center"/>
        <w:rPr>
          <w:rFonts w:ascii="Arial" w:hAnsi="Arial" w:cs="Arial"/>
          <w:b/>
          <w:sz w:val="24"/>
          <w:szCs w:val="24"/>
        </w:rPr>
      </w:pPr>
    </w:p>
    <w:p w:rsidR="001A38E1" w:rsidRPr="0050269C" w:rsidRDefault="001A38E1" w:rsidP="001A38E1">
      <w:pPr>
        <w:ind w:left="993"/>
        <w:jc w:val="center"/>
        <w:rPr>
          <w:rFonts w:ascii="Arial" w:hAnsi="Arial" w:cs="Arial"/>
          <w:sz w:val="24"/>
          <w:szCs w:val="24"/>
        </w:rPr>
      </w:pPr>
      <w:bookmarkStart w:id="206" w:name="_Toc514884394"/>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38</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 xml:space="preserve">Resultados de Resistencia </w:t>
      </w:r>
      <w:r w:rsidR="00702C91" w:rsidRPr="0050269C">
        <w:rPr>
          <w:rFonts w:ascii="Arial" w:hAnsi="Arial" w:cs="Arial"/>
          <w:sz w:val="24"/>
          <w:szCs w:val="24"/>
        </w:rPr>
        <w:t>a Compresión de la Ladrillera 05</w:t>
      </w:r>
      <w:bookmarkEnd w:id="206"/>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50269C" w:rsidRPr="00410F20" w:rsidTr="003B776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82" w:type="pct"/>
            <w:vMerge w:val="restar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109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66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249.90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298.63</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17944.00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60.09</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249.50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298.40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18048.00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60.48</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249.40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249.60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249.50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298.28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18340.00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61.49</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250.00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249.10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249.55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297.59</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18645.00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62.65</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249.80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249.50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297.58</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18271.00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61.40</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249.60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249.60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249.60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119.90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299.27</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18245.00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60.96</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249.10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249.40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298.41</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17890.00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59.95</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249.70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119.80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299.14</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18563.00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62.05</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249.10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249.20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119.40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297.54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18029.00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60.59</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249.90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249.45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119.15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297.22</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17907.00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60.25</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M11 – L5</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298.29</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18290.00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61.32</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L5</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249.35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297.97</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18831.00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63.20</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60.99</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0.89</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60.10</w:t>
            </w:r>
          </w:p>
        </w:tc>
      </w:tr>
    </w:tbl>
    <w:p w:rsidR="00410F20" w:rsidRPr="0050269C" w:rsidRDefault="00410F20" w:rsidP="001A38E1">
      <w:pPr>
        <w:ind w:left="993"/>
        <w:jc w:val="center"/>
        <w:rPr>
          <w:rFonts w:ascii="Arial" w:hAnsi="Arial" w:cs="Arial"/>
          <w:b/>
          <w:sz w:val="24"/>
          <w:szCs w:val="24"/>
        </w:rPr>
      </w:pPr>
    </w:p>
    <w:p w:rsidR="001A38E1" w:rsidRPr="0050269C" w:rsidRDefault="001A38E1" w:rsidP="001A38E1">
      <w:pPr>
        <w:ind w:left="993"/>
        <w:jc w:val="center"/>
        <w:rPr>
          <w:rFonts w:ascii="Arial" w:hAnsi="Arial" w:cs="Arial"/>
          <w:sz w:val="24"/>
          <w:szCs w:val="24"/>
        </w:rPr>
      </w:pPr>
      <w:bookmarkStart w:id="207" w:name="_Toc514884395"/>
      <w:r w:rsidRPr="0050269C">
        <w:rPr>
          <w:rFonts w:ascii="Arial" w:hAnsi="Arial" w:cs="Arial"/>
          <w:b/>
          <w:sz w:val="24"/>
          <w:szCs w:val="24"/>
        </w:rPr>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39</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 xml:space="preserve">Resultados de Resistencia </w:t>
      </w:r>
      <w:r w:rsidR="00702C91" w:rsidRPr="0050269C">
        <w:rPr>
          <w:rFonts w:ascii="Arial" w:hAnsi="Arial" w:cs="Arial"/>
          <w:sz w:val="24"/>
          <w:szCs w:val="24"/>
        </w:rPr>
        <w:t>a Compresión de la Ladrillera 06</w:t>
      </w:r>
      <w:bookmarkEnd w:id="207"/>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50269C" w:rsidRPr="00410F20" w:rsidTr="003B776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82" w:type="pct"/>
            <w:vMerge w:val="restar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vAlign w:val="center"/>
            <w:hideMark/>
          </w:tcPr>
          <w:p w:rsidR="00410F20" w:rsidRPr="00410F20" w:rsidRDefault="00410F20" w:rsidP="003B7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109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vAlign w:val="center"/>
            <w:hideMark/>
          </w:tcPr>
          <w:p w:rsidR="00410F20" w:rsidRPr="00410F20" w:rsidRDefault="00410F20" w:rsidP="003B7764">
            <w:pPr>
              <w:jc w:val="center"/>
              <w:rPr>
                <w:rFonts w:ascii="Arial" w:eastAsia="Times New Roman" w:hAnsi="Arial" w:cs="Arial"/>
                <w:color w:val="000000"/>
                <w:sz w:val="20"/>
                <w:szCs w:val="24"/>
                <w:lang w:eastAsia="es-PE"/>
              </w:rPr>
            </w:pPr>
          </w:p>
        </w:tc>
        <w:tc>
          <w:tcPr>
            <w:tcW w:w="66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239.25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119.75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286.50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17646.00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61.59</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239.35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119.50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119.40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285.78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18084.00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63.28</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239.75</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286.86</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17415.00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60.71</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239.20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285.37</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17912.00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62.77</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119.75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287.04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17815.00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62.06</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119.05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285.07</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18090.00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63.46</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239.10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239.10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239.10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119.30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285.25</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18483.00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64.80</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239.10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286.38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17983.00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62.79</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119.55</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286.32</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17715.00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61.87</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119.60</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286.68</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18389.00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64.14</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 xml:space="preserve">M11 </w:t>
            </w:r>
            <w:r w:rsidR="003B7764" w:rsidRPr="0050269C">
              <w:rPr>
                <w:rFonts w:ascii="Arial" w:eastAsia="Times New Roman" w:hAnsi="Arial" w:cs="Arial"/>
                <w:color w:val="000000"/>
                <w:sz w:val="20"/>
                <w:szCs w:val="24"/>
                <w:lang w:eastAsia="es-PE"/>
              </w:rPr>
              <w:t>–</w:t>
            </w:r>
            <w:r w:rsidRPr="00410F20">
              <w:rPr>
                <w:rFonts w:ascii="Arial" w:eastAsia="Times New Roman" w:hAnsi="Arial" w:cs="Arial"/>
                <w:color w:val="000000"/>
                <w:sz w:val="20"/>
                <w:szCs w:val="24"/>
                <w:lang w:eastAsia="es-PE"/>
              </w:rPr>
              <w:t xml:space="preserve"> L</w:t>
            </w:r>
            <w:r w:rsidR="003B7764" w:rsidRPr="0050269C">
              <w:rPr>
                <w:rFonts w:ascii="Arial" w:eastAsia="Times New Roman" w:hAnsi="Arial" w:cs="Arial"/>
                <w:color w:val="000000"/>
                <w:sz w:val="20"/>
                <w:szCs w:val="24"/>
                <w:lang w:eastAsia="es-PE"/>
              </w:rPr>
              <w:t>6</w:t>
            </w:r>
          </w:p>
        </w:tc>
        <w:tc>
          <w:tcPr>
            <w:tcW w:w="661"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239.60</w:t>
            </w:r>
          </w:p>
        </w:tc>
        <w:tc>
          <w:tcPr>
            <w:tcW w:w="677"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191"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730"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287.04</w:t>
            </w:r>
          </w:p>
        </w:tc>
        <w:tc>
          <w:tcPr>
            <w:tcW w:w="243" w:type="pct"/>
            <w:noWrap/>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18412.00</w:t>
            </w:r>
          </w:p>
        </w:tc>
        <w:tc>
          <w:tcPr>
            <w:tcW w:w="243" w:type="pct"/>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64.14</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Align w:val="center"/>
            <w:hideMark/>
          </w:tcPr>
          <w:p w:rsidR="00410F20" w:rsidRPr="00410F20" w:rsidRDefault="003B7764" w:rsidP="003B7764">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L6</w:t>
            </w:r>
          </w:p>
        </w:tc>
        <w:tc>
          <w:tcPr>
            <w:tcW w:w="661"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677"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119.45</w:t>
            </w:r>
          </w:p>
        </w:tc>
        <w:tc>
          <w:tcPr>
            <w:tcW w:w="730"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286.32</w:t>
            </w:r>
          </w:p>
        </w:tc>
        <w:tc>
          <w:tcPr>
            <w:tcW w:w="243" w:type="pct"/>
            <w:noWrap/>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17609.00</w:t>
            </w:r>
          </w:p>
        </w:tc>
        <w:tc>
          <w:tcPr>
            <w:tcW w:w="243" w:type="pct"/>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61.50</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62.75</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vAlign w:val="center"/>
            <w:hideMark/>
          </w:tcPr>
          <w:p w:rsidR="00410F20" w:rsidRPr="00410F20" w:rsidRDefault="00410F20" w:rsidP="003B7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1.23</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vAlign w:val="center"/>
            <w:hideMark/>
          </w:tcPr>
          <w:p w:rsidR="00410F20" w:rsidRPr="00410F20" w:rsidRDefault="00410F20" w:rsidP="003B7764">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vAlign w:val="center"/>
            <w:hideMark/>
          </w:tcPr>
          <w:p w:rsidR="00410F20" w:rsidRPr="00410F20" w:rsidRDefault="00410F20" w:rsidP="003B7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61.52</w:t>
            </w:r>
          </w:p>
        </w:tc>
      </w:tr>
    </w:tbl>
    <w:p w:rsidR="00410F20" w:rsidRDefault="00410F20" w:rsidP="001A38E1">
      <w:pPr>
        <w:ind w:left="993"/>
        <w:jc w:val="center"/>
        <w:rPr>
          <w:rFonts w:ascii="Arial" w:hAnsi="Arial" w:cs="Arial"/>
          <w:b/>
          <w:sz w:val="24"/>
          <w:szCs w:val="24"/>
        </w:rPr>
      </w:pPr>
    </w:p>
    <w:p w:rsidR="0050269C" w:rsidRDefault="0050269C" w:rsidP="001A38E1">
      <w:pPr>
        <w:ind w:left="993"/>
        <w:jc w:val="center"/>
        <w:rPr>
          <w:rFonts w:ascii="Arial" w:hAnsi="Arial" w:cs="Arial"/>
          <w:b/>
          <w:sz w:val="24"/>
          <w:szCs w:val="24"/>
        </w:rPr>
      </w:pPr>
    </w:p>
    <w:p w:rsidR="0050269C" w:rsidRDefault="0050269C" w:rsidP="001A38E1">
      <w:pPr>
        <w:ind w:left="993"/>
        <w:jc w:val="center"/>
        <w:rPr>
          <w:rFonts w:ascii="Arial" w:hAnsi="Arial" w:cs="Arial"/>
          <w:b/>
          <w:sz w:val="24"/>
          <w:szCs w:val="24"/>
        </w:rPr>
      </w:pPr>
    </w:p>
    <w:p w:rsidR="0050269C" w:rsidRPr="0050269C" w:rsidRDefault="0050269C" w:rsidP="001A38E1">
      <w:pPr>
        <w:ind w:left="993"/>
        <w:jc w:val="center"/>
        <w:rPr>
          <w:rFonts w:ascii="Arial" w:hAnsi="Arial" w:cs="Arial"/>
          <w:b/>
          <w:sz w:val="24"/>
          <w:szCs w:val="24"/>
        </w:rPr>
      </w:pPr>
    </w:p>
    <w:p w:rsidR="001A38E1" w:rsidRPr="0050269C" w:rsidRDefault="001A38E1" w:rsidP="001A38E1">
      <w:pPr>
        <w:ind w:left="993"/>
        <w:jc w:val="center"/>
        <w:rPr>
          <w:rFonts w:ascii="Arial" w:hAnsi="Arial" w:cs="Arial"/>
          <w:sz w:val="24"/>
          <w:szCs w:val="24"/>
        </w:rPr>
      </w:pPr>
      <w:bookmarkStart w:id="208" w:name="_Toc514884396"/>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40</w:t>
      </w:r>
      <w:r w:rsidRPr="0050269C">
        <w:rPr>
          <w:rFonts w:ascii="Arial" w:hAnsi="Arial" w:cs="Arial"/>
          <w:b/>
          <w:sz w:val="24"/>
          <w:szCs w:val="24"/>
        </w:rPr>
        <w:fldChar w:fldCharType="end"/>
      </w:r>
      <w:r w:rsidRPr="0050269C">
        <w:rPr>
          <w:rFonts w:ascii="Arial" w:hAnsi="Arial" w:cs="Arial"/>
          <w:b/>
          <w:sz w:val="24"/>
          <w:szCs w:val="24"/>
        </w:rPr>
        <w:t xml:space="preserve">: </w:t>
      </w:r>
      <w:r w:rsidRPr="0050269C">
        <w:rPr>
          <w:rFonts w:ascii="Arial" w:hAnsi="Arial" w:cs="Arial"/>
          <w:sz w:val="24"/>
          <w:szCs w:val="24"/>
        </w:rPr>
        <w:t>Resultados de Resistencia a C</w:t>
      </w:r>
      <w:r w:rsidR="00702C91" w:rsidRPr="0050269C">
        <w:rPr>
          <w:rFonts w:ascii="Arial" w:hAnsi="Arial" w:cs="Arial"/>
          <w:sz w:val="24"/>
          <w:szCs w:val="24"/>
        </w:rPr>
        <w:t>ompresión de la Ladrillera 07</w:t>
      </w:r>
      <w:bookmarkEnd w:id="208"/>
    </w:p>
    <w:tbl>
      <w:tblPr>
        <w:tblStyle w:val="Tablanormal2"/>
        <w:tblW w:w="5000" w:type="pct"/>
        <w:tblLook w:val="04A0" w:firstRow="1" w:lastRow="0" w:firstColumn="1" w:lastColumn="0" w:noHBand="0" w:noVBand="1"/>
      </w:tblPr>
      <w:tblGrid>
        <w:gridCol w:w="1032"/>
        <w:gridCol w:w="828"/>
        <w:gridCol w:w="828"/>
        <w:gridCol w:w="828"/>
        <w:gridCol w:w="828"/>
        <w:gridCol w:w="828"/>
        <w:gridCol w:w="828"/>
        <w:gridCol w:w="828"/>
        <w:gridCol w:w="1051"/>
        <w:gridCol w:w="1000"/>
      </w:tblGrid>
      <w:tr w:rsidR="00410F20" w:rsidRPr="00410F20" w:rsidTr="003B776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82" w:type="pct"/>
            <w:vMerge w:val="restart"/>
            <w:hideMark/>
          </w:tcPr>
          <w:p w:rsidR="00410F20" w:rsidRPr="00410F20" w:rsidRDefault="00410F20" w:rsidP="00410F20">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Muestra</w:t>
            </w:r>
          </w:p>
        </w:tc>
        <w:tc>
          <w:tcPr>
            <w:tcW w:w="1091" w:type="pct"/>
            <w:gridSpan w:val="3"/>
            <w:vMerge w:val="restart"/>
            <w:hideMark/>
          </w:tcPr>
          <w:p w:rsidR="00410F20" w:rsidRPr="00410F20" w:rsidRDefault="00410F20" w:rsidP="00410F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Largo (mm)</w:t>
            </w:r>
          </w:p>
        </w:tc>
        <w:tc>
          <w:tcPr>
            <w:tcW w:w="1111" w:type="pct"/>
            <w:gridSpan w:val="3"/>
            <w:vMerge w:val="restart"/>
            <w:hideMark/>
          </w:tcPr>
          <w:p w:rsidR="00410F20" w:rsidRPr="00410F20" w:rsidRDefault="00410F20" w:rsidP="00410F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Ancho (mm)</w:t>
            </w:r>
          </w:p>
        </w:tc>
        <w:tc>
          <w:tcPr>
            <w:tcW w:w="730" w:type="pct"/>
            <w:vMerge w:val="restart"/>
            <w:hideMark/>
          </w:tcPr>
          <w:p w:rsidR="00410F20" w:rsidRPr="00410F20" w:rsidRDefault="00410F20" w:rsidP="00410F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Área</w:t>
            </w:r>
          </w:p>
        </w:tc>
        <w:tc>
          <w:tcPr>
            <w:tcW w:w="243" w:type="pct"/>
            <w:vMerge w:val="restart"/>
            <w:hideMark/>
          </w:tcPr>
          <w:p w:rsidR="00410F20" w:rsidRPr="00410F20" w:rsidRDefault="00410F20" w:rsidP="00410F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Carga</w:t>
            </w:r>
          </w:p>
        </w:tc>
        <w:tc>
          <w:tcPr>
            <w:tcW w:w="243" w:type="pct"/>
            <w:vMerge w:val="restart"/>
            <w:hideMark/>
          </w:tcPr>
          <w:p w:rsidR="00410F20" w:rsidRPr="00410F20" w:rsidRDefault="00410F20" w:rsidP="00410F2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582" w:type="pct"/>
            <w:vMerge/>
            <w:hideMark/>
          </w:tcPr>
          <w:p w:rsidR="00410F20" w:rsidRPr="00410F20" w:rsidRDefault="00410F20" w:rsidP="00410F20">
            <w:pPr>
              <w:rPr>
                <w:rFonts w:ascii="Arial" w:eastAsia="Times New Roman" w:hAnsi="Arial" w:cs="Arial"/>
                <w:color w:val="000000"/>
                <w:sz w:val="20"/>
                <w:szCs w:val="24"/>
                <w:lang w:eastAsia="es-PE"/>
              </w:rPr>
            </w:pPr>
          </w:p>
        </w:tc>
        <w:tc>
          <w:tcPr>
            <w:tcW w:w="1091" w:type="pct"/>
            <w:gridSpan w:val="3"/>
            <w:vMerge/>
            <w:hideMark/>
          </w:tcPr>
          <w:p w:rsidR="00410F20" w:rsidRPr="00410F20" w:rsidRDefault="00410F20" w:rsidP="00410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1111" w:type="pct"/>
            <w:gridSpan w:val="3"/>
            <w:vMerge/>
            <w:hideMark/>
          </w:tcPr>
          <w:p w:rsidR="00410F20" w:rsidRPr="00410F20" w:rsidRDefault="00410F20" w:rsidP="00410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730" w:type="pct"/>
            <w:vMerge/>
            <w:hideMark/>
          </w:tcPr>
          <w:p w:rsidR="00410F20" w:rsidRPr="00410F20" w:rsidRDefault="00410F20" w:rsidP="00410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hideMark/>
          </w:tcPr>
          <w:p w:rsidR="00410F20" w:rsidRPr="00410F20" w:rsidRDefault="00410F20" w:rsidP="00410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c>
          <w:tcPr>
            <w:tcW w:w="243" w:type="pct"/>
            <w:vMerge/>
            <w:hideMark/>
          </w:tcPr>
          <w:p w:rsidR="00410F20" w:rsidRPr="00410F20" w:rsidRDefault="00410F20" w:rsidP="00410F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vMerge/>
            <w:hideMark/>
          </w:tcPr>
          <w:p w:rsidR="00410F20" w:rsidRPr="00410F20" w:rsidRDefault="00410F20" w:rsidP="00410F20">
            <w:pPr>
              <w:rPr>
                <w:rFonts w:ascii="Arial" w:eastAsia="Times New Roman" w:hAnsi="Arial" w:cs="Arial"/>
                <w:color w:val="000000"/>
                <w:sz w:val="20"/>
                <w:szCs w:val="24"/>
                <w:lang w:eastAsia="es-PE"/>
              </w:rPr>
            </w:pPr>
          </w:p>
        </w:tc>
        <w:tc>
          <w:tcPr>
            <w:tcW w:w="66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L1</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L2</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L</w:t>
            </w:r>
            <w:r w:rsidRPr="00410F20">
              <w:rPr>
                <w:rFonts w:ascii="Arial" w:eastAsia="Times New Roman" w:hAnsi="Arial" w:cs="Arial"/>
                <w:b/>
                <w:bCs/>
                <w:color w:val="000000"/>
                <w:sz w:val="20"/>
                <w:szCs w:val="24"/>
                <w:vertAlign w:val="subscript"/>
                <w:lang w:val="es-ES" w:eastAsia="es-PE"/>
              </w:rPr>
              <w:t>prom</w:t>
            </w:r>
            <w:proofErr w:type="spellEnd"/>
          </w:p>
        </w:tc>
        <w:tc>
          <w:tcPr>
            <w:tcW w:w="677"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A1</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A2</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proofErr w:type="spellStart"/>
            <w:r w:rsidRPr="00410F20">
              <w:rPr>
                <w:rFonts w:ascii="Arial" w:eastAsia="Times New Roman" w:hAnsi="Arial" w:cs="Arial"/>
                <w:b/>
                <w:bCs/>
                <w:color w:val="000000"/>
                <w:sz w:val="20"/>
                <w:szCs w:val="24"/>
                <w:lang w:val="es-ES" w:eastAsia="es-PE"/>
              </w:rPr>
              <w:t>A</w:t>
            </w:r>
            <w:r w:rsidRPr="00410F20">
              <w:rPr>
                <w:rFonts w:ascii="Arial" w:eastAsia="Times New Roman" w:hAnsi="Arial" w:cs="Arial"/>
                <w:b/>
                <w:bCs/>
                <w:color w:val="000000"/>
                <w:sz w:val="20"/>
                <w:szCs w:val="24"/>
                <w:vertAlign w:val="subscript"/>
                <w:lang w:val="es-ES" w:eastAsia="es-PE"/>
              </w:rPr>
              <w:t>prom</w:t>
            </w:r>
            <w:proofErr w:type="spellEnd"/>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(kg/cm</w:t>
            </w:r>
            <w:r w:rsidRPr="00410F20">
              <w:rPr>
                <w:rFonts w:ascii="Arial" w:eastAsia="Times New Roman" w:hAnsi="Arial" w:cs="Arial"/>
                <w:b/>
                <w:bCs/>
                <w:color w:val="000000"/>
                <w:sz w:val="20"/>
                <w:szCs w:val="24"/>
                <w:vertAlign w:val="superscript"/>
                <w:lang w:val="es-ES" w:eastAsia="es-PE"/>
              </w:rPr>
              <w:t>2</w:t>
            </w:r>
            <w:r w:rsidRPr="00410F20">
              <w:rPr>
                <w:rFonts w:ascii="Arial" w:eastAsia="Times New Roman" w:hAnsi="Arial" w:cs="Arial"/>
                <w:b/>
                <w:bCs/>
                <w:color w:val="000000"/>
                <w:sz w:val="20"/>
                <w:szCs w:val="24"/>
                <w:lang w:val="es-ES" w:eastAsia="es-PE"/>
              </w:rPr>
              <w:t>)</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239.65</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120.00</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287.58</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17458.00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60.71</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M2 –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119.00</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285.24</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18088.00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63.41</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M3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239.50</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120.00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119.60</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286.44</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17426.00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60.84</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M4 –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239.60</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119.65</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286.68</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18686.00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65.18</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M5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239.20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239.55</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119.80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119.40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119.60</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286.50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17582.00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61.37</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M6 –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240.00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239.70</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119.15</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285.60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17554.00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61.46</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M7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239.20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239.45</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119.90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119.20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119.55</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286.26</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17509.00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61.16</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M8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239.20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239.80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239.50</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119.20</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285.48</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17597.00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61.64</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M9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239.35</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119.70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119.50</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286.02</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18294.00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63.96</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M10 –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239.90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239.60</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119.15</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285.48</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18223.00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63.83</w:t>
            </w:r>
          </w:p>
        </w:tc>
      </w:tr>
      <w:tr w:rsidR="0050269C" w:rsidRPr="0050269C"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M11 – L7</w:t>
            </w:r>
          </w:p>
        </w:tc>
        <w:tc>
          <w:tcPr>
            <w:tcW w:w="661"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239.70</w:t>
            </w:r>
          </w:p>
        </w:tc>
        <w:tc>
          <w:tcPr>
            <w:tcW w:w="215"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239.00</w:t>
            </w:r>
          </w:p>
        </w:tc>
        <w:tc>
          <w:tcPr>
            <w:tcW w:w="215"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239.35</w:t>
            </w:r>
          </w:p>
        </w:tc>
        <w:tc>
          <w:tcPr>
            <w:tcW w:w="677"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119.60</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119.10</w:t>
            </w:r>
          </w:p>
        </w:tc>
        <w:tc>
          <w:tcPr>
            <w:tcW w:w="191"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119.35</w:t>
            </w:r>
          </w:p>
        </w:tc>
        <w:tc>
          <w:tcPr>
            <w:tcW w:w="730"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285.66</w:t>
            </w:r>
          </w:p>
        </w:tc>
        <w:tc>
          <w:tcPr>
            <w:tcW w:w="243" w:type="pct"/>
            <w:noWrap/>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18585.00</w:t>
            </w:r>
          </w:p>
        </w:tc>
        <w:tc>
          <w:tcPr>
            <w:tcW w:w="243" w:type="pct"/>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65.06</w:t>
            </w:r>
          </w:p>
        </w:tc>
      </w:tr>
      <w:tr w:rsidR="0050269C" w:rsidRPr="0050269C" w:rsidTr="003B7764">
        <w:trPr>
          <w:trHeight w:val="20"/>
        </w:trPr>
        <w:tc>
          <w:tcPr>
            <w:cnfStyle w:val="001000000000" w:firstRow="0" w:lastRow="0" w:firstColumn="1" w:lastColumn="0" w:oddVBand="0" w:evenVBand="0" w:oddHBand="0" w:evenHBand="0" w:firstRowFirstColumn="0" w:firstRowLastColumn="0" w:lastRowFirstColumn="0" w:lastRowLastColumn="0"/>
            <w:tcW w:w="1582" w:type="pct"/>
            <w:hideMark/>
          </w:tcPr>
          <w:p w:rsidR="00410F20" w:rsidRPr="00410F20" w:rsidRDefault="003B7764" w:rsidP="00410F20">
            <w:pPr>
              <w:jc w:val="center"/>
              <w:rPr>
                <w:rFonts w:ascii="Arial" w:eastAsia="Times New Roman" w:hAnsi="Arial" w:cs="Arial"/>
                <w:color w:val="000000"/>
                <w:sz w:val="20"/>
                <w:szCs w:val="24"/>
                <w:lang w:eastAsia="es-PE"/>
              </w:rPr>
            </w:pPr>
            <w:r w:rsidRPr="0050269C">
              <w:rPr>
                <w:rFonts w:ascii="Arial" w:eastAsia="Times New Roman" w:hAnsi="Arial" w:cs="Arial"/>
                <w:color w:val="000000"/>
                <w:sz w:val="20"/>
                <w:szCs w:val="24"/>
                <w:lang w:eastAsia="es-PE"/>
              </w:rPr>
              <w:t>M12 – L7</w:t>
            </w:r>
          </w:p>
        </w:tc>
        <w:tc>
          <w:tcPr>
            <w:tcW w:w="661"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239.40</w:t>
            </w:r>
          </w:p>
        </w:tc>
        <w:tc>
          <w:tcPr>
            <w:tcW w:w="215"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239.50</w:t>
            </w:r>
          </w:p>
        </w:tc>
        <w:tc>
          <w:tcPr>
            <w:tcW w:w="215"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239.45</w:t>
            </w:r>
          </w:p>
        </w:tc>
        <w:tc>
          <w:tcPr>
            <w:tcW w:w="677"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191"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119.00</w:t>
            </w:r>
          </w:p>
        </w:tc>
        <w:tc>
          <w:tcPr>
            <w:tcW w:w="730"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284.95</w:t>
            </w:r>
          </w:p>
        </w:tc>
        <w:tc>
          <w:tcPr>
            <w:tcW w:w="243" w:type="pct"/>
            <w:noWrap/>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18290.00</w:t>
            </w:r>
          </w:p>
        </w:tc>
        <w:tc>
          <w:tcPr>
            <w:tcW w:w="243" w:type="pct"/>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eastAsia="es-PE"/>
              </w:rPr>
              <w:t>64.19</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hideMark/>
          </w:tcPr>
          <w:p w:rsidR="00410F20" w:rsidRPr="00410F20" w:rsidRDefault="00410F20" w:rsidP="00410F20">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fb</w:t>
            </w:r>
            <w:proofErr w:type="spellEnd"/>
            <w:r w:rsidRPr="00410F20">
              <w:rPr>
                <w:rFonts w:ascii="Arial" w:eastAsia="Times New Roman" w:hAnsi="Arial" w:cs="Arial"/>
                <w:color w:val="000000"/>
                <w:sz w:val="20"/>
                <w:szCs w:val="24"/>
                <w:lang w:val="es-ES" w:eastAsia="es-PE"/>
              </w:rPr>
              <w:t xml:space="preserve"> promedio (kg/cm2)</w:t>
            </w:r>
          </w:p>
        </w:tc>
        <w:tc>
          <w:tcPr>
            <w:tcW w:w="1217" w:type="pct"/>
            <w:gridSpan w:val="3"/>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62.36</w:t>
            </w:r>
          </w:p>
        </w:tc>
      </w:tr>
      <w:tr w:rsidR="00410F20" w:rsidRPr="00410F20" w:rsidTr="003B7764">
        <w:trPr>
          <w:trHeight w:val="20"/>
        </w:trPr>
        <w:tc>
          <w:tcPr>
            <w:cnfStyle w:val="001000000000" w:firstRow="0" w:lastRow="0" w:firstColumn="1" w:lastColumn="0" w:oddVBand="0" w:evenVBand="0" w:oddHBand="0" w:evenHBand="0" w:firstRowFirstColumn="0" w:firstRowLastColumn="0" w:lastRowFirstColumn="0" w:lastRowLastColumn="0"/>
            <w:tcW w:w="3783" w:type="pct"/>
            <w:gridSpan w:val="7"/>
            <w:hideMark/>
          </w:tcPr>
          <w:p w:rsidR="00410F20" w:rsidRPr="00410F20" w:rsidRDefault="00410F20" w:rsidP="00410F20">
            <w:pPr>
              <w:jc w:val="center"/>
              <w:rPr>
                <w:rFonts w:ascii="Arial" w:eastAsia="Times New Roman" w:hAnsi="Arial" w:cs="Arial"/>
                <w:color w:val="000000"/>
                <w:sz w:val="20"/>
                <w:szCs w:val="24"/>
                <w:lang w:eastAsia="es-PE"/>
              </w:rPr>
            </w:pPr>
            <w:r w:rsidRPr="00410F20">
              <w:rPr>
                <w:rFonts w:ascii="Arial" w:eastAsia="Times New Roman" w:hAnsi="Arial" w:cs="Arial"/>
                <w:color w:val="000000"/>
                <w:sz w:val="20"/>
                <w:szCs w:val="24"/>
                <w:lang w:val="es-ES" w:eastAsia="es-PE"/>
              </w:rPr>
              <w:t>Deviación estándar σ</w:t>
            </w:r>
          </w:p>
        </w:tc>
        <w:tc>
          <w:tcPr>
            <w:tcW w:w="1217" w:type="pct"/>
            <w:gridSpan w:val="3"/>
            <w:hideMark/>
          </w:tcPr>
          <w:p w:rsidR="00410F20" w:rsidRPr="00410F20" w:rsidRDefault="00410F20" w:rsidP="00410F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1.58</w:t>
            </w:r>
          </w:p>
        </w:tc>
      </w:tr>
      <w:tr w:rsidR="00410F20" w:rsidRPr="00410F20" w:rsidTr="003B77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pct"/>
            <w:gridSpan w:val="7"/>
            <w:hideMark/>
          </w:tcPr>
          <w:p w:rsidR="00410F20" w:rsidRPr="00410F20" w:rsidRDefault="00410F20" w:rsidP="00410F20">
            <w:pPr>
              <w:jc w:val="center"/>
              <w:rPr>
                <w:rFonts w:ascii="Arial" w:eastAsia="Times New Roman" w:hAnsi="Arial" w:cs="Arial"/>
                <w:color w:val="000000"/>
                <w:sz w:val="20"/>
                <w:szCs w:val="24"/>
                <w:lang w:eastAsia="es-PE"/>
              </w:rPr>
            </w:pPr>
            <w:proofErr w:type="spellStart"/>
            <w:r w:rsidRPr="00410F20">
              <w:rPr>
                <w:rFonts w:ascii="Arial" w:eastAsia="Times New Roman" w:hAnsi="Arial" w:cs="Arial"/>
                <w:color w:val="000000"/>
                <w:sz w:val="20"/>
                <w:szCs w:val="24"/>
                <w:lang w:val="es-ES" w:eastAsia="es-PE"/>
              </w:rPr>
              <w:t>f’</w:t>
            </w:r>
            <w:r w:rsidRPr="00410F20">
              <w:rPr>
                <w:rFonts w:ascii="Arial" w:eastAsia="Times New Roman" w:hAnsi="Arial" w:cs="Arial"/>
                <w:color w:val="000000"/>
                <w:sz w:val="20"/>
                <w:szCs w:val="24"/>
                <w:vertAlign w:val="subscript"/>
                <w:lang w:val="es-ES" w:eastAsia="es-PE"/>
              </w:rPr>
              <w:t>b</w:t>
            </w:r>
            <w:proofErr w:type="spellEnd"/>
            <w:r w:rsidRPr="00410F20">
              <w:rPr>
                <w:rFonts w:ascii="Arial" w:eastAsia="Times New Roman" w:hAnsi="Arial" w:cs="Arial"/>
                <w:color w:val="000000"/>
                <w:sz w:val="20"/>
                <w:szCs w:val="24"/>
                <w:vertAlign w:val="subscript"/>
                <w:lang w:val="es-ES" w:eastAsia="es-PE"/>
              </w:rPr>
              <w:t xml:space="preserve"> </w:t>
            </w:r>
            <w:r w:rsidRPr="00410F20">
              <w:rPr>
                <w:rFonts w:ascii="Arial" w:eastAsia="Times New Roman" w:hAnsi="Arial" w:cs="Arial"/>
                <w:color w:val="000000"/>
                <w:sz w:val="20"/>
                <w:szCs w:val="24"/>
                <w:lang w:val="es-ES" w:eastAsia="es-PE"/>
              </w:rPr>
              <w:t>característica (kg/cm2)</w:t>
            </w:r>
          </w:p>
        </w:tc>
        <w:tc>
          <w:tcPr>
            <w:tcW w:w="1217" w:type="pct"/>
            <w:gridSpan w:val="3"/>
            <w:hideMark/>
          </w:tcPr>
          <w:p w:rsidR="00410F20" w:rsidRPr="00410F20" w:rsidRDefault="00410F20" w:rsidP="00410F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4"/>
                <w:lang w:eastAsia="es-PE"/>
              </w:rPr>
            </w:pPr>
            <w:r w:rsidRPr="00410F20">
              <w:rPr>
                <w:rFonts w:ascii="Arial" w:eastAsia="Times New Roman" w:hAnsi="Arial" w:cs="Arial"/>
                <w:b/>
                <w:bCs/>
                <w:color w:val="000000"/>
                <w:sz w:val="20"/>
                <w:szCs w:val="24"/>
                <w:lang w:val="es-ES" w:eastAsia="es-PE"/>
              </w:rPr>
              <w:t>60.77</w:t>
            </w:r>
          </w:p>
        </w:tc>
      </w:tr>
    </w:tbl>
    <w:p w:rsidR="001A38E1" w:rsidRPr="0050269C" w:rsidRDefault="001A38E1" w:rsidP="000A2883">
      <w:pPr>
        <w:rPr>
          <w:rFonts w:ascii="Arial" w:eastAsiaTheme="minorEastAsia" w:hAnsi="Arial" w:cs="Arial"/>
          <w:bCs/>
          <w:kern w:val="36"/>
          <w:sz w:val="24"/>
          <w:szCs w:val="24"/>
          <w:lang w:eastAsia="es-PE"/>
        </w:rPr>
      </w:pPr>
    </w:p>
    <w:p w:rsidR="001C0234" w:rsidRDefault="0086787C" w:rsidP="0086787C">
      <w:pPr>
        <w:pStyle w:val="Prrafodelista"/>
        <w:numPr>
          <w:ilvl w:val="0"/>
          <w:numId w:val="27"/>
        </w:numPr>
        <w:spacing w:line="360" w:lineRule="auto"/>
        <w:ind w:left="709" w:hanging="709"/>
        <w:jc w:val="both"/>
        <w:outlineLvl w:val="2"/>
        <w:rPr>
          <w:rFonts w:ascii="Arial" w:eastAsiaTheme="minorEastAsia" w:hAnsi="Arial" w:cs="Arial"/>
          <w:b/>
          <w:bCs/>
          <w:kern w:val="36"/>
          <w:sz w:val="24"/>
          <w:szCs w:val="24"/>
          <w:lang w:eastAsia="es-PE"/>
        </w:rPr>
      </w:pPr>
      <w:r>
        <w:rPr>
          <w:rFonts w:ascii="Arial" w:eastAsiaTheme="minorEastAsia" w:hAnsi="Arial" w:cs="Arial"/>
          <w:b/>
          <w:bCs/>
          <w:kern w:val="36"/>
          <w:sz w:val="24"/>
          <w:szCs w:val="24"/>
          <w:lang w:eastAsia="es-PE"/>
        </w:rPr>
        <w:t>Resultados Esfuerzo vs Deformación Unitaria</w:t>
      </w:r>
    </w:p>
    <w:p w:rsidR="0086787C" w:rsidRPr="0086787C" w:rsidRDefault="0086787C" w:rsidP="0086787C">
      <w:pPr>
        <w:ind w:left="993"/>
        <w:jc w:val="center"/>
        <w:rPr>
          <w:rFonts w:ascii="Arial" w:eastAsiaTheme="minorEastAsia" w:hAnsi="Arial" w:cs="Arial"/>
          <w:b/>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3B7764" w:rsidRPr="0050269C" w:rsidRDefault="003B7764" w:rsidP="000A2883">
      <w:pPr>
        <w:rPr>
          <w:rFonts w:ascii="Arial" w:eastAsiaTheme="minorEastAsia" w:hAnsi="Arial" w:cs="Arial"/>
          <w:bCs/>
          <w:kern w:val="36"/>
          <w:sz w:val="24"/>
          <w:szCs w:val="24"/>
          <w:lang w:eastAsia="es-PE"/>
        </w:rPr>
      </w:pPr>
    </w:p>
    <w:p w:rsidR="00D56F90" w:rsidRDefault="00D56F90" w:rsidP="000A2883">
      <w:pPr>
        <w:rPr>
          <w:rFonts w:ascii="Arial" w:eastAsiaTheme="minorEastAsia" w:hAnsi="Arial" w:cs="Arial"/>
          <w:bCs/>
          <w:kern w:val="36"/>
          <w:sz w:val="24"/>
          <w:szCs w:val="24"/>
          <w:lang w:eastAsia="es-PE"/>
        </w:rPr>
        <w:sectPr w:rsidR="00D56F90" w:rsidSect="00657231">
          <w:pgSz w:w="11907" w:h="16839" w:code="9"/>
          <w:pgMar w:top="1276" w:right="1327" w:bottom="1418" w:left="1701" w:header="709" w:footer="454" w:gutter="0"/>
          <w:pgNumType w:start="55"/>
          <w:cols w:space="708"/>
          <w:titlePg/>
          <w:docGrid w:linePitch="360"/>
        </w:sectPr>
      </w:pPr>
    </w:p>
    <w:tbl>
      <w:tblPr>
        <w:tblW w:w="13851" w:type="dxa"/>
        <w:tblCellMar>
          <w:left w:w="70" w:type="dxa"/>
          <w:right w:w="70" w:type="dxa"/>
        </w:tblCellMar>
        <w:tblLook w:val="04A0" w:firstRow="1" w:lastRow="0" w:firstColumn="1" w:lastColumn="0" w:noHBand="0" w:noVBand="1"/>
      </w:tblPr>
      <w:tblGrid>
        <w:gridCol w:w="852"/>
        <w:gridCol w:w="111"/>
        <w:gridCol w:w="1511"/>
        <w:gridCol w:w="92"/>
        <w:gridCol w:w="52"/>
        <w:gridCol w:w="5"/>
        <w:gridCol w:w="372"/>
        <w:gridCol w:w="158"/>
        <w:gridCol w:w="54"/>
        <w:gridCol w:w="180"/>
        <w:gridCol w:w="404"/>
        <w:gridCol w:w="196"/>
        <w:gridCol w:w="123"/>
        <w:gridCol w:w="222"/>
        <w:gridCol w:w="339"/>
        <w:gridCol w:w="128"/>
        <w:gridCol w:w="98"/>
        <w:gridCol w:w="11"/>
        <w:gridCol w:w="488"/>
        <w:gridCol w:w="218"/>
        <w:gridCol w:w="146"/>
        <w:gridCol w:w="87"/>
        <w:gridCol w:w="31"/>
        <w:gridCol w:w="13"/>
        <w:gridCol w:w="107"/>
        <w:gridCol w:w="34"/>
        <w:gridCol w:w="88"/>
        <w:gridCol w:w="13"/>
        <w:gridCol w:w="36"/>
        <w:gridCol w:w="224"/>
        <w:gridCol w:w="442"/>
        <w:gridCol w:w="377"/>
        <w:gridCol w:w="255"/>
        <w:gridCol w:w="34"/>
        <w:gridCol w:w="117"/>
        <w:gridCol w:w="17"/>
        <w:gridCol w:w="307"/>
        <w:gridCol w:w="158"/>
        <w:gridCol w:w="30"/>
        <w:gridCol w:w="164"/>
        <w:gridCol w:w="19"/>
        <w:gridCol w:w="127"/>
        <w:gridCol w:w="66"/>
        <w:gridCol w:w="172"/>
        <w:gridCol w:w="20"/>
        <w:gridCol w:w="855"/>
        <w:gridCol w:w="346"/>
        <w:gridCol w:w="15"/>
        <w:gridCol w:w="207"/>
        <w:gridCol w:w="205"/>
        <w:gridCol w:w="23"/>
        <w:gridCol w:w="772"/>
        <w:gridCol w:w="53"/>
        <w:gridCol w:w="62"/>
        <w:gridCol w:w="31"/>
        <w:gridCol w:w="133"/>
        <w:gridCol w:w="13"/>
        <w:gridCol w:w="13"/>
        <w:gridCol w:w="124"/>
        <w:gridCol w:w="63"/>
        <w:gridCol w:w="171"/>
        <w:gridCol w:w="27"/>
        <w:gridCol w:w="29"/>
        <w:gridCol w:w="340"/>
        <w:gridCol w:w="628"/>
        <w:gridCol w:w="71"/>
        <w:gridCol w:w="105"/>
        <w:gridCol w:w="61"/>
        <w:gridCol w:w="23"/>
        <w:gridCol w:w="28"/>
        <w:gridCol w:w="64"/>
        <w:gridCol w:w="49"/>
        <w:gridCol w:w="39"/>
        <w:gridCol w:w="29"/>
        <w:gridCol w:w="41"/>
        <w:gridCol w:w="18"/>
        <w:gridCol w:w="6"/>
        <w:gridCol w:w="85"/>
        <w:gridCol w:w="30"/>
        <w:gridCol w:w="34"/>
        <w:gridCol w:w="115"/>
        <w:gridCol w:w="9"/>
        <w:gridCol w:w="23"/>
        <w:gridCol w:w="26"/>
        <w:gridCol w:w="187"/>
      </w:tblGrid>
      <w:tr w:rsidR="00D56F90" w:rsidRPr="00D56F90" w:rsidTr="00555B57">
        <w:trPr>
          <w:gridAfter w:val="5"/>
          <w:wAfter w:w="360" w:type="dxa"/>
          <w:trHeight w:val="373"/>
        </w:trPr>
        <w:tc>
          <w:tcPr>
            <w:tcW w:w="13491" w:type="dxa"/>
            <w:gridSpan w:val="80"/>
            <w:tcBorders>
              <w:top w:val="nil"/>
              <w:left w:val="nil"/>
              <w:bottom w:val="nil"/>
              <w:right w:val="nil"/>
            </w:tcBorders>
            <w:shd w:val="clear" w:color="auto" w:fill="auto"/>
            <w:noWrap/>
            <w:vAlign w:val="center"/>
            <w:hideMark/>
          </w:tcPr>
          <w:p w:rsidR="002963BC" w:rsidRPr="00555B57" w:rsidRDefault="002963BC" w:rsidP="00555B57">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sidRPr="006B600A">
              <w:rPr>
                <w:rFonts w:ascii="Arial" w:hAnsi="Arial" w:cs="Arial"/>
                <w:b/>
                <w:noProof/>
                <w:sz w:val="24"/>
                <w:szCs w:val="24"/>
              </w:rPr>
              <w:fldChar w:fldCharType="begin"/>
            </w:r>
            <w:r w:rsidRPr="006B600A">
              <w:rPr>
                <w:rFonts w:ascii="Arial" w:hAnsi="Arial" w:cs="Arial"/>
                <w:b/>
                <w:noProof/>
                <w:sz w:val="24"/>
                <w:szCs w:val="24"/>
              </w:rPr>
              <w:instrText xml:space="preserve"> SEQ Tabla \* ARABIC </w:instrText>
            </w:r>
            <w:r w:rsidRPr="006B600A">
              <w:rPr>
                <w:rFonts w:ascii="Arial" w:hAnsi="Arial" w:cs="Arial"/>
                <w:b/>
                <w:noProof/>
                <w:sz w:val="24"/>
                <w:szCs w:val="24"/>
              </w:rPr>
              <w:fldChar w:fldCharType="separate"/>
            </w:r>
            <w:r w:rsidR="00354EF0">
              <w:rPr>
                <w:rFonts w:ascii="Arial" w:hAnsi="Arial" w:cs="Arial"/>
                <w:b/>
                <w:noProof/>
                <w:sz w:val="24"/>
                <w:szCs w:val="24"/>
              </w:rPr>
              <w:t>41</w:t>
            </w:r>
            <w:r w:rsidRPr="006B600A">
              <w:rPr>
                <w:rFonts w:ascii="Arial" w:hAnsi="Arial" w:cs="Arial"/>
                <w:b/>
                <w:noProof/>
                <w:sz w:val="24"/>
                <w:szCs w:val="24"/>
              </w:rPr>
              <w:fldChar w:fldCharType="end"/>
            </w:r>
            <w:r w:rsidR="00555B57">
              <w:rPr>
                <w:rFonts w:ascii="Arial" w:hAnsi="Arial" w:cs="Arial"/>
                <w:b/>
                <w:noProof/>
                <w:sz w:val="24"/>
                <w:szCs w:val="24"/>
              </w:rPr>
              <w:t>8</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Ladrillera 01</w:t>
            </w:r>
          </w:p>
        </w:tc>
      </w:tr>
      <w:tr w:rsidR="00D56F90" w:rsidRPr="00D56F90" w:rsidTr="00555B57">
        <w:trPr>
          <w:gridAfter w:val="5"/>
          <w:wAfter w:w="360" w:type="dxa"/>
          <w:trHeight w:val="124"/>
        </w:trPr>
        <w:tc>
          <w:tcPr>
            <w:tcW w:w="13491" w:type="dxa"/>
            <w:gridSpan w:val="80"/>
            <w:tcBorders>
              <w:top w:val="nil"/>
              <w:left w:val="nil"/>
              <w:bottom w:val="nil"/>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eastAsia="Times New Roman"/>
                <w:noProof/>
                <w:color w:val="000000"/>
                <w:lang w:eastAsia="es-PE"/>
              </w:rPr>
              <w:drawing>
                <wp:anchor distT="0" distB="0" distL="114300" distR="114300" simplePos="0" relativeHeight="251716608" behindDoc="0" locked="0" layoutInCell="1" allowOverlap="1" wp14:anchorId="18CF1BB4" wp14:editId="5C6683CF">
                  <wp:simplePos x="0" y="0"/>
                  <wp:positionH relativeFrom="column">
                    <wp:posOffset>6388100</wp:posOffset>
                  </wp:positionH>
                  <wp:positionV relativeFrom="paragraph">
                    <wp:posOffset>100330</wp:posOffset>
                  </wp:positionV>
                  <wp:extent cx="2667000" cy="4152900"/>
                  <wp:effectExtent l="0" t="0" r="0"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D56F90">
              <w:rPr>
                <w:rFonts w:ascii="Arial" w:eastAsia="Times New Roman" w:hAnsi="Arial" w:cs="Arial"/>
                <w:color w:val="000000"/>
                <w:sz w:val="20"/>
                <w:szCs w:val="20"/>
                <w:lang w:eastAsia="es-PE"/>
              </w:rPr>
              <w:t>LADRILLERA 01</w:t>
            </w:r>
          </w:p>
        </w:tc>
      </w:tr>
      <w:tr w:rsidR="00D56F90" w:rsidRPr="00D56F90" w:rsidTr="00555B57">
        <w:trPr>
          <w:gridAfter w:val="5"/>
          <w:wAfter w:w="360" w:type="dxa"/>
          <w:trHeight w:val="177"/>
        </w:trPr>
        <w:tc>
          <w:tcPr>
            <w:tcW w:w="3387" w:type="dxa"/>
            <w:gridSpan w:val="10"/>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COD. ESPÉCIMEN:</w:t>
            </w:r>
          </w:p>
        </w:tc>
        <w:tc>
          <w:tcPr>
            <w:tcW w:w="9658" w:type="dxa"/>
            <w:gridSpan w:val="58"/>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M1 - L1</w:t>
            </w: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3387" w:type="dxa"/>
            <w:gridSpan w:val="10"/>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Ancho (mm):</w:t>
            </w:r>
          </w:p>
        </w:tc>
        <w:tc>
          <w:tcPr>
            <w:tcW w:w="9658" w:type="dxa"/>
            <w:gridSpan w:val="58"/>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249.95</w:t>
            </w: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3387" w:type="dxa"/>
            <w:gridSpan w:val="10"/>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xml:space="preserve">Largo (mm): </w:t>
            </w:r>
          </w:p>
        </w:tc>
        <w:tc>
          <w:tcPr>
            <w:tcW w:w="9658" w:type="dxa"/>
            <w:gridSpan w:val="58"/>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119.45</w:t>
            </w: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238"/>
        </w:trPr>
        <w:tc>
          <w:tcPr>
            <w:tcW w:w="3387" w:type="dxa"/>
            <w:gridSpan w:val="10"/>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ÁREA (cm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9658" w:type="dxa"/>
            <w:gridSpan w:val="58"/>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298.565</w:t>
            </w: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594"/>
        </w:trPr>
        <w:tc>
          <w:tcPr>
            <w:tcW w:w="963" w:type="dxa"/>
            <w:gridSpan w:val="2"/>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CARGA</w:t>
            </w:r>
            <w:r w:rsidRPr="00D56F90">
              <w:rPr>
                <w:rFonts w:ascii="Arial" w:eastAsia="Times New Roman" w:hAnsi="Arial" w:cs="Arial"/>
                <w:color w:val="000000"/>
                <w:sz w:val="20"/>
                <w:szCs w:val="20"/>
                <w:lang w:eastAsia="es-PE"/>
              </w:rPr>
              <w:br/>
              <w:t>(kg)</w:t>
            </w:r>
          </w:p>
        </w:tc>
        <w:tc>
          <w:tcPr>
            <w:tcW w:w="2244" w:type="dxa"/>
            <w:gridSpan w:val="7"/>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DEF.</w:t>
            </w:r>
            <w:r w:rsidRPr="00D56F90">
              <w:rPr>
                <w:rFonts w:ascii="Arial" w:eastAsia="Times New Roman" w:hAnsi="Arial" w:cs="Arial"/>
                <w:color w:val="000000"/>
                <w:sz w:val="20"/>
                <w:szCs w:val="20"/>
                <w:lang w:eastAsia="es-PE"/>
              </w:rPr>
              <w:br/>
              <w:t>(mm)</w:t>
            </w:r>
          </w:p>
        </w:tc>
        <w:tc>
          <w:tcPr>
            <w:tcW w:w="903" w:type="dxa"/>
            <w:gridSpan w:val="4"/>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DEF. UNIT.</w:t>
            </w:r>
            <w:r w:rsidRPr="00D56F90">
              <w:rPr>
                <w:rFonts w:ascii="Arial" w:eastAsia="Times New Roman" w:hAnsi="Arial" w:cs="Arial"/>
                <w:color w:val="000000"/>
                <w:sz w:val="20"/>
                <w:szCs w:val="20"/>
                <w:lang w:eastAsia="es-PE"/>
              </w:rPr>
              <w:br/>
              <w:t>(*1000)</w:t>
            </w:r>
          </w:p>
        </w:tc>
        <w:tc>
          <w:tcPr>
            <w:tcW w:w="2059" w:type="dxa"/>
            <w:gridSpan w:val="16"/>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ESFUERZO</w:t>
            </w:r>
            <w:r w:rsidRPr="00D56F90">
              <w:rPr>
                <w:rFonts w:ascii="Arial" w:eastAsia="Times New Roman" w:hAnsi="Arial" w:cs="Arial"/>
                <w:color w:val="000000"/>
                <w:sz w:val="20"/>
                <w:szCs w:val="20"/>
                <w:lang w:eastAsia="es-PE"/>
              </w:rPr>
              <w:br/>
              <w:t>(kg/cm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3384" w:type="dxa"/>
            <w:gridSpan w:val="17"/>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ESFUERZO CORREGIDO</w:t>
            </w:r>
            <w:r w:rsidRPr="00D56F90">
              <w:rPr>
                <w:rFonts w:ascii="Arial" w:eastAsia="Times New Roman" w:hAnsi="Arial" w:cs="Arial"/>
                <w:color w:val="000000"/>
                <w:sz w:val="20"/>
                <w:szCs w:val="20"/>
                <w:lang w:eastAsia="es-PE"/>
              </w:rPr>
              <w:br/>
              <w:t>(kg/cm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903" w:type="dxa"/>
            <w:gridSpan w:val="4"/>
            <w:tcBorders>
              <w:top w:val="single" w:sz="4" w:space="0" w:color="auto"/>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2059" w:type="dxa"/>
            <w:gridSpan w:val="16"/>
            <w:tcBorders>
              <w:top w:val="single" w:sz="4" w:space="0" w:color="auto"/>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0.09</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0.75</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3.35</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7.61</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0.15</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1.26</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6.70</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12.41</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0.17</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1.42</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10.05</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13.97</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0.22</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1.84</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13.40</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17.74</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0.26</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2.18</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16.75</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20.65</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0.30</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2.51</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20.10</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23.47</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7000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0.34</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2.85</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23.45</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26.19</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8000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0.35</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2.93</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26.79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26.86</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9000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0.39</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3.26</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30.14</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29.45</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0.42</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3.52</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33.49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31.34</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11000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0.49</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4.10</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36.84</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35.53</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0.55</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4.60</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40.19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38.89</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0.62</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5.19</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43.54</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42.53</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14000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0.68</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5.69</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46.89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45.42</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15000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0.74</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6.20</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50.24</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48.09</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16000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0.85</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7.12</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53.59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52.42</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0.92</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7.70</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56.94</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54.80</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18000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0.98</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8.20</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60.29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56.60</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20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18214</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1.16</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9.71</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61.01</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60.72</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18000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1.24</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10.38</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60.29</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61.92</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963" w:type="dxa"/>
            <w:gridSpan w:val="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17500</w:t>
            </w:r>
          </w:p>
        </w:tc>
        <w:tc>
          <w:tcPr>
            <w:tcW w:w="2244" w:type="dxa"/>
            <w:gridSpan w:val="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1.28</w:t>
            </w:r>
          </w:p>
        </w:tc>
        <w:tc>
          <w:tcPr>
            <w:tcW w:w="903" w:type="dxa"/>
            <w:gridSpan w:val="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10.72</w:t>
            </w:r>
          </w:p>
        </w:tc>
        <w:tc>
          <w:tcPr>
            <w:tcW w:w="2059"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58.61</w:t>
            </w:r>
          </w:p>
        </w:tc>
        <w:tc>
          <w:tcPr>
            <w:tcW w:w="3384" w:type="dxa"/>
            <w:gridSpan w:val="17"/>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62.37</w:t>
            </w:r>
          </w:p>
        </w:tc>
        <w:tc>
          <w:tcPr>
            <w:tcW w:w="1683" w:type="dxa"/>
            <w:gridSpan w:val="8"/>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77"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266" w:type="dxa"/>
            <w:gridSpan w:val="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97"/>
        </w:trPr>
        <w:tc>
          <w:tcPr>
            <w:tcW w:w="4332" w:type="dxa"/>
            <w:gridSpan w:val="14"/>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ECUACIÓN (ESFUERZO):</w:t>
            </w:r>
          </w:p>
        </w:tc>
        <w:tc>
          <w:tcPr>
            <w:tcW w:w="1837" w:type="dxa"/>
            <w:gridSpan w:val="15"/>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-0.430</w:t>
            </w:r>
          </w:p>
        </w:tc>
        <w:tc>
          <w:tcPr>
            <w:tcW w:w="666" w:type="dxa"/>
            <w:gridSpan w:val="2"/>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r w:rsidRPr="00D56F90">
              <w:rPr>
                <w:rFonts w:ascii="Arial" w:eastAsia="Times New Roman" w:hAnsi="Arial" w:cs="Arial"/>
                <w:color w:val="000000"/>
                <w:sz w:val="20"/>
                <w:szCs w:val="20"/>
                <w:vertAlign w:val="superscript"/>
                <w:lang w:eastAsia="es-PE"/>
              </w:rPr>
              <w:t>2</w:t>
            </w:r>
          </w:p>
        </w:tc>
        <w:tc>
          <w:tcPr>
            <w:tcW w:w="377" w:type="dxa"/>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2341" w:type="dxa"/>
            <w:gridSpan w:val="14"/>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10.4240</w:t>
            </w:r>
          </w:p>
        </w:tc>
        <w:tc>
          <w:tcPr>
            <w:tcW w:w="1683" w:type="dxa"/>
            <w:gridSpan w:val="8"/>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p>
        </w:tc>
        <w:tc>
          <w:tcPr>
            <w:tcW w:w="377" w:type="dxa"/>
            <w:gridSpan w:val="6"/>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266" w:type="dxa"/>
            <w:gridSpan w:val="6"/>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r>
      <w:tr w:rsidR="00D56F90" w:rsidRPr="00D56F90" w:rsidTr="00555B57">
        <w:trPr>
          <w:gridAfter w:val="5"/>
          <w:wAfter w:w="360" w:type="dxa"/>
          <w:trHeight w:val="197"/>
        </w:trPr>
        <w:tc>
          <w:tcPr>
            <w:tcW w:w="4332" w:type="dxa"/>
            <w:gridSpan w:val="14"/>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COEF. CORRELACIÓN:</w:t>
            </w:r>
          </w:p>
        </w:tc>
        <w:tc>
          <w:tcPr>
            <w:tcW w:w="8547" w:type="dxa"/>
            <w:gridSpan w:val="52"/>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R</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 xml:space="preserve"> = 0.9802</w:t>
            </w: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97"/>
        </w:trPr>
        <w:tc>
          <w:tcPr>
            <w:tcW w:w="3387" w:type="dxa"/>
            <w:gridSpan w:val="10"/>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 ROTURA (kg/cm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723" w:type="dxa"/>
            <w:gridSpan w:val="3"/>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22" w:type="dxa"/>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8547" w:type="dxa"/>
            <w:gridSpan w:val="52"/>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61.01</w:t>
            </w: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77"/>
        </w:trPr>
        <w:tc>
          <w:tcPr>
            <w:tcW w:w="3387" w:type="dxa"/>
            <w:gridSpan w:val="10"/>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MÓD. DE ELASTICIDAD:</w:t>
            </w:r>
          </w:p>
        </w:tc>
        <w:tc>
          <w:tcPr>
            <w:tcW w:w="723" w:type="dxa"/>
            <w:gridSpan w:val="3"/>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22" w:type="dxa"/>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8547" w:type="dxa"/>
            <w:gridSpan w:val="52"/>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117158.63</w:t>
            </w: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gridAfter w:val="5"/>
          <w:wAfter w:w="360" w:type="dxa"/>
          <w:trHeight w:val="197"/>
        </w:trPr>
        <w:tc>
          <w:tcPr>
            <w:tcW w:w="3387" w:type="dxa"/>
            <w:gridSpan w:val="10"/>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ECUACIÓN CORREGIDA:</w:t>
            </w:r>
          </w:p>
        </w:tc>
        <w:tc>
          <w:tcPr>
            <w:tcW w:w="723" w:type="dxa"/>
            <w:gridSpan w:val="3"/>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22" w:type="dxa"/>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1837" w:type="dxa"/>
            <w:gridSpan w:val="15"/>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-0.43</w:t>
            </w:r>
          </w:p>
        </w:tc>
        <w:tc>
          <w:tcPr>
            <w:tcW w:w="666" w:type="dxa"/>
            <w:gridSpan w:val="2"/>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r w:rsidRPr="00D56F90">
              <w:rPr>
                <w:rFonts w:ascii="Arial" w:eastAsia="Times New Roman" w:hAnsi="Arial" w:cs="Arial"/>
                <w:color w:val="000000"/>
                <w:sz w:val="20"/>
                <w:szCs w:val="20"/>
                <w:vertAlign w:val="superscript"/>
                <w:lang w:eastAsia="es-PE"/>
              </w:rPr>
              <w:t>2</w:t>
            </w:r>
          </w:p>
        </w:tc>
        <w:tc>
          <w:tcPr>
            <w:tcW w:w="377" w:type="dxa"/>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2341" w:type="dxa"/>
            <w:gridSpan w:val="14"/>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10.42</w:t>
            </w:r>
          </w:p>
        </w:tc>
        <w:tc>
          <w:tcPr>
            <w:tcW w:w="1683" w:type="dxa"/>
            <w:gridSpan w:val="8"/>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p>
        </w:tc>
        <w:tc>
          <w:tcPr>
            <w:tcW w:w="377" w:type="dxa"/>
            <w:gridSpan w:val="6"/>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266" w:type="dxa"/>
            <w:gridSpan w:val="6"/>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66" w:type="dxa"/>
            <w:gridSpan w:val="2"/>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p>
        </w:tc>
        <w:tc>
          <w:tcPr>
            <w:tcW w:w="164"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282" w:type="dxa"/>
            <w:gridSpan w:val="8"/>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2963BC" w:rsidRPr="00D56F90" w:rsidTr="00555B57">
        <w:trPr>
          <w:trHeight w:val="80"/>
        </w:trPr>
        <w:tc>
          <w:tcPr>
            <w:tcW w:w="13851" w:type="dxa"/>
            <w:gridSpan w:val="85"/>
            <w:tcBorders>
              <w:top w:val="nil"/>
              <w:left w:val="nil"/>
              <w:bottom w:val="nil"/>
              <w:right w:val="nil"/>
            </w:tcBorders>
            <w:shd w:val="clear" w:color="auto" w:fill="auto"/>
            <w:noWrap/>
            <w:vAlign w:val="center"/>
          </w:tcPr>
          <w:p w:rsidR="00555B57" w:rsidRDefault="00555B57" w:rsidP="00555B57">
            <w:pPr>
              <w:spacing w:after="0" w:line="240" w:lineRule="auto"/>
              <w:ind w:left="993"/>
              <w:jc w:val="center"/>
              <w:rPr>
                <w:rFonts w:ascii="Arial" w:hAnsi="Arial" w:cs="Arial"/>
                <w:b/>
                <w:noProof/>
                <w:sz w:val="24"/>
                <w:szCs w:val="24"/>
              </w:rPr>
            </w:pPr>
          </w:p>
          <w:p w:rsidR="002963BC" w:rsidRPr="00555B57" w:rsidRDefault="002963BC" w:rsidP="00555B57">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sidR="00555B57">
              <w:rPr>
                <w:rFonts w:ascii="Arial" w:hAnsi="Arial" w:cs="Arial"/>
                <w:b/>
                <w:noProof/>
                <w:sz w:val="24"/>
                <w:szCs w:val="24"/>
              </w:rPr>
              <w:t>39</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w:t>
            </w:r>
            <w:r w:rsidR="00CC4AD5">
              <w:rPr>
                <w:rFonts w:ascii="Arial" w:hAnsi="Arial" w:cs="Arial"/>
                <w:b/>
                <w:noProof/>
                <w:sz w:val="24"/>
                <w:szCs w:val="24"/>
              </w:rPr>
              <w:t>ión Unitaria de la Ladrillera 02</w:t>
            </w:r>
          </w:p>
        </w:tc>
      </w:tr>
      <w:tr w:rsidR="00D56F90" w:rsidRPr="00D56F90" w:rsidTr="00555B57">
        <w:trPr>
          <w:trHeight w:val="80"/>
        </w:trPr>
        <w:tc>
          <w:tcPr>
            <w:tcW w:w="13851" w:type="dxa"/>
            <w:gridSpan w:val="85"/>
            <w:tcBorders>
              <w:top w:val="nil"/>
              <w:left w:val="nil"/>
              <w:bottom w:val="nil"/>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b/>
                <w:bCs/>
                <w:color w:val="000000"/>
                <w:sz w:val="20"/>
                <w:szCs w:val="20"/>
                <w:lang w:eastAsia="es-PE"/>
              </w:rPr>
            </w:pPr>
            <w:r w:rsidRPr="00D56F90">
              <w:rPr>
                <w:rFonts w:ascii="Arial" w:eastAsia="Times New Roman" w:hAnsi="Arial" w:cs="Arial"/>
                <w:b/>
                <w:bCs/>
                <w:color w:val="000000"/>
                <w:sz w:val="20"/>
                <w:szCs w:val="20"/>
                <w:lang w:eastAsia="es-PE"/>
              </w:rPr>
              <w:lastRenderedPageBreak/>
              <w:t>ENSAYO DE RESISTENCIA A LA COMPRESIÓN</w:t>
            </w:r>
          </w:p>
        </w:tc>
      </w:tr>
      <w:tr w:rsidR="00D56F90" w:rsidRPr="00D56F90" w:rsidTr="00555B57">
        <w:trPr>
          <w:trHeight w:val="130"/>
        </w:trPr>
        <w:tc>
          <w:tcPr>
            <w:tcW w:w="13851" w:type="dxa"/>
            <w:gridSpan w:val="85"/>
            <w:tcBorders>
              <w:top w:val="nil"/>
              <w:left w:val="nil"/>
              <w:bottom w:val="nil"/>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LADRILLERA 02</w:t>
            </w:r>
          </w:p>
        </w:tc>
      </w:tr>
      <w:tr w:rsidR="00D56F90" w:rsidRPr="00D56F90" w:rsidTr="00555B57">
        <w:trPr>
          <w:trHeight w:val="184"/>
        </w:trPr>
        <w:tc>
          <w:tcPr>
            <w:tcW w:w="4671" w:type="dxa"/>
            <w:gridSpan w:val="1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COD. ESPÉCIMEN:</w:t>
            </w:r>
          </w:p>
        </w:tc>
        <w:tc>
          <w:tcPr>
            <w:tcW w:w="8820" w:type="dxa"/>
            <w:gridSpan w:val="65"/>
            <w:tcBorders>
              <w:top w:val="nil"/>
              <w:left w:val="nil"/>
              <w:bottom w:val="nil"/>
              <w:right w:val="nil"/>
            </w:tcBorders>
            <w:shd w:val="clear" w:color="auto" w:fill="auto"/>
            <w:noWrap/>
            <w:vAlign w:val="bottom"/>
            <w:hideMark/>
          </w:tcPr>
          <w:p w:rsidR="00D56F90" w:rsidRPr="00D56F90" w:rsidRDefault="00B05DD6" w:rsidP="00D56F90">
            <w:pPr>
              <w:spacing w:after="0" w:line="240" w:lineRule="auto"/>
              <w:jc w:val="center"/>
              <w:rPr>
                <w:rFonts w:ascii="Arial" w:eastAsia="Times New Roman" w:hAnsi="Arial" w:cs="Arial"/>
                <w:color w:val="000000"/>
                <w:sz w:val="20"/>
                <w:szCs w:val="20"/>
                <w:lang w:eastAsia="es-PE"/>
              </w:rPr>
            </w:pPr>
            <w:r w:rsidRPr="00D56F90">
              <w:rPr>
                <w:rFonts w:eastAsia="Times New Roman"/>
                <w:noProof/>
                <w:color w:val="000000"/>
                <w:lang w:eastAsia="es-PE"/>
              </w:rPr>
              <w:drawing>
                <wp:anchor distT="0" distB="0" distL="114300" distR="114300" simplePos="0" relativeHeight="251718656" behindDoc="0" locked="0" layoutInCell="1" allowOverlap="1" wp14:anchorId="1CDBE5E8" wp14:editId="3B0FB99E">
                  <wp:simplePos x="0" y="0"/>
                  <wp:positionH relativeFrom="column">
                    <wp:posOffset>3441700</wp:posOffset>
                  </wp:positionH>
                  <wp:positionV relativeFrom="paragraph">
                    <wp:posOffset>69850</wp:posOffset>
                  </wp:positionV>
                  <wp:extent cx="2667000" cy="4143375"/>
                  <wp:effectExtent l="0" t="0" r="0" b="9525"/>
                  <wp:wrapNone/>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56F90" w:rsidRPr="00D56F90">
              <w:rPr>
                <w:rFonts w:ascii="Arial" w:eastAsia="Times New Roman" w:hAnsi="Arial" w:cs="Arial"/>
                <w:color w:val="000000"/>
                <w:sz w:val="20"/>
                <w:szCs w:val="20"/>
                <w:lang w:eastAsia="es-PE"/>
              </w:rPr>
              <w:t>M1 - L2</w:t>
            </w: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trHeight w:val="184"/>
        </w:trPr>
        <w:tc>
          <w:tcPr>
            <w:tcW w:w="4671" w:type="dxa"/>
            <w:gridSpan w:val="1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Ancho (mm):</w:t>
            </w:r>
          </w:p>
        </w:tc>
        <w:tc>
          <w:tcPr>
            <w:tcW w:w="8820" w:type="dxa"/>
            <w:gridSpan w:val="6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239.5</w:t>
            </w: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trHeight w:val="184"/>
        </w:trPr>
        <w:tc>
          <w:tcPr>
            <w:tcW w:w="4671" w:type="dxa"/>
            <w:gridSpan w:val="1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xml:space="preserve">Largo (mm): </w:t>
            </w:r>
          </w:p>
        </w:tc>
        <w:tc>
          <w:tcPr>
            <w:tcW w:w="8820" w:type="dxa"/>
            <w:gridSpan w:val="6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119.6</w:t>
            </w: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D56F90" w:rsidRPr="00D56F90" w:rsidTr="00555B57">
        <w:trPr>
          <w:trHeight w:val="207"/>
        </w:trPr>
        <w:tc>
          <w:tcPr>
            <w:tcW w:w="4671" w:type="dxa"/>
            <w:gridSpan w:val="1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ÁREA (cm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8820" w:type="dxa"/>
            <w:gridSpan w:val="6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286.442</w:t>
            </w: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621"/>
        </w:trPr>
        <w:tc>
          <w:tcPr>
            <w:tcW w:w="2474" w:type="dxa"/>
            <w:gridSpan w:val="3"/>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CARGA</w:t>
            </w:r>
            <w:r w:rsidRPr="00D56F90">
              <w:rPr>
                <w:rFonts w:ascii="Arial" w:eastAsia="Times New Roman" w:hAnsi="Arial" w:cs="Arial"/>
                <w:color w:val="000000"/>
                <w:sz w:val="20"/>
                <w:szCs w:val="20"/>
                <w:lang w:eastAsia="es-PE"/>
              </w:rPr>
              <w:br/>
              <w:t>(kg)</w:t>
            </w:r>
          </w:p>
        </w:tc>
        <w:tc>
          <w:tcPr>
            <w:tcW w:w="2197" w:type="dxa"/>
            <w:gridSpan w:val="12"/>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DEF.</w:t>
            </w:r>
            <w:r w:rsidRPr="00D56F90">
              <w:rPr>
                <w:rFonts w:ascii="Arial" w:eastAsia="Times New Roman" w:hAnsi="Arial" w:cs="Arial"/>
                <w:color w:val="000000"/>
                <w:sz w:val="20"/>
                <w:szCs w:val="20"/>
                <w:lang w:eastAsia="es-PE"/>
              </w:rPr>
              <w:br/>
              <w:t>(mm)</w:t>
            </w:r>
          </w:p>
        </w:tc>
        <w:tc>
          <w:tcPr>
            <w:tcW w:w="943" w:type="dxa"/>
            <w:gridSpan w:val="5"/>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DEF. UNIT.</w:t>
            </w:r>
            <w:r w:rsidRPr="00D56F90">
              <w:rPr>
                <w:rFonts w:ascii="Arial" w:eastAsia="Times New Roman" w:hAnsi="Arial" w:cs="Arial"/>
                <w:color w:val="000000"/>
                <w:sz w:val="20"/>
                <w:szCs w:val="20"/>
                <w:lang w:eastAsia="es-PE"/>
              </w:rPr>
              <w:br/>
              <w:t>(*1000)</w:t>
            </w:r>
          </w:p>
        </w:tc>
        <w:tc>
          <w:tcPr>
            <w:tcW w:w="1887" w:type="dxa"/>
            <w:gridSpan w:val="14"/>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ESFUERZO</w:t>
            </w:r>
            <w:r w:rsidRPr="00D56F90">
              <w:rPr>
                <w:rFonts w:ascii="Arial" w:eastAsia="Times New Roman" w:hAnsi="Arial" w:cs="Arial"/>
                <w:color w:val="000000"/>
                <w:sz w:val="20"/>
                <w:szCs w:val="20"/>
                <w:lang w:eastAsia="es-PE"/>
              </w:rPr>
              <w:br/>
              <w:t>(kg/cm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2398" w:type="dxa"/>
            <w:gridSpan w:val="13"/>
            <w:tcBorders>
              <w:top w:val="single" w:sz="4" w:space="0" w:color="auto"/>
              <w:left w:val="nil"/>
              <w:bottom w:val="single" w:sz="4" w:space="0" w:color="auto"/>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ESFUERZO CORREGIDO</w:t>
            </w:r>
            <w:r w:rsidRPr="00D56F90">
              <w:rPr>
                <w:rFonts w:ascii="Arial" w:eastAsia="Times New Roman" w:hAnsi="Arial" w:cs="Arial"/>
                <w:color w:val="000000"/>
                <w:sz w:val="20"/>
                <w:szCs w:val="20"/>
                <w:lang w:eastAsia="es-PE"/>
              </w:rPr>
              <w:br/>
              <w:t>(kg/cm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1941" w:type="dxa"/>
            <w:gridSpan w:val="16"/>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eastAsia="Times New Roman"/>
                <w:color w:val="000000"/>
                <w:lang w:eastAsia="es-PE"/>
              </w:rPr>
            </w:pPr>
          </w:p>
          <w:tbl>
            <w:tblPr>
              <w:tblW w:w="0" w:type="auto"/>
              <w:tblCellSpacing w:w="0" w:type="dxa"/>
              <w:tblCellMar>
                <w:left w:w="0" w:type="dxa"/>
                <w:right w:w="0" w:type="dxa"/>
              </w:tblCellMar>
              <w:tblLook w:val="04A0" w:firstRow="1" w:lastRow="0" w:firstColumn="1" w:lastColumn="0" w:noHBand="0" w:noVBand="1"/>
            </w:tblPr>
            <w:tblGrid>
              <w:gridCol w:w="615"/>
            </w:tblGrid>
            <w:tr w:rsidR="00D56F90" w:rsidRPr="00D56F90" w:rsidTr="00B05DD6">
              <w:trPr>
                <w:trHeight w:val="621"/>
                <w:tblCellSpacing w:w="0" w:type="dxa"/>
              </w:trPr>
              <w:tc>
                <w:tcPr>
                  <w:tcW w:w="615" w:type="dxa"/>
                  <w:tcBorders>
                    <w:top w:val="nil"/>
                    <w:left w:val="nil"/>
                    <w:bottom w:val="nil"/>
                    <w:right w:val="nil"/>
                  </w:tcBorders>
                  <w:shd w:val="clear" w:color="auto" w:fill="auto"/>
                  <w:vAlign w:val="center"/>
                  <w:hideMark/>
                </w:tcPr>
                <w:p w:rsidR="00D56F90" w:rsidRPr="00D56F90" w:rsidRDefault="00D56F90" w:rsidP="00D56F90">
                  <w:pPr>
                    <w:spacing w:after="0" w:line="240" w:lineRule="auto"/>
                    <w:rPr>
                      <w:rFonts w:eastAsia="Times New Roman"/>
                      <w:color w:val="000000"/>
                      <w:lang w:eastAsia="es-PE"/>
                    </w:rPr>
                  </w:pPr>
                </w:p>
              </w:tc>
            </w:tr>
          </w:tbl>
          <w:p w:rsidR="00D56F90" w:rsidRPr="00D56F90" w:rsidRDefault="00D56F90" w:rsidP="00D56F90">
            <w:pPr>
              <w:spacing w:after="0" w:line="240" w:lineRule="auto"/>
              <w:rPr>
                <w:rFonts w:eastAsia="Times New Roman"/>
                <w:color w:val="00000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943" w:type="dxa"/>
            <w:gridSpan w:val="5"/>
            <w:tcBorders>
              <w:top w:val="single" w:sz="4" w:space="0" w:color="auto"/>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887" w:type="dxa"/>
            <w:gridSpan w:val="14"/>
            <w:tcBorders>
              <w:top w:val="single" w:sz="4" w:space="0" w:color="auto"/>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0.07</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0.59</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3.49</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5.95</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0.12</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6.98</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10.03</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0.15</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1.25</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10.47</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12.40</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0.21</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1.76</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13.96</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16.98</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0.27</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2.26</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17.46</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21.34</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0.31</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2.59</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20.95</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24.13</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7000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0.34</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2.84</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24.44</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26.16</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8000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0.41</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3.43</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27.93</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30.69</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9000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0.39</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3.26</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31.42</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29.42</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0.42</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3.51</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34.91</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31.31</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11000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0.49</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4.10</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38.40</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35.50</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0.56</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4.68</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41.89</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39.39</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0.63</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5.27</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45.38</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42.99</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14000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0.70</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5.85</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48.88</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46.29</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15000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0.76</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6.35</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52.37</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48.89</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16000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0.82</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6.86</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55.86</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51.27</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0.98</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8.19</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59.35</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56.57</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18000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1.05</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8.78</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62.84</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58.40</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217"/>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18456</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1.15</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9.62</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lang w:eastAsia="es-PE"/>
              </w:rPr>
            </w:pPr>
            <w:r w:rsidRPr="00D56F90">
              <w:rPr>
                <w:rFonts w:ascii="Arial" w:eastAsia="Times New Roman" w:hAnsi="Arial" w:cs="Arial"/>
                <w:b/>
                <w:bCs/>
                <w:color w:val="000000"/>
                <w:lang w:eastAsia="es-PE"/>
              </w:rPr>
              <w:t>64.43</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sz w:val="20"/>
                <w:szCs w:val="20"/>
                <w:lang w:eastAsia="es-PE"/>
              </w:rPr>
            </w:pPr>
            <w:r w:rsidRPr="00D56F90">
              <w:rPr>
                <w:rFonts w:ascii="Arial" w:eastAsia="Times New Roman" w:hAnsi="Arial" w:cs="Arial"/>
                <w:b/>
                <w:bCs/>
                <w:color w:val="000000"/>
                <w:sz w:val="20"/>
                <w:szCs w:val="20"/>
                <w:lang w:eastAsia="es-PE"/>
              </w:rPr>
              <w:t>60.51</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b/>
                <w:bCs/>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18000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1.20</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10.03</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62.84</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61.34</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2474" w:type="dxa"/>
            <w:gridSpan w:val="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17500</w:t>
            </w:r>
          </w:p>
        </w:tc>
        <w:tc>
          <w:tcPr>
            <w:tcW w:w="2197" w:type="dxa"/>
            <w:gridSpan w:val="12"/>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1.30</w:t>
            </w:r>
          </w:p>
        </w:tc>
        <w:tc>
          <w:tcPr>
            <w:tcW w:w="943" w:type="dxa"/>
            <w:gridSpan w:val="5"/>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10.87</w:t>
            </w:r>
          </w:p>
        </w:tc>
        <w:tc>
          <w:tcPr>
            <w:tcW w:w="1887" w:type="dxa"/>
            <w:gridSpan w:val="14"/>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61.09</w:t>
            </w:r>
          </w:p>
        </w:tc>
        <w:tc>
          <w:tcPr>
            <w:tcW w:w="2398" w:type="dxa"/>
            <w:gridSpan w:val="13"/>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62.55</w:t>
            </w:r>
          </w:p>
        </w:tc>
        <w:tc>
          <w:tcPr>
            <w:tcW w:w="1941" w:type="dxa"/>
            <w:gridSpan w:val="16"/>
            <w:tcBorders>
              <w:top w:val="nil"/>
              <w:left w:val="nil"/>
              <w:bottom w:val="nil"/>
              <w:right w:val="nil"/>
            </w:tcBorders>
            <w:shd w:val="clear" w:color="auto" w:fill="auto"/>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340"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138" w:type="dxa"/>
            <w:gridSpan w:val="11"/>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207"/>
        </w:trPr>
        <w:tc>
          <w:tcPr>
            <w:tcW w:w="5847" w:type="dxa"/>
            <w:gridSpan w:val="22"/>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ECUACIÓN (ESFUERZO):</w:t>
            </w:r>
          </w:p>
        </w:tc>
        <w:tc>
          <w:tcPr>
            <w:tcW w:w="1654" w:type="dxa"/>
            <w:gridSpan w:val="12"/>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-0.430</w:t>
            </w:r>
          </w:p>
        </w:tc>
        <w:tc>
          <w:tcPr>
            <w:tcW w:w="599" w:type="dxa"/>
            <w:gridSpan w:val="4"/>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r w:rsidRPr="00D56F90">
              <w:rPr>
                <w:rFonts w:ascii="Arial" w:eastAsia="Times New Roman" w:hAnsi="Arial" w:cs="Arial"/>
                <w:color w:val="000000"/>
                <w:sz w:val="20"/>
                <w:szCs w:val="20"/>
                <w:vertAlign w:val="superscript"/>
                <w:lang w:eastAsia="es-PE"/>
              </w:rPr>
              <w:t>2</w:t>
            </w:r>
          </w:p>
        </w:tc>
        <w:tc>
          <w:tcPr>
            <w:tcW w:w="340" w:type="dxa"/>
            <w:gridSpan w:val="4"/>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459" w:type="dxa"/>
            <w:gridSpan w:val="5"/>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10.42</w:t>
            </w:r>
          </w:p>
        </w:tc>
        <w:tc>
          <w:tcPr>
            <w:tcW w:w="1941" w:type="dxa"/>
            <w:gridSpan w:val="16"/>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p>
        </w:tc>
        <w:tc>
          <w:tcPr>
            <w:tcW w:w="340" w:type="dxa"/>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138" w:type="dxa"/>
            <w:gridSpan w:val="11"/>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Times New Roman" w:eastAsia="Times New Roman" w:hAnsi="Times New Roman"/>
                <w:sz w:val="20"/>
                <w:szCs w:val="20"/>
                <w:lang w:eastAsia="es-PE"/>
              </w:rPr>
            </w:pPr>
          </w:p>
        </w:tc>
      </w:tr>
      <w:tr w:rsidR="00D56F90" w:rsidRPr="00D56F90" w:rsidTr="00555B57">
        <w:trPr>
          <w:trHeight w:val="207"/>
        </w:trPr>
        <w:tc>
          <w:tcPr>
            <w:tcW w:w="5847" w:type="dxa"/>
            <w:gridSpan w:val="22"/>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COEF. CORRELACIÓN:</w:t>
            </w:r>
          </w:p>
        </w:tc>
        <w:tc>
          <w:tcPr>
            <w:tcW w:w="7471" w:type="dxa"/>
            <w:gridSpan w:val="53"/>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R</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 xml:space="preserve"> = 0.9802</w:t>
            </w: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207"/>
        </w:trPr>
        <w:tc>
          <w:tcPr>
            <w:tcW w:w="4671" w:type="dxa"/>
            <w:gridSpan w:val="15"/>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ESF. ROTURA (kg/cm</w:t>
            </w:r>
            <w:r w:rsidRPr="00D56F90">
              <w:rPr>
                <w:rFonts w:ascii="Arial" w:eastAsia="Times New Roman" w:hAnsi="Arial" w:cs="Arial"/>
                <w:color w:val="000000"/>
                <w:sz w:val="20"/>
                <w:szCs w:val="20"/>
                <w:vertAlign w:val="superscript"/>
                <w:lang w:eastAsia="es-PE"/>
              </w:rPr>
              <w:t>2</w:t>
            </w:r>
            <w:r w:rsidRPr="00D56F90">
              <w:rPr>
                <w:rFonts w:ascii="Arial" w:eastAsia="Times New Roman" w:hAnsi="Arial" w:cs="Arial"/>
                <w:color w:val="000000"/>
                <w:sz w:val="20"/>
                <w:szCs w:val="20"/>
                <w:lang w:eastAsia="es-PE"/>
              </w:rPr>
              <w:t>):</w:t>
            </w:r>
          </w:p>
        </w:tc>
        <w:tc>
          <w:tcPr>
            <w:tcW w:w="943" w:type="dxa"/>
            <w:gridSpan w:val="5"/>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33" w:type="dxa"/>
            <w:gridSpan w:val="2"/>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7471" w:type="dxa"/>
            <w:gridSpan w:val="53"/>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64.43</w:t>
            </w: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184"/>
        </w:trPr>
        <w:tc>
          <w:tcPr>
            <w:tcW w:w="4671" w:type="dxa"/>
            <w:gridSpan w:val="15"/>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MÓD. DE ELASTICIDAD:</w:t>
            </w:r>
          </w:p>
        </w:tc>
        <w:tc>
          <w:tcPr>
            <w:tcW w:w="943" w:type="dxa"/>
            <w:gridSpan w:val="5"/>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33" w:type="dxa"/>
            <w:gridSpan w:val="2"/>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7471" w:type="dxa"/>
            <w:gridSpan w:val="53"/>
            <w:tcBorders>
              <w:top w:val="single" w:sz="4" w:space="0" w:color="auto"/>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120404.22</w:t>
            </w: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center"/>
              <w:rPr>
                <w:rFonts w:ascii="Arial" w:eastAsia="Times New Roman" w:hAnsi="Arial" w:cs="Arial"/>
                <w:color w:val="000000"/>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B05DD6" w:rsidRPr="00D56F90" w:rsidTr="00555B57">
        <w:trPr>
          <w:trHeight w:val="207"/>
        </w:trPr>
        <w:tc>
          <w:tcPr>
            <w:tcW w:w="4671" w:type="dxa"/>
            <w:gridSpan w:val="15"/>
            <w:tcBorders>
              <w:top w:val="single" w:sz="4" w:space="0" w:color="auto"/>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ECUACIÓN CORREGIDA:</w:t>
            </w:r>
          </w:p>
        </w:tc>
        <w:tc>
          <w:tcPr>
            <w:tcW w:w="943" w:type="dxa"/>
            <w:gridSpan w:val="5"/>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233" w:type="dxa"/>
            <w:gridSpan w:val="2"/>
            <w:tcBorders>
              <w:top w:val="nil"/>
              <w:left w:val="nil"/>
              <w:bottom w:val="single" w:sz="4" w:space="0" w:color="auto"/>
              <w:right w:val="nil"/>
            </w:tcBorders>
            <w:shd w:val="clear" w:color="auto" w:fill="auto"/>
            <w:noWrap/>
            <w:vAlign w:val="bottom"/>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 </w:t>
            </w:r>
          </w:p>
        </w:tc>
        <w:tc>
          <w:tcPr>
            <w:tcW w:w="1654" w:type="dxa"/>
            <w:gridSpan w:val="12"/>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-0.43</w:t>
            </w:r>
          </w:p>
        </w:tc>
        <w:tc>
          <w:tcPr>
            <w:tcW w:w="599" w:type="dxa"/>
            <w:gridSpan w:val="4"/>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r w:rsidRPr="00D56F90">
              <w:rPr>
                <w:rFonts w:ascii="Arial" w:eastAsia="Times New Roman" w:hAnsi="Arial" w:cs="Arial"/>
                <w:color w:val="000000"/>
                <w:sz w:val="20"/>
                <w:szCs w:val="20"/>
                <w:vertAlign w:val="superscript"/>
                <w:lang w:eastAsia="es-PE"/>
              </w:rPr>
              <w:t>2</w:t>
            </w:r>
          </w:p>
        </w:tc>
        <w:tc>
          <w:tcPr>
            <w:tcW w:w="340" w:type="dxa"/>
            <w:gridSpan w:val="4"/>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459" w:type="dxa"/>
            <w:gridSpan w:val="5"/>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10.42</w:t>
            </w:r>
          </w:p>
        </w:tc>
        <w:tc>
          <w:tcPr>
            <w:tcW w:w="1941" w:type="dxa"/>
            <w:gridSpan w:val="16"/>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X</w:t>
            </w:r>
          </w:p>
        </w:tc>
        <w:tc>
          <w:tcPr>
            <w:tcW w:w="340" w:type="dxa"/>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w:t>
            </w:r>
          </w:p>
        </w:tc>
        <w:tc>
          <w:tcPr>
            <w:tcW w:w="1138" w:type="dxa"/>
            <w:gridSpan w:val="11"/>
            <w:tcBorders>
              <w:top w:val="nil"/>
              <w:left w:val="nil"/>
              <w:bottom w:val="single" w:sz="4" w:space="0" w:color="auto"/>
              <w:right w:val="nil"/>
            </w:tcBorders>
            <w:shd w:val="clear" w:color="auto" w:fill="auto"/>
            <w:noWrap/>
            <w:vAlign w:val="center"/>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r w:rsidRPr="00D56F90">
              <w:rPr>
                <w:rFonts w:ascii="Arial" w:eastAsia="Times New Roman" w:hAnsi="Arial" w:cs="Arial"/>
                <w:color w:val="000000"/>
                <w:sz w:val="20"/>
                <w:szCs w:val="20"/>
                <w:lang w:eastAsia="es-PE"/>
              </w:rPr>
              <w:t>0.00</w:t>
            </w:r>
          </w:p>
        </w:tc>
        <w:tc>
          <w:tcPr>
            <w:tcW w:w="173" w:type="dxa"/>
            <w:gridSpan w:val="5"/>
            <w:tcBorders>
              <w:top w:val="nil"/>
              <w:left w:val="nil"/>
              <w:bottom w:val="nil"/>
              <w:right w:val="nil"/>
            </w:tcBorders>
            <w:shd w:val="clear" w:color="auto" w:fill="auto"/>
            <w:noWrap/>
            <w:vAlign w:val="bottom"/>
            <w:hideMark/>
          </w:tcPr>
          <w:p w:rsidR="00D56F90" w:rsidRPr="00D56F90" w:rsidRDefault="00D56F90" w:rsidP="00D56F90">
            <w:pPr>
              <w:spacing w:after="0" w:line="240" w:lineRule="auto"/>
              <w:jc w:val="right"/>
              <w:rPr>
                <w:rFonts w:ascii="Arial" w:eastAsia="Times New Roman" w:hAnsi="Arial" w:cs="Arial"/>
                <w:color w:val="000000"/>
                <w:sz w:val="20"/>
                <w:szCs w:val="20"/>
                <w:lang w:eastAsia="es-PE"/>
              </w:rPr>
            </w:pPr>
          </w:p>
        </w:tc>
        <w:tc>
          <w:tcPr>
            <w:tcW w:w="173" w:type="dxa"/>
            <w:gridSpan w:val="4"/>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c>
          <w:tcPr>
            <w:tcW w:w="187" w:type="dxa"/>
            <w:tcBorders>
              <w:top w:val="nil"/>
              <w:left w:val="nil"/>
              <w:bottom w:val="nil"/>
              <w:right w:val="nil"/>
            </w:tcBorders>
            <w:shd w:val="clear" w:color="auto" w:fill="auto"/>
            <w:noWrap/>
            <w:vAlign w:val="bottom"/>
            <w:hideMark/>
          </w:tcPr>
          <w:p w:rsidR="00D56F90" w:rsidRPr="00D56F90" w:rsidRDefault="00D56F90" w:rsidP="00D56F90">
            <w:pPr>
              <w:spacing w:after="0" w:line="240" w:lineRule="auto"/>
              <w:rPr>
                <w:rFonts w:ascii="Times New Roman" w:eastAsia="Times New Roman" w:hAnsi="Times New Roman"/>
                <w:sz w:val="20"/>
                <w:szCs w:val="20"/>
                <w:lang w:eastAsia="es-PE"/>
              </w:rPr>
            </w:pPr>
          </w:p>
        </w:tc>
      </w:tr>
      <w:tr w:rsidR="002963BC" w:rsidRPr="00B05DD6" w:rsidTr="00555B57">
        <w:trPr>
          <w:gridAfter w:val="25"/>
          <w:wAfter w:w="2238" w:type="dxa"/>
          <w:trHeight w:val="200"/>
        </w:trPr>
        <w:tc>
          <w:tcPr>
            <w:tcW w:w="11613" w:type="dxa"/>
            <w:gridSpan w:val="60"/>
            <w:tcBorders>
              <w:top w:val="nil"/>
              <w:left w:val="nil"/>
              <w:bottom w:val="nil"/>
              <w:right w:val="nil"/>
            </w:tcBorders>
            <w:shd w:val="clear" w:color="auto" w:fill="auto"/>
            <w:noWrap/>
            <w:vAlign w:val="center"/>
          </w:tcPr>
          <w:p w:rsidR="002963BC" w:rsidRPr="00555B57" w:rsidRDefault="00555B57" w:rsidP="00CC4AD5">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Pr>
                <w:rFonts w:ascii="Arial" w:hAnsi="Arial" w:cs="Arial"/>
                <w:b/>
                <w:noProof/>
                <w:sz w:val="24"/>
                <w:szCs w:val="24"/>
              </w:rPr>
              <w:t>40</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Ladrillera 0</w:t>
            </w:r>
            <w:r w:rsidR="00CC4AD5">
              <w:rPr>
                <w:rFonts w:ascii="Arial" w:hAnsi="Arial" w:cs="Arial"/>
                <w:b/>
                <w:noProof/>
                <w:sz w:val="24"/>
                <w:szCs w:val="24"/>
              </w:rPr>
              <w:t>3</w:t>
            </w:r>
          </w:p>
        </w:tc>
      </w:tr>
      <w:tr w:rsidR="00B05DD6" w:rsidRPr="00B05DD6" w:rsidTr="00555B57">
        <w:trPr>
          <w:gridAfter w:val="25"/>
          <w:wAfter w:w="2238" w:type="dxa"/>
          <w:trHeight w:val="200"/>
        </w:trPr>
        <w:tc>
          <w:tcPr>
            <w:tcW w:w="11613" w:type="dxa"/>
            <w:gridSpan w:val="60"/>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b/>
                <w:bCs/>
                <w:color w:val="000000"/>
                <w:sz w:val="20"/>
                <w:szCs w:val="20"/>
                <w:lang w:eastAsia="es-PE"/>
              </w:rPr>
            </w:pPr>
            <w:r w:rsidRPr="00B05DD6">
              <w:rPr>
                <w:rFonts w:ascii="Arial" w:eastAsia="Times New Roman" w:hAnsi="Arial" w:cs="Arial"/>
                <w:b/>
                <w:bCs/>
                <w:color w:val="000000"/>
                <w:sz w:val="20"/>
                <w:szCs w:val="20"/>
                <w:lang w:eastAsia="es-PE"/>
              </w:rPr>
              <w:t>ENSAYO DE RESISTENCIA A LA COMPRESIÓN</w:t>
            </w:r>
          </w:p>
        </w:tc>
      </w:tr>
      <w:tr w:rsidR="00B05DD6" w:rsidRPr="00B05DD6" w:rsidTr="00555B57">
        <w:trPr>
          <w:gridAfter w:val="25"/>
          <w:wAfter w:w="2238" w:type="dxa"/>
          <w:trHeight w:val="160"/>
        </w:trPr>
        <w:tc>
          <w:tcPr>
            <w:tcW w:w="11613" w:type="dxa"/>
            <w:gridSpan w:val="60"/>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LADRILLERA 03</w:t>
            </w:r>
          </w:p>
        </w:tc>
      </w:tr>
      <w:tr w:rsidR="00B05DD6" w:rsidRPr="00B05DD6" w:rsidTr="00555B57">
        <w:trPr>
          <w:gridAfter w:val="25"/>
          <w:wAfter w:w="2238" w:type="dxa"/>
          <w:trHeight w:val="227"/>
        </w:trPr>
        <w:tc>
          <w:tcPr>
            <w:tcW w:w="3153"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COD. ESPÉCIMEN:</w:t>
            </w:r>
          </w:p>
        </w:tc>
        <w:tc>
          <w:tcPr>
            <w:tcW w:w="8114" w:type="dxa"/>
            <w:gridSpan w:val="47"/>
            <w:tcBorders>
              <w:top w:val="nil"/>
              <w:left w:val="nil"/>
              <w:bottom w:val="nil"/>
              <w:right w:val="nil"/>
            </w:tcBorders>
            <w:shd w:val="clear" w:color="auto" w:fill="auto"/>
            <w:noWrap/>
            <w:vAlign w:val="bottom"/>
            <w:hideMark/>
          </w:tcPr>
          <w:p w:rsidR="00B05DD6" w:rsidRPr="00B05DD6" w:rsidRDefault="00555B57" w:rsidP="00B05DD6">
            <w:pPr>
              <w:spacing w:after="0" w:line="240" w:lineRule="auto"/>
              <w:jc w:val="center"/>
              <w:rPr>
                <w:rFonts w:ascii="Arial" w:eastAsia="Times New Roman" w:hAnsi="Arial" w:cs="Arial"/>
                <w:color w:val="000000"/>
                <w:sz w:val="20"/>
                <w:szCs w:val="20"/>
                <w:lang w:eastAsia="es-PE"/>
              </w:rPr>
            </w:pPr>
            <w:r w:rsidRPr="00B05DD6">
              <w:rPr>
                <w:rFonts w:eastAsia="Times New Roman"/>
                <w:noProof/>
                <w:color w:val="000000"/>
                <w:lang w:eastAsia="es-PE"/>
              </w:rPr>
              <w:drawing>
                <wp:anchor distT="0" distB="0" distL="114300" distR="114300" simplePos="0" relativeHeight="251720704" behindDoc="0" locked="0" layoutInCell="1" allowOverlap="1" wp14:anchorId="5365922A" wp14:editId="7AA549FE">
                  <wp:simplePos x="0" y="0"/>
                  <wp:positionH relativeFrom="column">
                    <wp:posOffset>3757930</wp:posOffset>
                  </wp:positionH>
                  <wp:positionV relativeFrom="paragraph">
                    <wp:posOffset>36830</wp:posOffset>
                  </wp:positionV>
                  <wp:extent cx="2667000" cy="4143375"/>
                  <wp:effectExtent l="0" t="0" r="0" b="9525"/>
                  <wp:wrapNone/>
                  <wp:docPr id="30"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B05DD6" w:rsidRPr="00B05DD6">
              <w:rPr>
                <w:rFonts w:ascii="Arial" w:eastAsia="Times New Roman" w:hAnsi="Arial" w:cs="Arial"/>
                <w:color w:val="000000"/>
                <w:sz w:val="20"/>
                <w:szCs w:val="20"/>
                <w:lang w:eastAsia="es-PE"/>
              </w:rPr>
              <w:t>M1 - L3</w:t>
            </w: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3153"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Ancho (mm):</w:t>
            </w:r>
          </w:p>
        </w:tc>
        <w:tc>
          <w:tcPr>
            <w:tcW w:w="8114" w:type="dxa"/>
            <w:gridSpan w:val="4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239.75</w:t>
            </w: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3153"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xml:space="preserve">Largo (mm): </w:t>
            </w:r>
          </w:p>
        </w:tc>
        <w:tc>
          <w:tcPr>
            <w:tcW w:w="8114" w:type="dxa"/>
            <w:gridSpan w:val="4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119.9</w:t>
            </w: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54"/>
        </w:trPr>
        <w:tc>
          <w:tcPr>
            <w:tcW w:w="3153"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ÁREA (cm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8114" w:type="dxa"/>
            <w:gridSpan w:val="4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287.460</w:t>
            </w: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763"/>
        </w:trPr>
        <w:tc>
          <w:tcPr>
            <w:tcW w:w="852" w:type="dxa"/>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CARGA</w:t>
            </w:r>
            <w:r w:rsidRPr="00B05DD6">
              <w:rPr>
                <w:rFonts w:ascii="Arial" w:eastAsia="Times New Roman" w:hAnsi="Arial" w:cs="Arial"/>
                <w:color w:val="000000"/>
                <w:sz w:val="20"/>
                <w:szCs w:val="20"/>
                <w:lang w:eastAsia="es-PE"/>
              </w:rPr>
              <w:br/>
              <w:t>(kg)</w:t>
            </w:r>
          </w:p>
        </w:tc>
        <w:tc>
          <w:tcPr>
            <w:tcW w:w="2143"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w:t>
            </w:r>
            <w:r w:rsidRPr="00B05DD6">
              <w:rPr>
                <w:rFonts w:ascii="Arial" w:eastAsia="Times New Roman" w:hAnsi="Arial" w:cs="Arial"/>
                <w:color w:val="000000"/>
                <w:sz w:val="20"/>
                <w:szCs w:val="20"/>
                <w:lang w:eastAsia="es-PE"/>
              </w:rPr>
              <w:br/>
              <w:t>(mm)</w:t>
            </w:r>
          </w:p>
        </w:tc>
        <w:tc>
          <w:tcPr>
            <w:tcW w:w="796" w:type="dxa"/>
            <w:gridSpan w:val="4"/>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 UNIT.</w:t>
            </w:r>
            <w:r w:rsidRPr="00B05DD6">
              <w:rPr>
                <w:rFonts w:ascii="Arial" w:eastAsia="Times New Roman" w:hAnsi="Arial" w:cs="Arial"/>
                <w:color w:val="000000"/>
                <w:sz w:val="20"/>
                <w:szCs w:val="20"/>
                <w:lang w:eastAsia="es-PE"/>
              </w:rPr>
              <w:br/>
              <w:t>(*1000)</w:t>
            </w:r>
          </w:p>
        </w:tc>
        <w:tc>
          <w:tcPr>
            <w:tcW w:w="1605" w:type="dxa"/>
            <w:gridSpan w:val="8"/>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2546" w:type="dxa"/>
            <w:gridSpan w:val="18"/>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 CORREGIDO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796" w:type="dxa"/>
            <w:gridSpan w:val="4"/>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605" w:type="dxa"/>
            <w:gridSpan w:val="8"/>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0.10</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0.83</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3.48</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8.40</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0.18</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6.96</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14.68</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0.23</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1.92</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10.44</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18.42</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0.29</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2.42</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13.91</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22.70</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0.33</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2.75</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17.39</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25.44</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0.37</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20.87</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28.08</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0.45</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3.75</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24.35</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33.07</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0.51</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4.25</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27.83</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36.57</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0.59</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4.92</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31.31</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40.89</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0.64</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5.34</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34.79</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43.40</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0.67</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38.27</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44.83</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0.73</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41.74</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47.54</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0.78</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6.51</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45.22</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49.63</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0.85</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48.70</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52.31</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0.89</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7.42</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52.18</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53.71</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0.96</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8.01</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55.66</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55.92</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1.07</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8.92</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59.14</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58.81</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6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17729</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1.27</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10.59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61.67</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62.21</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1.36</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11.34</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59.14</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62.97</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16500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1.45</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12.09</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57.40</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63.23</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852" w:type="dxa"/>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14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1.52</w:t>
            </w:r>
          </w:p>
        </w:tc>
        <w:tc>
          <w:tcPr>
            <w:tcW w:w="79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12.68</w:t>
            </w:r>
          </w:p>
        </w:tc>
        <w:tc>
          <w:tcPr>
            <w:tcW w:w="1605" w:type="dxa"/>
            <w:gridSpan w:val="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55.66</w:t>
            </w:r>
          </w:p>
        </w:tc>
        <w:tc>
          <w:tcPr>
            <w:tcW w:w="2546" w:type="dxa"/>
            <w:gridSpan w:val="18"/>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63.11</w:t>
            </w:r>
          </w:p>
        </w:tc>
        <w:tc>
          <w:tcPr>
            <w:tcW w:w="1611" w:type="dxa"/>
            <w:gridSpan w:val="9"/>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61"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07"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54"/>
        </w:trPr>
        <w:tc>
          <w:tcPr>
            <w:tcW w:w="3987" w:type="dxa"/>
            <w:gridSpan w:val="12"/>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(ESFUERZO):</w:t>
            </w:r>
          </w:p>
        </w:tc>
        <w:tc>
          <w:tcPr>
            <w:tcW w:w="1409" w:type="dxa"/>
            <w:gridSpan w:val="7"/>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36" w:type="dxa"/>
            <w:gridSpan w:val="7"/>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61"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549" w:type="dxa"/>
            <w:gridSpan w:val="7"/>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611" w:type="dxa"/>
            <w:gridSpan w:val="9"/>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61" w:type="dxa"/>
            <w:gridSpan w:val="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07"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r>
      <w:tr w:rsidR="00B05DD6" w:rsidRPr="00B05DD6" w:rsidTr="00555B57">
        <w:trPr>
          <w:gridAfter w:val="25"/>
          <w:wAfter w:w="2238" w:type="dxa"/>
          <w:trHeight w:val="254"/>
        </w:trPr>
        <w:tc>
          <w:tcPr>
            <w:tcW w:w="3987" w:type="dxa"/>
            <w:gridSpan w:val="12"/>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COEF. CORRELACIÓN:</w:t>
            </w:r>
          </w:p>
        </w:tc>
        <w:tc>
          <w:tcPr>
            <w:tcW w:w="7134"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R</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 xml:space="preserve"> = 0.9802</w:t>
            </w: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54"/>
        </w:trPr>
        <w:tc>
          <w:tcPr>
            <w:tcW w:w="3153" w:type="dxa"/>
            <w:gridSpan w:val="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 ROTURA (kg/cm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638" w:type="dxa"/>
            <w:gridSpan w:val="3"/>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96" w:type="dxa"/>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7134"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61.67</w:t>
            </w: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27"/>
        </w:trPr>
        <w:tc>
          <w:tcPr>
            <w:tcW w:w="3153" w:type="dxa"/>
            <w:gridSpan w:val="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MÓD. DE ELASTICIDAD:</w:t>
            </w:r>
          </w:p>
        </w:tc>
        <w:tc>
          <w:tcPr>
            <w:tcW w:w="638" w:type="dxa"/>
            <w:gridSpan w:val="3"/>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96" w:type="dxa"/>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7134"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117799.78</w:t>
            </w: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5"/>
          <w:wAfter w:w="2238" w:type="dxa"/>
          <w:trHeight w:val="254"/>
        </w:trPr>
        <w:tc>
          <w:tcPr>
            <w:tcW w:w="3153" w:type="dxa"/>
            <w:gridSpan w:val="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CORREGIDA:</w:t>
            </w:r>
          </w:p>
        </w:tc>
        <w:tc>
          <w:tcPr>
            <w:tcW w:w="638" w:type="dxa"/>
            <w:gridSpan w:val="3"/>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96" w:type="dxa"/>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409" w:type="dxa"/>
            <w:gridSpan w:val="7"/>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36" w:type="dxa"/>
            <w:gridSpan w:val="7"/>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61"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549" w:type="dxa"/>
            <w:gridSpan w:val="7"/>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611" w:type="dxa"/>
            <w:gridSpan w:val="9"/>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61" w:type="dxa"/>
            <w:gridSpan w:val="2"/>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07"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46"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4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200"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555B57" w:rsidRPr="00B05DD6" w:rsidTr="00555B57">
        <w:trPr>
          <w:gridAfter w:val="3"/>
          <w:wAfter w:w="236" w:type="dxa"/>
          <w:trHeight w:val="183"/>
        </w:trPr>
        <w:tc>
          <w:tcPr>
            <w:tcW w:w="13615" w:type="dxa"/>
            <w:gridSpan w:val="82"/>
            <w:tcBorders>
              <w:top w:val="nil"/>
              <w:left w:val="nil"/>
              <w:bottom w:val="nil"/>
              <w:right w:val="nil"/>
            </w:tcBorders>
            <w:shd w:val="clear" w:color="auto" w:fill="auto"/>
            <w:noWrap/>
            <w:vAlign w:val="center"/>
          </w:tcPr>
          <w:p w:rsidR="00555B57" w:rsidRPr="00555B57" w:rsidRDefault="00555B57" w:rsidP="00CC4AD5">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Pr>
                <w:rFonts w:ascii="Arial" w:hAnsi="Arial" w:cs="Arial"/>
                <w:b/>
                <w:noProof/>
                <w:sz w:val="24"/>
                <w:szCs w:val="24"/>
              </w:rPr>
              <w:t>41</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Ladrillera 0</w:t>
            </w:r>
            <w:r w:rsidR="00CC4AD5">
              <w:rPr>
                <w:rFonts w:ascii="Arial" w:hAnsi="Arial" w:cs="Arial"/>
                <w:b/>
                <w:noProof/>
                <w:sz w:val="24"/>
                <w:szCs w:val="24"/>
              </w:rPr>
              <w:t>4</w:t>
            </w:r>
          </w:p>
        </w:tc>
      </w:tr>
      <w:tr w:rsidR="00B05DD6" w:rsidRPr="00B05DD6" w:rsidTr="00555B57">
        <w:trPr>
          <w:gridAfter w:val="3"/>
          <w:wAfter w:w="236" w:type="dxa"/>
          <w:trHeight w:val="183"/>
        </w:trPr>
        <w:tc>
          <w:tcPr>
            <w:tcW w:w="13615" w:type="dxa"/>
            <w:gridSpan w:val="82"/>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b/>
                <w:bCs/>
                <w:color w:val="000000"/>
                <w:sz w:val="20"/>
                <w:szCs w:val="20"/>
                <w:lang w:eastAsia="es-PE"/>
              </w:rPr>
            </w:pPr>
            <w:r w:rsidRPr="00B05DD6">
              <w:rPr>
                <w:rFonts w:ascii="Arial" w:eastAsia="Times New Roman" w:hAnsi="Arial" w:cs="Arial"/>
                <w:b/>
                <w:bCs/>
                <w:color w:val="000000"/>
                <w:sz w:val="20"/>
                <w:szCs w:val="20"/>
                <w:lang w:eastAsia="es-PE"/>
              </w:rPr>
              <w:t>ENSAYO DE RESISTENCIA A LA COMPRESIÓN</w:t>
            </w:r>
          </w:p>
        </w:tc>
      </w:tr>
      <w:tr w:rsidR="00B05DD6" w:rsidRPr="00B05DD6" w:rsidTr="00555B57">
        <w:trPr>
          <w:gridAfter w:val="3"/>
          <w:wAfter w:w="236" w:type="dxa"/>
          <w:trHeight w:val="146"/>
        </w:trPr>
        <w:tc>
          <w:tcPr>
            <w:tcW w:w="13615" w:type="dxa"/>
            <w:gridSpan w:val="82"/>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LADRILLERA 04</w:t>
            </w:r>
          </w:p>
        </w:tc>
      </w:tr>
      <w:tr w:rsidR="00B05DD6" w:rsidRPr="00B05DD6" w:rsidTr="00555B57">
        <w:trPr>
          <w:gridAfter w:val="3"/>
          <w:wAfter w:w="236" w:type="dxa"/>
          <w:trHeight w:val="207"/>
        </w:trPr>
        <w:tc>
          <w:tcPr>
            <w:tcW w:w="4897" w:type="dxa"/>
            <w:gridSpan w:val="1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COD. ESPÉCIMEN:</w:t>
            </w:r>
          </w:p>
        </w:tc>
        <w:tc>
          <w:tcPr>
            <w:tcW w:w="8351"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eastAsia="Times New Roman"/>
                <w:noProof/>
                <w:color w:val="000000"/>
                <w:lang w:eastAsia="es-PE"/>
              </w:rPr>
              <w:drawing>
                <wp:anchor distT="0" distB="0" distL="114300" distR="114300" simplePos="0" relativeHeight="251722752" behindDoc="0" locked="0" layoutInCell="1" allowOverlap="1" wp14:anchorId="395D8273" wp14:editId="536250D0">
                  <wp:simplePos x="0" y="0"/>
                  <wp:positionH relativeFrom="column">
                    <wp:posOffset>3538855</wp:posOffset>
                  </wp:positionH>
                  <wp:positionV relativeFrom="paragraph">
                    <wp:posOffset>-2540</wp:posOffset>
                  </wp:positionV>
                  <wp:extent cx="2667000" cy="4143375"/>
                  <wp:effectExtent l="0" t="0" r="0" b="9525"/>
                  <wp:wrapNone/>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B05DD6">
              <w:rPr>
                <w:rFonts w:ascii="Arial" w:eastAsia="Times New Roman" w:hAnsi="Arial" w:cs="Arial"/>
                <w:color w:val="000000"/>
                <w:sz w:val="20"/>
                <w:szCs w:val="20"/>
                <w:lang w:eastAsia="es-PE"/>
              </w:rPr>
              <w:t>M1 - L4</w:t>
            </w: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8"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3"/>
          <w:wAfter w:w="236" w:type="dxa"/>
          <w:trHeight w:val="207"/>
        </w:trPr>
        <w:tc>
          <w:tcPr>
            <w:tcW w:w="4897" w:type="dxa"/>
            <w:gridSpan w:val="1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Ancho (mm):</w:t>
            </w:r>
          </w:p>
        </w:tc>
        <w:tc>
          <w:tcPr>
            <w:tcW w:w="8351"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249.65</w:t>
            </w: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8"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3"/>
          <w:wAfter w:w="236" w:type="dxa"/>
          <w:trHeight w:val="207"/>
        </w:trPr>
        <w:tc>
          <w:tcPr>
            <w:tcW w:w="4897" w:type="dxa"/>
            <w:gridSpan w:val="1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xml:space="preserve">Largo (mm): </w:t>
            </w:r>
          </w:p>
        </w:tc>
        <w:tc>
          <w:tcPr>
            <w:tcW w:w="8351"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119.2</w:t>
            </w: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8"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3"/>
          <w:wAfter w:w="236" w:type="dxa"/>
          <w:trHeight w:val="80"/>
        </w:trPr>
        <w:tc>
          <w:tcPr>
            <w:tcW w:w="4897" w:type="dxa"/>
            <w:gridSpan w:val="17"/>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ÁREA (cm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8351" w:type="dxa"/>
            <w:gridSpan w:val="5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828"/>
            </w:tblGrid>
            <w:tr w:rsidR="00B05DD6" w:rsidRPr="00B05DD6" w:rsidTr="00B05DD6">
              <w:trPr>
                <w:trHeight w:val="232"/>
                <w:tblCellSpacing w:w="0" w:type="dxa"/>
              </w:trPr>
              <w:tc>
                <w:tcPr>
                  <w:tcW w:w="6828" w:type="dxa"/>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 xml:space="preserve">                           </w:t>
                  </w:r>
                  <w:r w:rsidRPr="00B05DD6">
                    <w:rPr>
                      <w:rFonts w:ascii="Arial" w:eastAsia="Times New Roman" w:hAnsi="Arial" w:cs="Arial"/>
                      <w:color w:val="000000"/>
                      <w:sz w:val="20"/>
                      <w:szCs w:val="20"/>
                      <w:lang w:eastAsia="es-PE"/>
                    </w:rPr>
                    <w:t>297.583</w:t>
                  </w:r>
                </w:p>
              </w:tc>
            </w:tr>
          </w:tbl>
          <w:p w:rsidR="00B05DD6" w:rsidRPr="00B05DD6" w:rsidRDefault="00B05DD6" w:rsidP="00B05DD6">
            <w:pPr>
              <w:spacing w:after="0" w:line="240" w:lineRule="auto"/>
              <w:rPr>
                <w:rFonts w:eastAsia="Times New Roman"/>
                <w:color w:val="00000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8"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696"/>
        </w:trPr>
        <w:tc>
          <w:tcPr>
            <w:tcW w:w="2618" w:type="dxa"/>
            <w:gridSpan w:val="5"/>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CARGA</w:t>
            </w:r>
            <w:r w:rsidRPr="00B05DD6">
              <w:rPr>
                <w:rFonts w:ascii="Arial" w:eastAsia="Times New Roman" w:hAnsi="Arial" w:cs="Arial"/>
                <w:color w:val="000000"/>
                <w:sz w:val="20"/>
                <w:szCs w:val="20"/>
                <w:lang w:eastAsia="es-PE"/>
              </w:rPr>
              <w:br/>
              <w:t>(kg)</w:t>
            </w:r>
          </w:p>
        </w:tc>
        <w:tc>
          <w:tcPr>
            <w:tcW w:w="2279"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w:t>
            </w:r>
            <w:r w:rsidRPr="00B05DD6">
              <w:rPr>
                <w:rFonts w:ascii="Arial" w:eastAsia="Times New Roman" w:hAnsi="Arial" w:cs="Arial"/>
                <w:color w:val="000000"/>
                <w:sz w:val="20"/>
                <w:szCs w:val="20"/>
                <w:lang w:eastAsia="es-PE"/>
              </w:rPr>
              <w:br/>
              <w:t>(mm)</w:t>
            </w:r>
          </w:p>
        </w:tc>
        <w:tc>
          <w:tcPr>
            <w:tcW w:w="981"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 UNIT.</w:t>
            </w:r>
            <w:r w:rsidRPr="00B05DD6">
              <w:rPr>
                <w:rFonts w:ascii="Arial" w:eastAsia="Times New Roman" w:hAnsi="Arial" w:cs="Arial"/>
                <w:color w:val="000000"/>
                <w:sz w:val="20"/>
                <w:szCs w:val="20"/>
                <w:lang w:eastAsia="es-PE"/>
              </w:rPr>
              <w:br/>
              <w:t>(*1000)</w:t>
            </w:r>
          </w:p>
        </w:tc>
        <w:tc>
          <w:tcPr>
            <w:tcW w:w="1740"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2708" w:type="dxa"/>
            <w:gridSpan w:val="15"/>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 CORREGIDO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981" w:type="dxa"/>
            <w:gridSpan w:val="6"/>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40" w:type="dxa"/>
            <w:gridSpan w:val="12"/>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2708" w:type="dxa"/>
            <w:gridSpan w:val="15"/>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0.09</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0.76</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3.36</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7.63</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0.15</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1.26</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6.72</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12.44</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0.17</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1.43</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10.08</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13.99</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0.22</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1.85</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13.44</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17.78</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0.26</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2.18</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16.80</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20.69</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0.30</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2.52</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20.16</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23.51</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0.34</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2.85</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23.52</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26.24</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0.35</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2.94</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26.88</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26.90</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0.39</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3.27</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30.24</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29.51</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0.42</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3.52</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33.60</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31.40</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0.49</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4.11</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36.96</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35.59</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0.55</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4.61</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40.32</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38.95</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0.62</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5.20</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43.69</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42.60</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0.68</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5.70</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47.05</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45.49</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0.74</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6.21</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50.41</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48.16</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0.85</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7.13</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53.77</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52.49</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0.92</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7.72</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57.13</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54.86</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44"/>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17907</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0.98</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8.22</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60.17</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56.66</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9.73</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57.13</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60.76</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16500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w:t>
            </w:r>
          </w:p>
        </w:tc>
        <w:tc>
          <w:tcPr>
            <w:tcW w:w="981"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10.40</w:t>
            </w:r>
          </w:p>
        </w:tc>
        <w:tc>
          <w:tcPr>
            <w:tcW w:w="1740"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55.45</w:t>
            </w:r>
          </w:p>
        </w:tc>
        <w:tc>
          <w:tcPr>
            <w:tcW w:w="2708"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61.95</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2618" w:type="dxa"/>
            <w:gridSpan w:val="5"/>
            <w:tcBorders>
              <w:top w:val="nil"/>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79"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1.28</w:t>
            </w:r>
          </w:p>
        </w:tc>
        <w:tc>
          <w:tcPr>
            <w:tcW w:w="981" w:type="dxa"/>
            <w:gridSpan w:val="6"/>
            <w:tcBorders>
              <w:top w:val="nil"/>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10.74</w:t>
            </w:r>
          </w:p>
        </w:tc>
        <w:tc>
          <w:tcPr>
            <w:tcW w:w="1740" w:type="dxa"/>
            <w:gridSpan w:val="12"/>
            <w:tcBorders>
              <w:top w:val="nil"/>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53.77</w:t>
            </w:r>
          </w:p>
        </w:tc>
        <w:tc>
          <w:tcPr>
            <w:tcW w:w="2708" w:type="dxa"/>
            <w:gridSpan w:val="15"/>
            <w:tcBorders>
              <w:top w:val="nil"/>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62.40</w:t>
            </w:r>
          </w:p>
        </w:tc>
        <w:tc>
          <w:tcPr>
            <w:tcW w:w="1074"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4"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4"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32"/>
        </w:trPr>
        <w:tc>
          <w:tcPr>
            <w:tcW w:w="6120" w:type="dxa"/>
            <w:gridSpan w:val="27"/>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(ESFUERZO):</w:t>
            </w:r>
          </w:p>
        </w:tc>
        <w:tc>
          <w:tcPr>
            <w:tcW w:w="1498"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6" w:type="dxa"/>
            <w:gridSpan w:val="5"/>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4"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48"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4"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4" w:type="dxa"/>
            <w:gridSpan w:val="5"/>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4"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r>
      <w:tr w:rsidR="00B05DD6" w:rsidRPr="00B05DD6" w:rsidTr="00555B57">
        <w:trPr>
          <w:gridAfter w:val="4"/>
          <w:wAfter w:w="245" w:type="dxa"/>
          <w:trHeight w:val="232"/>
        </w:trPr>
        <w:tc>
          <w:tcPr>
            <w:tcW w:w="6120" w:type="dxa"/>
            <w:gridSpan w:val="27"/>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COEF. CORRELACIÓN:</w:t>
            </w:r>
          </w:p>
        </w:tc>
        <w:tc>
          <w:tcPr>
            <w:tcW w:w="6948"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R</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 xml:space="preserve"> = 0.9802</w:t>
            </w: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32"/>
        </w:trPr>
        <w:tc>
          <w:tcPr>
            <w:tcW w:w="4897" w:type="dxa"/>
            <w:gridSpan w:val="17"/>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 ROTURA (kg/cm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981"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48"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60.17</w:t>
            </w: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07"/>
        </w:trPr>
        <w:tc>
          <w:tcPr>
            <w:tcW w:w="4897" w:type="dxa"/>
            <w:gridSpan w:val="17"/>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MÓD. DE ELASTICIDAD:</w:t>
            </w:r>
          </w:p>
        </w:tc>
        <w:tc>
          <w:tcPr>
            <w:tcW w:w="981"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48"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116358.67</w:t>
            </w: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4"/>
          <w:wAfter w:w="245" w:type="dxa"/>
          <w:trHeight w:val="232"/>
        </w:trPr>
        <w:tc>
          <w:tcPr>
            <w:tcW w:w="4897" w:type="dxa"/>
            <w:gridSpan w:val="17"/>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CORREGIDA:</w:t>
            </w:r>
          </w:p>
        </w:tc>
        <w:tc>
          <w:tcPr>
            <w:tcW w:w="981"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498"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6" w:type="dxa"/>
            <w:gridSpan w:val="5"/>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4"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48"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4"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4" w:type="dxa"/>
            <w:gridSpan w:val="5"/>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4"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0"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79"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9" w:type="dxa"/>
            <w:gridSpan w:val="3"/>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555B57" w:rsidRPr="00B05DD6" w:rsidTr="00555B57">
        <w:trPr>
          <w:gridAfter w:val="8"/>
          <w:wAfter w:w="509" w:type="dxa"/>
          <w:trHeight w:val="183"/>
        </w:trPr>
        <w:tc>
          <w:tcPr>
            <w:tcW w:w="13342" w:type="dxa"/>
            <w:gridSpan w:val="77"/>
            <w:tcBorders>
              <w:top w:val="nil"/>
              <w:left w:val="nil"/>
              <w:bottom w:val="nil"/>
              <w:right w:val="nil"/>
            </w:tcBorders>
            <w:shd w:val="clear" w:color="auto" w:fill="auto"/>
            <w:noWrap/>
            <w:vAlign w:val="center"/>
          </w:tcPr>
          <w:p w:rsidR="00555B57" w:rsidRPr="00555B57" w:rsidRDefault="00555B57" w:rsidP="00555B57">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Pr>
                <w:rFonts w:ascii="Arial" w:hAnsi="Arial" w:cs="Arial"/>
                <w:b/>
                <w:noProof/>
                <w:sz w:val="24"/>
                <w:szCs w:val="24"/>
              </w:rPr>
              <w:t>42</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Ladrillera 0</w:t>
            </w:r>
            <w:r w:rsidR="00CC4AD5">
              <w:rPr>
                <w:rFonts w:ascii="Arial" w:hAnsi="Arial" w:cs="Arial"/>
                <w:b/>
                <w:noProof/>
                <w:sz w:val="24"/>
                <w:szCs w:val="24"/>
              </w:rPr>
              <w:t>5</w:t>
            </w:r>
          </w:p>
        </w:tc>
      </w:tr>
      <w:tr w:rsidR="00B05DD6" w:rsidRPr="00B05DD6" w:rsidTr="00555B57">
        <w:trPr>
          <w:gridAfter w:val="8"/>
          <w:wAfter w:w="509" w:type="dxa"/>
          <w:trHeight w:val="183"/>
        </w:trPr>
        <w:tc>
          <w:tcPr>
            <w:tcW w:w="13342" w:type="dxa"/>
            <w:gridSpan w:val="77"/>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b/>
                <w:bCs/>
                <w:color w:val="000000"/>
                <w:sz w:val="20"/>
                <w:szCs w:val="20"/>
                <w:lang w:eastAsia="es-PE"/>
              </w:rPr>
            </w:pPr>
            <w:r w:rsidRPr="00B05DD6">
              <w:rPr>
                <w:rFonts w:ascii="Arial" w:eastAsia="Times New Roman" w:hAnsi="Arial" w:cs="Arial"/>
                <w:b/>
                <w:bCs/>
                <w:color w:val="000000"/>
                <w:sz w:val="20"/>
                <w:szCs w:val="20"/>
                <w:lang w:eastAsia="es-PE"/>
              </w:rPr>
              <w:t>ENSAYO DE RESISTENCIA A LA COMPRESIÓN</w:t>
            </w:r>
          </w:p>
        </w:tc>
      </w:tr>
      <w:tr w:rsidR="00B05DD6" w:rsidRPr="00B05DD6" w:rsidTr="00555B57">
        <w:trPr>
          <w:gridAfter w:val="8"/>
          <w:wAfter w:w="509" w:type="dxa"/>
          <w:trHeight w:val="146"/>
        </w:trPr>
        <w:tc>
          <w:tcPr>
            <w:tcW w:w="13342" w:type="dxa"/>
            <w:gridSpan w:val="77"/>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LADRILLERA 05</w:t>
            </w:r>
          </w:p>
        </w:tc>
      </w:tr>
      <w:tr w:rsidR="00B05DD6" w:rsidRPr="00B05DD6" w:rsidTr="00555B57">
        <w:trPr>
          <w:gridAfter w:val="8"/>
          <w:wAfter w:w="509" w:type="dxa"/>
          <w:trHeight w:val="207"/>
        </w:trPr>
        <w:tc>
          <w:tcPr>
            <w:tcW w:w="4799" w:type="dxa"/>
            <w:gridSpan w:val="1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COD. ESPÉCIMEN:</w:t>
            </w:r>
          </w:p>
        </w:tc>
        <w:tc>
          <w:tcPr>
            <w:tcW w:w="8185" w:type="dxa"/>
            <w:gridSpan w:val="51"/>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M1 - L5</w:t>
            </w: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2"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r w:rsidRPr="00B05DD6">
              <w:rPr>
                <w:rFonts w:eastAsia="Times New Roman"/>
                <w:noProof/>
                <w:color w:val="000000"/>
                <w:lang w:eastAsia="es-PE"/>
              </w:rPr>
              <w:drawing>
                <wp:anchor distT="0" distB="0" distL="114300" distR="114300" simplePos="0" relativeHeight="251724800" behindDoc="0" locked="0" layoutInCell="1" allowOverlap="1" wp14:anchorId="43985E8F" wp14:editId="47707235">
                  <wp:simplePos x="0" y="0"/>
                  <wp:positionH relativeFrom="column">
                    <wp:posOffset>-1858010</wp:posOffset>
                  </wp:positionH>
                  <wp:positionV relativeFrom="paragraph">
                    <wp:posOffset>-6350</wp:posOffset>
                  </wp:positionV>
                  <wp:extent cx="2667000" cy="4143375"/>
                  <wp:effectExtent l="0" t="0" r="0" b="9525"/>
                  <wp:wrapNone/>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r w:rsidR="00B05DD6" w:rsidRPr="00B05DD6" w:rsidTr="00555B57">
        <w:trPr>
          <w:gridAfter w:val="8"/>
          <w:wAfter w:w="509" w:type="dxa"/>
          <w:trHeight w:val="207"/>
        </w:trPr>
        <w:tc>
          <w:tcPr>
            <w:tcW w:w="4799" w:type="dxa"/>
            <w:gridSpan w:val="1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Ancho (mm):</w:t>
            </w:r>
          </w:p>
        </w:tc>
        <w:tc>
          <w:tcPr>
            <w:tcW w:w="8185" w:type="dxa"/>
            <w:gridSpan w:val="51"/>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249.9</w:t>
            </w: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2"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8"/>
          <w:wAfter w:w="509" w:type="dxa"/>
          <w:trHeight w:val="207"/>
        </w:trPr>
        <w:tc>
          <w:tcPr>
            <w:tcW w:w="4799" w:type="dxa"/>
            <w:gridSpan w:val="1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xml:space="preserve">Largo (mm): </w:t>
            </w:r>
          </w:p>
        </w:tc>
        <w:tc>
          <w:tcPr>
            <w:tcW w:w="8185" w:type="dxa"/>
            <w:gridSpan w:val="51"/>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119.5</w:t>
            </w: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2"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8"/>
          <w:wAfter w:w="509" w:type="dxa"/>
          <w:trHeight w:val="232"/>
        </w:trPr>
        <w:tc>
          <w:tcPr>
            <w:tcW w:w="4799" w:type="dxa"/>
            <w:gridSpan w:val="1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ÁREA (cm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8185" w:type="dxa"/>
            <w:gridSpan w:val="5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693"/>
            </w:tblGrid>
            <w:tr w:rsidR="00B05DD6" w:rsidRPr="00B05DD6" w:rsidTr="00B05DD6">
              <w:trPr>
                <w:trHeight w:val="232"/>
                <w:tblCellSpacing w:w="0" w:type="dxa"/>
              </w:trPr>
              <w:tc>
                <w:tcPr>
                  <w:tcW w:w="6693" w:type="dxa"/>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298.631</w:t>
                  </w:r>
                </w:p>
              </w:tc>
            </w:tr>
          </w:tbl>
          <w:p w:rsidR="00B05DD6" w:rsidRPr="00B05DD6" w:rsidRDefault="00B05DD6" w:rsidP="00B05DD6">
            <w:pPr>
              <w:spacing w:after="0" w:line="240" w:lineRule="auto"/>
              <w:rPr>
                <w:rFonts w:eastAsia="Times New Roman"/>
                <w:color w:val="00000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2"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696"/>
        </w:trPr>
        <w:tc>
          <w:tcPr>
            <w:tcW w:w="2566" w:type="dxa"/>
            <w:gridSpan w:val="4"/>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CARGA</w:t>
            </w:r>
            <w:r w:rsidRPr="00B05DD6">
              <w:rPr>
                <w:rFonts w:ascii="Arial" w:eastAsia="Times New Roman" w:hAnsi="Arial" w:cs="Arial"/>
                <w:color w:val="000000"/>
                <w:sz w:val="20"/>
                <w:szCs w:val="20"/>
                <w:lang w:eastAsia="es-PE"/>
              </w:rPr>
              <w:br/>
              <w:t>(kg)</w:t>
            </w:r>
          </w:p>
        </w:tc>
        <w:tc>
          <w:tcPr>
            <w:tcW w:w="2233"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w:t>
            </w:r>
            <w:r w:rsidRPr="00B05DD6">
              <w:rPr>
                <w:rFonts w:ascii="Arial" w:eastAsia="Times New Roman" w:hAnsi="Arial" w:cs="Arial"/>
                <w:color w:val="000000"/>
                <w:sz w:val="20"/>
                <w:szCs w:val="20"/>
                <w:lang w:eastAsia="es-PE"/>
              </w:rPr>
              <w:br/>
              <w:t>(mm)</w:t>
            </w:r>
          </w:p>
        </w:tc>
        <w:tc>
          <w:tcPr>
            <w:tcW w:w="961" w:type="dxa"/>
            <w:gridSpan w:val="5"/>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 UNIT.</w:t>
            </w:r>
            <w:r w:rsidRPr="00B05DD6">
              <w:rPr>
                <w:rFonts w:ascii="Arial" w:eastAsia="Times New Roman" w:hAnsi="Arial" w:cs="Arial"/>
                <w:color w:val="000000"/>
                <w:sz w:val="20"/>
                <w:szCs w:val="20"/>
                <w:lang w:eastAsia="es-PE"/>
              </w:rPr>
              <w:br/>
              <w:t>(*1000)</w:t>
            </w:r>
          </w:p>
        </w:tc>
        <w:tc>
          <w:tcPr>
            <w:tcW w:w="1707"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2654" w:type="dxa"/>
            <w:gridSpan w:val="1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 CORREGIDO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961" w:type="dxa"/>
            <w:gridSpan w:val="5"/>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07" w:type="dxa"/>
            <w:gridSpan w:val="12"/>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0.09</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0.75</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3.35</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7.61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0.15</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1.26</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6.70</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0.17</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1.42</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10.05</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13.96</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0.22</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1.84</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13.39</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17.73</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0.26</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2.18</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16.74</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20.65</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0.30</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2.51</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20.09</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23.46</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0.34</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2.85</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23.44</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26.18</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0.35</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2.93</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26.79</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26.85</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0.39</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3.26</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30.14</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29.44</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0.42</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3.51</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33.49</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31.33</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0.49</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4.10</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36.83</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35.52</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0.55</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4.60</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40.18</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38.88</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0.62</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5.19</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43.53</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42.52</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0.68</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5.69</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46.88</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45.41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0.74</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6.19</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50.23</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48.08</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0.85</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7.11</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53.58</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52.41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0.92</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7.70</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56.93</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54.79</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44"/>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17944</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0.98</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8.20</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60.09</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56.59</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9.71</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56.93</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60.71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16500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10.38</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55.25</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61.91</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2566"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33"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1.28</w:t>
            </w:r>
          </w:p>
        </w:tc>
        <w:tc>
          <w:tcPr>
            <w:tcW w:w="961" w:type="dxa"/>
            <w:gridSpan w:val="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10.71</w:t>
            </w:r>
          </w:p>
        </w:tc>
        <w:tc>
          <w:tcPr>
            <w:tcW w:w="1707"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53.58</w:t>
            </w:r>
          </w:p>
        </w:tc>
        <w:tc>
          <w:tcPr>
            <w:tcW w:w="2654" w:type="dxa"/>
            <w:gridSpan w:val="1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62.37</w:t>
            </w:r>
          </w:p>
        </w:tc>
        <w:tc>
          <w:tcPr>
            <w:tcW w:w="1053" w:type="dxa"/>
            <w:gridSpan w:val="4"/>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76"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58" w:type="dxa"/>
            <w:gridSpan w:val="6"/>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32"/>
        </w:trPr>
        <w:tc>
          <w:tcPr>
            <w:tcW w:w="5998" w:type="dxa"/>
            <w:gridSpan w:val="25"/>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(ESFUERZO):</w:t>
            </w:r>
          </w:p>
        </w:tc>
        <w:tc>
          <w:tcPr>
            <w:tcW w:w="1469"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63"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76"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15"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53"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76"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58"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r>
      <w:tr w:rsidR="00B05DD6" w:rsidRPr="00B05DD6" w:rsidTr="00555B57">
        <w:trPr>
          <w:trHeight w:val="232"/>
        </w:trPr>
        <w:tc>
          <w:tcPr>
            <w:tcW w:w="5998" w:type="dxa"/>
            <w:gridSpan w:val="25"/>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COEF. CORRELACIÓN:</w:t>
            </w:r>
          </w:p>
        </w:tc>
        <w:tc>
          <w:tcPr>
            <w:tcW w:w="6810"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R</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 xml:space="preserve"> = 0.9802</w:t>
            </w: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691" w:type="dxa"/>
            <w:gridSpan w:val="1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32"/>
        </w:trPr>
        <w:tc>
          <w:tcPr>
            <w:tcW w:w="4799" w:type="dxa"/>
            <w:gridSpan w:val="16"/>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 ROTURA (kg/cm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961" w:type="dxa"/>
            <w:gridSpan w:val="5"/>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38"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810"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60.09</w:t>
            </w: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07"/>
        </w:trPr>
        <w:tc>
          <w:tcPr>
            <w:tcW w:w="4799" w:type="dxa"/>
            <w:gridSpan w:val="16"/>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MÓD. DE ELASTICIDAD:</w:t>
            </w:r>
          </w:p>
        </w:tc>
        <w:tc>
          <w:tcPr>
            <w:tcW w:w="961" w:type="dxa"/>
            <w:gridSpan w:val="5"/>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38"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810" w:type="dxa"/>
            <w:gridSpan w:val="40"/>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116274.32</w:t>
            </w: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9"/>
          <w:wAfter w:w="515" w:type="dxa"/>
          <w:trHeight w:val="232"/>
        </w:trPr>
        <w:tc>
          <w:tcPr>
            <w:tcW w:w="4799" w:type="dxa"/>
            <w:gridSpan w:val="16"/>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CORREGIDA:</w:t>
            </w:r>
          </w:p>
        </w:tc>
        <w:tc>
          <w:tcPr>
            <w:tcW w:w="961" w:type="dxa"/>
            <w:gridSpan w:val="5"/>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38"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469"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63"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76"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15"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53"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76"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58"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6" w:type="dxa"/>
            <w:gridSpan w:val="2"/>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76"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76"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555B57" w:rsidRPr="00B05DD6" w:rsidTr="00555B57">
        <w:trPr>
          <w:gridAfter w:val="2"/>
          <w:wAfter w:w="213" w:type="dxa"/>
          <w:trHeight w:val="183"/>
        </w:trPr>
        <w:tc>
          <w:tcPr>
            <w:tcW w:w="13638" w:type="dxa"/>
            <w:gridSpan w:val="83"/>
            <w:tcBorders>
              <w:top w:val="nil"/>
              <w:left w:val="nil"/>
              <w:bottom w:val="nil"/>
              <w:right w:val="nil"/>
            </w:tcBorders>
            <w:shd w:val="clear" w:color="auto" w:fill="auto"/>
            <w:noWrap/>
            <w:vAlign w:val="center"/>
          </w:tcPr>
          <w:p w:rsidR="00555B57" w:rsidRPr="00555B57" w:rsidRDefault="00555B57" w:rsidP="00555B57">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Pr>
                <w:rFonts w:ascii="Arial" w:hAnsi="Arial" w:cs="Arial"/>
                <w:b/>
                <w:noProof/>
                <w:sz w:val="24"/>
                <w:szCs w:val="24"/>
              </w:rPr>
              <w:t>43</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w:t>
            </w:r>
            <w:r w:rsidR="00CC4AD5">
              <w:rPr>
                <w:rFonts w:ascii="Arial" w:hAnsi="Arial" w:cs="Arial"/>
                <w:b/>
                <w:noProof/>
                <w:sz w:val="24"/>
                <w:szCs w:val="24"/>
              </w:rPr>
              <w:t>drillera 06</w:t>
            </w:r>
          </w:p>
        </w:tc>
      </w:tr>
      <w:tr w:rsidR="00B05DD6" w:rsidRPr="00B05DD6" w:rsidTr="00555B57">
        <w:trPr>
          <w:gridAfter w:val="2"/>
          <w:wAfter w:w="213" w:type="dxa"/>
          <w:trHeight w:val="183"/>
        </w:trPr>
        <w:tc>
          <w:tcPr>
            <w:tcW w:w="13638" w:type="dxa"/>
            <w:gridSpan w:val="83"/>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b/>
                <w:bCs/>
                <w:color w:val="000000"/>
                <w:sz w:val="20"/>
                <w:szCs w:val="20"/>
                <w:lang w:eastAsia="es-PE"/>
              </w:rPr>
            </w:pPr>
            <w:r w:rsidRPr="00B05DD6">
              <w:rPr>
                <w:rFonts w:ascii="Arial" w:eastAsia="Times New Roman" w:hAnsi="Arial" w:cs="Arial"/>
                <w:b/>
                <w:bCs/>
                <w:color w:val="000000"/>
                <w:sz w:val="20"/>
                <w:szCs w:val="20"/>
                <w:lang w:eastAsia="es-PE"/>
              </w:rPr>
              <w:t>ENSAYO DE RESISTENCIA A LA COMPRESIÓN</w:t>
            </w:r>
          </w:p>
        </w:tc>
      </w:tr>
      <w:tr w:rsidR="00B05DD6" w:rsidRPr="00B05DD6" w:rsidTr="00555B57">
        <w:trPr>
          <w:gridAfter w:val="2"/>
          <w:wAfter w:w="213" w:type="dxa"/>
          <w:trHeight w:val="146"/>
        </w:trPr>
        <w:tc>
          <w:tcPr>
            <w:tcW w:w="13638" w:type="dxa"/>
            <w:gridSpan w:val="83"/>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LADRILLERA 06</w:t>
            </w: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COD. ESPÉCIMEN:</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eastAsia="Times New Roman"/>
                <w:noProof/>
                <w:color w:val="000000"/>
                <w:lang w:eastAsia="es-PE"/>
              </w:rPr>
              <w:drawing>
                <wp:anchor distT="0" distB="0" distL="114300" distR="114300" simplePos="0" relativeHeight="251726848" behindDoc="0" locked="0" layoutInCell="1" allowOverlap="1" wp14:anchorId="274B3925" wp14:editId="0BDC0DFF">
                  <wp:simplePos x="0" y="0"/>
                  <wp:positionH relativeFrom="column">
                    <wp:posOffset>3459480</wp:posOffset>
                  </wp:positionH>
                  <wp:positionV relativeFrom="paragraph">
                    <wp:posOffset>3175</wp:posOffset>
                  </wp:positionV>
                  <wp:extent cx="2667000" cy="4143375"/>
                  <wp:effectExtent l="0" t="0" r="0" b="9525"/>
                  <wp:wrapNone/>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B05DD6">
              <w:rPr>
                <w:rFonts w:ascii="Arial" w:eastAsia="Times New Roman" w:hAnsi="Arial" w:cs="Arial"/>
                <w:color w:val="000000"/>
                <w:sz w:val="20"/>
                <w:szCs w:val="20"/>
                <w:lang w:eastAsia="es-PE"/>
              </w:rPr>
              <w:t>M1 - L6</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Ancho (mm):</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239.25</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xml:space="preserve">Largo (mm): </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119.75</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ÁREA (cm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8369" w:type="dxa"/>
            <w:gridSpan w:val="5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843"/>
            </w:tblGrid>
            <w:tr w:rsidR="00B05DD6" w:rsidRPr="00B05DD6" w:rsidTr="00B05DD6">
              <w:trPr>
                <w:trHeight w:val="232"/>
                <w:tblCellSpacing w:w="0" w:type="dxa"/>
              </w:trPr>
              <w:tc>
                <w:tcPr>
                  <w:tcW w:w="6843" w:type="dxa"/>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286.502</w:t>
                  </w:r>
                </w:p>
              </w:tc>
            </w:tr>
          </w:tbl>
          <w:p w:rsidR="00B05DD6" w:rsidRPr="00B05DD6" w:rsidRDefault="00B05DD6" w:rsidP="00B05DD6">
            <w:pPr>
              <w:spacing w:after="0" w:line="240" w:lineRule="auto"/>
              <w:rPr>
                <w:rFonts w:eastAsia="Times New Roman"/>
                <w:color w:val="00000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696"/>
        </w:trPr>
        <w:tc>
          <w:tcPr>
            <w:tcW w:w="2623"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CARGA</w:t>
            </w:r>
            <w:r w:rsidRPr="00B05DD6">
              <w:rPr>
                <w:rFonts w:ascii="Arial" w:eastAsia="Times New Roman" w:hAnsi="Arial" w:cs="Arial"/>
                <w:color w:val="000000"/>
                <w:sz w:val="20"/>
                <w:szCs w:val="20"/>
                <w:lang w:eastAsia="es-PE"/>
              </w:rPr>
              <w:br/>
              <w:t>(kg)</w:t>
            </w:r>
          </w:p>
        </w:tc>
        <w:tc>
          <w:tcPr>
            <w:tcW w:w="2285"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w:t>
            </w:r>
            <w:r w:rsidRPr="00B05DD6">
              <w:rPr>
                <w:rFonts w:ascii="Arial" w:eastAsia="Times New Roman" w:hAnsi="Arial" w:cs="Arial"/>
                <w:color w:val="000000"/>
                <w:sz w:val="20"/>
                <w:szCs w:val="20"/>
                <w:lang w:eastAsia="es-PE"/>
              </w:rPr>
              <w:br/>
              <w:t>(mm)</w:t>
            </w:r>
          </w:p>
        </w:tc>
        <w:tc>
          <w:tcPr>
            <w:tcW w:w="983"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 UNIT.</w:t>
            </w:r>
            <w:r w:rsidRPr="00B05DD6">
              <w:rPr>
                <w:rFonts w:ascii="Arial" w:eastAsia="Times New Roman" w:hAnsi="Arial" w:cs="Arial"/>
                <w:color w:val="000000"/>
                <w:sz w:val="20"/>
                <w:szCs w:val="20"/>
                <w:lang w:eastAsia="es-PE"/>
              </w:rPr>
              <w:br/>
              <w:t>(*1000)</w:t>
            </w:r>
          </w:p>
        </w:tc>
        <w:tc>
          <w:tcPr>
            <w:tcW w:w="1744"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2714" w:type="dxa"/>
            <w:gridSpan w:val="15"/>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 CORREGIDO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983" w:type="dxa"/>
            <w:gridSpan w:val="6"/>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44" w:type="dxa"/>
            <w:gridSpan w:val="12"/>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3.49</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7.59</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6.98</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12.38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0.17</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1.42</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10.47</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13.93</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1.84</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13.96</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17.70</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0.26</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2.17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17.45</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20.61</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0.30</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2.51</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20.94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23.42</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2.84</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24.43</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26.13</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2.92</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27.92</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26.80</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3.26</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31.41</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29.39</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3.51</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34.90</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31.28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4.09</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38.39</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35.46</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4.59</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41.88</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38.81</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5.18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45.37</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42.45</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5.68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48.87</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45.34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52.36</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48.01</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7.10</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55.85</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52.35</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0.92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7.68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59.34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54.73</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44"/>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17646</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0.98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8.18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61.59</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56.54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9.69</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59.34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60.66</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16500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10.35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57.59</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61.88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10.69</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55.85</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62.34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6133" w:type="dxa"/>
            <w:gridSpan w:val="2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(ESFUERZO):</w:t>
            </w:r>
          </w:p>
        </w:tc>
        <w:tc>
          <w:tcPr>
            <w:tcW w:w="1502"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8" w:type="dxa"/>
            <w:gridSpan w:val="5"/>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5"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51"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7" w:type="dxa"/>
            <w:gridSpan w:val="7"/>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5"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5"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6133" w:type="dxa"/>
            <w:gridSpan w:val="2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COEF. CORRELACIÓN:</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R</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 xml:space="preserve"> = 0.9802</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 ROTURA (kg/cm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61.59</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MÓD. DE ELASTICIDAD:</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117720.11</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CORREGIDA:</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502"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8" w:type="dxa"/>
            <w:gridSpan w:val="5"/>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5"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51"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7" w:type="dxa"/>
            <w:gridSpan w:val="7"/>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5"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5"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555B57" w:rsidRPr="00B05DD6" w:rsidTr="00555B57">
        <w:trPr>
          <w:gridAfter w:val="2"/>
          <w:wAfter w:w="213" w:type="dxa"/>
          <w:trHeight w:val="183"/>
        </w:trPr>
        <w:tc>
          <w:tcPr>
            <w:tcW w:w="13638" w:type="dxa"/>
            <w:gridSpan w:val="83"/>
            <w:tcBorders>
              <w:top w:val="nil"/>
              <w:left w:val="nil"/>
              <w:bottom w:val="nil"/>
              <w:right w:val="nil"/>
            </w:tcBorders>
            <w:shd w:val="clear" w:color="auto" w:fill="auto"/>
            <w:noWrap/>
            <w:vAlign w:val="center"/>
          </w:tcPr>
          <w:p w:rsidR="00555B57" w:rsidRPr="00555B57" w:rsidRDefault="00555B57" w:rsidP="00CC4AD5">
            <w:pPr>
              <w:spacing w:after="0" w:line="240" w:lineRule="auto"/>
              <w:ind w:left="993"/>
              <w:jc w:val="center"/>
              <w:rPr>
                <w:rFonts w:ascii="Arial" w:hAnsi="Arial" w:cs="Arial"/>
                <w:b/>
                <w:noProof/>
                <w:sz w:val="24"/>
                <w:szCs w:val="24"/>
              </w:rPr>
            </w:pPr>
            <w:r w:rsidRPr="006B600A">
              <w:rPr>
                <w:rFonts w:ascii="Arial" w:hAnsi="Arial" w:cs="Arial"/>
                <w:b/>
                <w:noProof/>
                <w:sz w:val="24"/>
                <w:szCs w:val="24"/>
              </w:rPr>
              <w:lastRenderedPageBreak/>
              <w:t xml:space="preserve">Tabla </w:t>
            </w:r>
            <w:r>
              <w:rPr>
                <w:rFonts w:ascii="Arial" w:hAnsi="Arial" w:cs="Arial"/>
                <w:b/>
                <w:noProof/>
                <w:sz w:val="24"/>
                <w:szCs w:val="24"/>
              </w:rPr>
              <w:t>44</w:t>
            </w:r>
            <w:r w:rsidRPr="006B600A">
              <w:rPr>
                <w:rFonts w:ascii="Arial" w:hAnsi="Arial" w:cs="Arial"/>
                <w:b/>
                <w:noProof/>
                <w:sz w:val="24"/>
                <w:szCs w:val="24"/>
              </w:rPr>
              <w:t xml:space="preserve">: </w:t>
            </w:r>
            <w:r w:rsidRPr="00555B57">
              <w:rPr>
                <w:rFonts w:ascii="Arial" w:hAnsi="Arial" w:cs="Arial"/>
                <w:b/>
                <w:noProof/>
                <w:sz w:val="24"/>
                <w:szCs w:val="24"/>
              </w:rPr>
              <w:t>Resultados de Esfuerzo vs Deformación Unitaria de la Ladrillera 0</w:t>
            </w:r>
            <w:r w:rsidR="00CC4AD5">
              <w:rPr>
                <w:rFonts w:ascii="Arial" w:hAnsi="Arial" w:cs="Arial"/>
                <w:b/>
                <w:noProof/>
                <w:sz w:val="24"/>
                <w:szCs w:val="24"/>
              </w:rPr>
              <w:t>7</w:t>
            </w:r>
          </w:p>
        </w:tc>
      </w:tr>
      <w:tr w:rsidR="00B05DD6" w:rsidRPr="00B05DD6" w:rsidTr="00555B57">
        <w:trPr>
          <w:gridAfter w:val="2"/>
          <w:wAfter w:w="213" w:type="dxa"/>
          <w:trHeight w:val="183"/>
        </w:trPr>
        <w:tc>
          <w:tcPr>
            <w:tcW w:w="13638" w:type="dxa"/>
            <w:gridSpan w:val="83"/>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b/>
                <w:bCs/>
                <w:color w:val="000000"/>
                <w:sz w:val="20"/>
                <w:szCs w:val="20"/>
                <w:lang w:eastAsia="es-PE"/>
              </w:rPr>
            </w:pPr>
            <w:r w:rsidRPr="00B05DD6">
              <w:rPr>
                <w:rFonts w:ascii="Arial" w:eastAsia="Times New Roman" w:hAnsi="Arial" w:cs="Arial"/>
                <w:b/>
                <w:bCs/>
                <w:color w:val="000000"/>
                <w:sz w:val="20"/>
                <w:szCs w:val="20"/>
                <w:lang w:eastAsia="es-PE"/>
              </w:rPr>
              <w:t>ENSAYO DE RESISTENCIA A LA COMPRESIÓN</w:t>
            </w:r>
          </w:p>
        </w:tc>
      </w:tr>
      <w:tr w:rsidR="00B05DD6" w:rsidRPr="00B05DD6" w:rsidTr="00555B57">
        <w:trPr>
          <w:gridAfter w:val="2"/>
          <w:wAfter w:w="213" w:type="dxa"/>
          <w:trHeight w:val="146"/>
        </w:trPr>
        <w:tc>
          <w:tcPr>
            <w:tcW w:w="13638" w:type="dxa"/>
            <w:gridSpan w:val="83"/>
            <w:tcBorders>
              <w:top w:val="nil"/>
              <w:left w:val="nil"/>
              <w:bottom w:val="nil"/>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LADRILLERA 07</w:t>
            </w: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COD. ESPÉCIMEN:</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M1 - L7</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Ancho (mm):</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239.65</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xml:space="preserve">Largo (mm): </w:t>
            </w:r>
          </w:p>
        </w:tc>
        <w:tc>
          <w:tcPr>
            <w:tcW w:w="8369" w:type="dxa"/>
            <w:gridSpan w:val="56"/>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w:t>
            </w: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ÁREA (cm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8369" w:type="dxa"/>
            <w:gridSpan w:val="5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843"/>
            </w:tblGrid>
            <w:tr w:rsidR="00B05DD6" w:rsidRPr="00B05DD6" w:rsidTr="00B05DD6">
              <w:trPr>
                <w:trHeight w:val="232"/>
                <w:tblCellSpacing w:w="0" w:type="dxa"/>
              </w:trPr>
              <w:tc>
                <w:tcPr>
                  <w:tcW w:w="6843" w:type="dxa"/>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287.580</w:t>
                  </w:r>
                </w:p>
              </w:tc>
            </w:tr>
          </w:tbl>
          <w:p w:rsidR="00B05DD6" w:rsidRPr="00B05DD6" w:rsidRDefault="00B05DD6" w:rsidP="00B05DD6">
            <w:pPr>
              <w:spacing w:after="0" w:line="240" w:lineRule="auto"/>
              <w:rPr>
                <w:rFonts w:eastAsia="Times New Roman"/>
                <w:color w:val="00000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696"/>
        </w:trPr>
        <w:tc>
          <w:tcPr>
            <w:tcW w:w="2623"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CARGA</w:t>
            </w:r>
            <w:r w:rsidRPr="00B05DD6">
              <w:rPr>
                <w:rFonts w:ascii="Arial" w:eastAsia="Times New Roman" w:hAnsi="Arial" w:cs="Arial"/>
                <w:color w:val="000000"/>
                <w:sz w:val="20"/>
                <w:szCs w:val="20"/>
                <w:lang w:eastAsia="es-PE"/>
              </w:rPr>
              <w:br/>
              <w:t>(kg)</w:t>
            </w:r>
          </w:p>
        </w:tc>
        <w:tc>
          <w:tcPr>
            <w:tcW w:w="2285"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w:t>
            </w:r>
            <w:r w:rsidRPr="00B05DD6">
              <w:rPr>
                <w:rFonts w:ascii="Arial" w:eastAsia="Times New Roman" w:hAnsi="Arial" w:cs="Arial"/>
                <w:color w:val="000000"/>
                <w:sz w:val="20"/>
                <w:szCs w:val="20"/>
                <w:lang w:eastAsia="es-PE"/>
              </w:rPr>
              <w:br/>
              <w:t>(mm)</w:t>
            </w:r>
          </w:p>
        </w:tc>
        <w:tc>
          <w:tcPr>
            <w:tcW w:w="983" w:type="dxa"/>
            <w:gridSpan w:val="6"/>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DEF. UNIT.</w:t>
            </w:r>
            <w:r w:rsidRPr="00B05DD6">
              <w:rPr>
                <w:rFonts w:ascii="Arial" w:eastAsia="Times New Roman" w:hAnsi="Arial" w:cs="Arial"/>
                <w:color w:val="000000"/>
                <w:sz w:val="20"/>
                <w:szCs w:val="20"/>
                <w:lang w:eastAsia="es-PE"/>
              </w:rPr>
              <w:br/>
              <w:t>(*1000)</w:t>
            </w:r>
          </w:p>
        </w:tc>
        <w:tc>
          <w:tcPr>
            <w:tcW w:w="1744" w:type="dxa"/>
            <w:gridSpan w:val="12"/>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2714" w:type="dxa"/>
            <w:gridSpan w:val="15"/>
            <w:tcBorders>
              <w:top w:val="single" w:sz="4" w:space="0" w:color="auto"/>
              <w:left w:val="nil"/>
              <w:bottom w:val="single" w:sz="4" w:space="0" w:color="auto"/>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ESFUERZO CORREGIDO</w:t>
            </w:r>
            <w:r w:rsidRPr="00B05DD6">
              <w:rPr>
                <w:rFonts w:ascii="Arial" w:eastAsia="Times New Roman" w:hAnsi="Arial" w:cs="Arial"/>
                <w:color w:val="000000"/>
                <w:sz w:val="20"/>
                <w:szCs w:val="20"/>
                <w:lang w:eastAsia="es-PE"/>
              </w:rPr>
              <w:br/>
              <w:t>(kg/cm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983" w:type="dxa"/>
            <w:gridSpan w:val="6"/>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744" w:type="dxa"/>
            <w:gridSpan w:val="12"/>
            <w:tcBorders>
              <w:top w:val="single" w:sz="4" w:space="0" w:color="auto"/>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3.48</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7.58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6.95</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12.36</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0.17</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1.42</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10.43</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13.91</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1.83</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13.91</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17.67</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0.26</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2.17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17.39</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20.57</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0.30</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2.50</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20.86</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23.38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2.83</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24.34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26.09</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8000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2.92</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27.82</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26.75</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0.39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3.25</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31.30</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29.34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3.50</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34.77</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31.22</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0.49</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4.08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38.25</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35.40</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0.55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41.73</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38.75</w:t>
            </w:r>
          </w:p>
        </w:tc>
        <w:tc>
          <w:tcPr>
            <w:tcW w:w="1077" w:type="dxa"/>
            <w:gridSpan w:val="7"/>
            <w:tcBorders>
              <w:top w:val="nil"/>
              <w:left w:val="nil"/>
              <w:bottom w:val="nil"/>
              <w:right w:val="nil"/>
            </w:tcBorders>
            <w:shd w:val="clear" w:color="auto" w:fill="auto"/>
            <w:vAlign w:val="center"/>
            <w:hideMark/>
          </w:tcPr>
          <w:p w:rsidR="00B05DD6" w:rsidRPr="00B05DD6" w:rsidRDefault="00555B57" w:rsidP="00B05DD6">
            <w:pPr>
              <w:spacing w:after="0" w:line="240" w:lineRule="auto"/>
              <w:jc w:val="center"/>
              <w:rPr>
                <w:rFonts w:ascii="Arial" w:eastAsia="Times New Roman" w:hAnsi="Arial" w:cs="Arial"/>
                <w:color w:val="000000"/>
                <w:sz w:val="20"/>
                <w:szCs w:val="20"/>
                <w:lang w:eastAsia="es-PE"/>
              </w:rPr>
            </w:pPr>
            <w:r w:rsidRPr="00B05DD6">
              <w:rPr>
                <w:rFonts w:eastAsia="Times New Roman"/>
                <w:noProof/>
                <w:color w:val="000000"/>
                <w:lang w:eastAsia="es-PE"/>
              </w:rPr>
              <w:drawing>
                <wp:anchor distT="0" distB="0" distL="114300" distR="114300" simplePos="0" relativeHeight="251728896" behindDoc="0" locked="0" layoutInCell="1" allowOverlap="1" wp14:anchorId="29A2E1FA" wp14:editId="68C3F9E0">
                  <wp:simplePos x="0" y="0"/>
                  <wp:positionH relativeFrom="column">
                    <wp:posOffset>34290</wp:posOffset>
                  </wp:positionH>
                  <wp:positionV relativeFrom="paragraph">
                    <wp:posOffset>-2823845</wp:posOffset>
                  </wp:positionV>
                  <wp:extent cx="2667000" cy="4152900"/>
                  <wp:effectExtent l="0" t="0" r="0" b="0"/>
                  <wp:wrapNone/>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13000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5.17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45.20</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42.39</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14000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0.68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5.67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48.68</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45.27</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15000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0.74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52.16</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47.94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0.85</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7.08</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55.64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52.28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0.92</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7.67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59.11</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54.67</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44"/>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17458</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0.98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8.17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60.71</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r w:rsidRPr="00B05DD6">
              <w:rPr>
                <w:rFonts w:ascii="Arial" w:eastAsia="Times New Roman" w:hAnsi="Arial" w:cs="Arial"/>
                <w:b/>
                <w:bCs/>
                <w:color w:val="000000"/>
                <w:lang w:eastAsia="es-PE"/>
              </w:rPr>
              <w:t>56.48</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b/>
                <w:bCs/>
                <w:color w:val="00000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17000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9.67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59.11</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60.62</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16500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1.24</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10.33</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57.38</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61.84</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262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16000</w:t>
            </w:r>
          </w:p>
        </w:tc>
        <w:tc>
          <w:tcPr>
            <w:tcW w:w="2285"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1.28</w:t>
            </w:r>
          </w:p>
        </w:tc>
        <w:tc>
          <w:tcPr>
            <w:tcW w:w="983" w:type="dxa"/>
            <w:gridSpan w:val="6"/>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10.67</w:t>
            </w:r>
          </w:p>
        </w:tc>
        <w:tc>
          <w:tcPr>
            <w:tcW w:w="1744" w:type="dxa"/>
            <w:gridSpan w:val="12"/>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55.64</w:t>
            </w:r>
          </w:p>
        </w:tc>
        <w:tc>
          <w:tcPr>
            <w:tcW w:w="2714" w:type="dxa"/>
            <w:gridSpan w:val="15"/>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62.31</w:t>
            </w:r>
          </w:p>
        </w:tc>
        <w:tc>
          <w:tcPr>
            <w:tcW w:w="1077" w:type="dxa"/>
            <w:gridSpan w:val="7"/>
            <w:tcBorders>
              <w:top w:val="nil"/>
              <w:left w:val="nil"/>
              <w:bottom w:val="nil"/>
              <w:right w:val="nil"/>
            </w:tcBorders>
            <w:shd w:val="clear" w:color="auto" w:fill="auto"/>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385"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285" w:type="dxa"/>
            <w:gridSpan w:val="8"/>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6133" w:type="dxa"/>
            <w:gridSpan w:val="2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(ESFUERZO):</w:t>
            </w:r>
          </w:p>
        </w:tc>
        <w:tc>
          <w:tcPr>
            <w:tcW w:w="1502"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8" w:type="dxa"/>
            <w:gridSpan w:val="5"/>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5"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51" w:type="dxa"/>
            <w:gridSpan w:val="6"/>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7" w:type="dxa"/>
            <w:gridSpan w:val="7"/>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5" w:type="dxa"/>
            <w:gridSpan w:val="4"/>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5" w:type="dxa"/>
            <w:gridSpan w:val="8"/>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6133" w:type="dxa"/>
            <w:gridSpan w:val="2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COEF. CORRELACIÓN:</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R</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 xml:space="preserve"> = 0.9802</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ESF. ROTURA (kg/cm</w:t>
            </w:r>
            <w:r w:rsidRPr="00B05DD6">
              <w:rPr>
                <w:rFonts w:ascii="Arial" w:eastAsia="Times New Roman" w:hAnsi="Arial" w:cs="Arial"/>
                <w:color w:val="000000"/>
                <w:sz w:val="20"/>
                <w:szCs w:val="20"/>
                <w:vertAlign w:val="superscript"/>
                <w:lang w:eastAsia="es-PE"/>
              </w:rPr>
              <w:t>2</w:t>
            </w:r>
            <w:r w:rsidRPr="00B05DD6">
              <w:rPr>
                <w:rFonts w:ascii="Arial" w:eastAsia="Times New Roman" w:hAnsi="Arial" w:cs="Arial"/>
                <w:color w:val="000000"/>
                <w:sz w:val="20"/>
                <w:szCs w:val="20"/>
                <w:lang w:eastAsia="es-PE"/>
              </w:rPr>
              <w:t>):</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60.71</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07"/>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MÓD. DE ELASTICIDAD:</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6963" w:type="dxa"/>
            <w:gridSpan w:val="42"/>
            <w:tcBorders>
              <w:top w:val="single" w:sz="4" w:space="0" w:color="auto"/>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116871.65</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center"/>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r w:rsidR="00B05DD6" w:rsidRPr="00B05DD6" w:rsidTr="00555B57">
        <w:trPr>
          <w:gridAfter w:val="2"/>
          <w:wAfter w:w="213" w:type="dxa"/>
          <w:trHeight w:val="232"/>
        </w:trPr>
        <w:tc>
          <w:tcPr>
            <w:tcW w:w="4908" w:type="dxa"/>
            <w:gridSpan w:val="18"/>
            <w:tcBorders>
              <w:top w:val="single" w:sz="4" w:space="0" w:color="auto"/>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ECUACIÓN CORREGIDA:</w:t>
            </w:r>
          </w:p>
        </w:tc>
        <w:tc>
          <w:tcPr>
            <w:tcW w:w="983" w:type="dxa"/>
            <w:gridSpan w:val="6"/>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242" w:type="dxa"/>
            <w:gridSpan w:val="4"/>
            <w:tcBorders>
              <w:top w:val="nil"/>
              <w:left w:val="nil"/>
              <w:bottom w:val="single" w:sz="4" w:space="0" w:color="auto"/>
              <w:right w:val="nil"/>
            </w:tcBorders>
            <w:shd w:val="clear" w:color="auto" w:fill="auto"/>
            <w:noWrap/>
            <w:vAlign w:val="bottom"/>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 </w:t>
            </w:r>
          </w:p>
        </w:tc>
        <w:tc>
          <w:tcPr>
            <w:tcW w:w="1502"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-0.43</w:t>
            </w:r>
          </w:p>
        </w:tc>
        <w:tc>
          <w:tcPr>
            <w:tcW w:w="678" w:type="dxa"/>
            <w:gridSpan w:val="5"/>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r w:rsidRPr="00B05DD6">
              <w:rPr>
                <w:rFonts w:ascii="Arial" w:eastAsia="Times New Roman" w:hAnsi="Arial" w:cs="Arial"/>
                <w:color w:val="000000"/>
                <w:sz w:val="20"/>
                <w:szCs w:val="20"/>
                <w:vertAlign w:val="superscript"/>
                <w:lang w:eastAsia="es-PE"/>
              </w:rPr>
              <w:t>2</w:t>
            </w:r>
          </w:p>
        </w:tc>
        <w:tc>
          <w:tcPr>
            <w:tcW w:w="385"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651" w:type="dxa"/>
            <w:gridSpan w:val="6"/>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10.42</w:t>
            </w:r>
          </w:p>
        </w:tc>
        <w:tc>
          <w:tcPr>
            <w:tcW w:w="1077" w:type="dxa"/>
            <w:gridSpan w:val="7"/>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X</w:t>
            </w:r>
          </w:p>
        </w:tc>
        <w:tc>
          <w:tcPr>
            <w:tcW w:w="385" w:type="dxa"/>
            <w:gridSpan w:val="4"/>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w:t>
            </w:r>
          </w:p>
        </w:tc>
        <w:tc>
          <w:tcPr>
            <w:tcW w:w="1285" w:type="dxa"/>
            <w:gridSpan w:val="8"/>
            <w:tcBorders>
              <w:top w:val="nil"/>
              <w:left w:val="nil"/>
              <w:bottom w:val="single" w:sz="4" w:space="0" w:color="auto"/>
              <w:right w:val="nil"/>
            </w:tcBorders>
            <w:shd w:val="clear" w:color="auto" w:fill="auto"/>
            <w:noWrap/>
            <w:vAlign w:val="center"/>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r w:rsidRPr="00B05DD6">
              <w:rPr>
                <w:rFonts w:ascii="Arial" w:eastAsia="Times New Roman" w:hAnsi="Arial" w:cs="Arial"/>
                <w:color w:val="000000"/>
                <w:sz w:val="20"/>
                <w:szCs w:val="20"/>
                <w:lang w:eastAsia="es-PE"/>
              </w:rPr>
              <w:t>0.00</w:t>
            </w: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jc w:val="right"/>
              <w:rPr>
                <w:rFonts w:ascii="Arial" w:eastAsia="Times New Roman" w:hAnsi="Arial" w:cs="Arial"/>
                <w:color w:val="000000"/>
                <w:sz w:val="20"/>
                <w:szCs w:val="20"/>
                <w:lang w:eastAsia="es-PE"/>
              </w:rPr>
            </w:pPr>
          </w:p>
        </w:tc>
        <w:tc>
          <w:tcPr>
            <w:tcW w:w="180" w:type="dxa"/>
            <w:gridSpan w:val="5"/>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c>
          <w:tcPr>
            <w:tcW w:w="181" w:type="dxa"/>
            <w:gridSpan w:val="4"/>
            <w:tcBorders>
              <w:top w:val="nil"/>
              <w:left w:val="nil"/>
              <w:bottom w:val="nil"/>
              <w:right w:val="nil"/>
            </w:tcBorders>
            <w:shd w:val="clear" w:color="auto" w:fill="auto"/>
            <w:noWrap/>
            <w:vAlign w:val="bottom"/>
            <w:hideMark/>
          </w:tcPr>
          <w:p w:rsidR="00B05DD6" w:rsidRPr="00B05DD6" w:rsidRDefault="00B05DD6" w:rsidP="00B05DD6">
            <w:pPr>
              <w:spacing w:after="0" w:line="240" w:lineRule="auto"/>
              <w:rPr>
                <w:rFonts w:ascii="Times New Roman" w:eastAsia="Times New Roman" w:hAnsi="Times New Roman"/>
                <w:sz w:val="20"/>
                <w:szCs w:val="20"/>
                <w:lang w:eastAsia="es-PE"/>
              </w:rPr>
            </w:pPr>
          </w:p>
        </w:tc>
      </w:tr>
    </w:tbl>
    <w:p w:rsidR="00D56F90" w:rsidRPr="00D56F90" w:rsidRDefault="00D56F90" w:rsidP="00D56F90">
      <w:pPr>
        <w:rPr>
          <w:rFonts w:ascii="Arial" w:eastAsiaTheme="minorEastAsia" w:hAnsi="Arial" w:cs="Arial"/>
          <w:sz w:val="24"/>
          <w:szCs w:val="24"/>
          <w:lang w:eastAsia="es-PE"/>
        </w:rPr>
        <w:sectPr w:rsidR="00D56F90" w:rsidRPr="00D56F90" w:rsidSect="00F858A4">
          <w:pgSz w:w="16839" w:h="11907" w:orient="landscape" w:code="9"/>
          <w:pgMar w:top="1327" w:right="1418" w:bottom="1701" w:left="1276" w:header="709" w:footer="454" w:gutter="0"/>
          <w:pgNumType w:start="66"/>
          <w:cols w:space="708"/>
          <w:titlePg/>
          <w:docGrid w:linePitch="360"/>
        </w:sectPr>
      </w:pPr>
    </w:p>
    <w:p w:rsidR="000A2883" w:rsidRPr="0050269C" w:rsidRDefault="000A2883" w:rsidP="000A2883">
      <w:pPr>
        <w:pStyle w:val="Ttulo1"/>
        <w:spacing w:before="0" w:line="360" w:lineRule="auto"/>
        <w:rPr>
          <w:rFonts w:ascii="Arial" w:eastAsiaTheme="minorEastAsia" w:hAnsi="Arial" w:cs="Arial"/>
          <w:color w:val="auto"/>
          <w:kern w:val="36"/>
          <w:sz w:val="32"/>
          <w:szCs w:val="24"/>
          <w:lang w:eastAsia="es-PE"/>
        </w:rPr>
      </w:pPr>
      <w:bookmarkStart w:id="209" w:name="_Toc514884325"/>
      <w:r w:rsidRPr="0050269C">
        <w:rPr>
          <w:rFonts w:ascii="Arial" w:eastAsiaTheme="minorEastAsia" w:hAnsi="Arial" w:cs="Arial"/>
          <w:color w:val="auto"/>
          <w:kern w:val="36"/>
          <w:sz w:val="32"/>
          <w:szCs w:val="24"/>
          <w:lang w:eastAsia="es-PE"/>
        </w:rPr>
        <w:lastRenderedPageBreak/>
        <w:t>CAPÍTULO IV</w:t>
      </w:r>
      <w:bookmarkEnd w:id="209"/>
    </w:p>
    <w:p w:rsidR="000A2883" w:rsidRPr="0050269C" w:rsidRDefault="000A2883" w:rsidP="000A2883">
      <w:pPr>
        <w:pStyle w:val="Ttulo1"/>
        <w:spacing w:before="0" w:line="360" w:lineRule="auto"/>
        <w:rPr>
          <w:rFonts w:ascii="Arial" w:eastAsiaTheme="minorEastAsia" w:hAnsi="Arial" w:cs="Arial"/>
          <w:color w:val="auto"/>
          <w:kern w:val="36"/>
          <w:szCs w:val="24"/>
          <w:lang w:eastAsia="es-PE"/>
        </w:rPr>
      </w:pPr>
      <w:bookmarkStart w:id="210" w:name="_Toc514884326"/>
      <w:r w:rsidRPr="0050269C">
        <w:rPr>
          <w:rFonts w:ascii="Arial" w:eastAsiaTheme="minorEastAsia" w:hAnsi="Arial" w:cs="Arial"/>
          <w:color w:val="auto"/>
          <w:kern w:val="36"/>
          <w:szCs w:val="24"/>
          <w:lang w:eastAsia="es-PE"/>
        </w:rPr>
        <w:t>ANALISIS Y DISCUCIÓN DE RESULTADOS</w:t>
      </w:r>
      <w:bookmarkEnd w:id="210"/>
    </w:p>
    <w:p w:rsidR="000A2883" w:rsidRPr="00180A54" w:rsidRDefault="00B94C73" w:rsidP="009314CF">
      <w:pPr>
        <w:pStyle w:val="Prrafodelista"/>
        <w:numPr>
          <w:ilvl w:val="0"/>
          <w:numId w:val="28"/>
        </w:numPr>
        <w:ind w:left="709" w:hanging="709"/>
        <w:outlineLvl w:val="1"/>
        <w:rPr>
          <w:rFonts w:ascii="Arial" w:eastAsiaTheme="minorEastAsia" w:hAnsi="Arial" w:cs="Arial"/>
          <w:bCs/>
          <w:kern w:val="36"/>
          <w:sz w:val="24"/>
          <w:szCs w:val="24"/>
          <w:lang w:eastAsia="es-PE"/>
        </w:rPr>
      </w:pPr>
      <w:bookmarkStart w:id="211" w:name="_Toc514884327"/>
      <w:r>
        <w:rPr>
          <w:rFonts w:ascii="Arial" w:hAnsi="Arial" w:cs="Arial"/>
          <w:b/>
          <w:sz w:val="24"/>
          <w:szCs w:val="24"/>
        </w:rPr>
        <w:t>Análisis de d</w:t>
      </w:r>
      <w:r w:rsidR="0050269C" w:rsidRPr="0050269C">
        <w:rPr>
          <w:rFonts w:ascii="Arial" w:hAnsi="Arial" w:cs="Arial"/>
          <w:b/>
          <w:sz w:val="24"/>
          <w:szCs w:val="24"/>
        </w:rPr>
        <w:t>atos de la Variación de Dimensiones</w:t>
      </w:r>
      <w:bookmarkEnd w:id="211"/>
    </w:p>
    <w:p w:rsidR="00EB095A" w:rsidRPr="00EB095A" w:rsidRDefault="00EB095A" w:rsidP="00EB095A">
      <w:pPr>
        <w:autoSpaceDE w:val="0"/>
        <w:autoSpaceDN w:val="0"/>
        <w:adjustRightInd w:val="0"/>
        <w:spacing w:after="0" w:line="360" w:lineRule="auto"/>
        <w:ind w:left="709"/>
        <w:jc w:val="both"/>
        <w:rPr>
          <w:rFonts w:ascii="Arial" w:eastAsiaTheme="minorHAnsi" w:hAnsi="Arial" w:cs="Arial"/>
          <w:sz w:val="24"/>
          <w:szCs w:val="24"/>
        </w:rPr>
      </w:pPr>
      <w:r w:rsidRPr="00EB095A">
        <w:rPr>
          <w:rFonts w:ascii="Arial" w:hAnsi="Arial" w:cs="Arial"/>
          <w:sz w:val="24"/>
          <w:szCs w:val="24"/>
        </w:rPr>
        <w:t>En la siguiente tabla se presentan los resultados de variación dimensional respecto a las dimensiones de fabricación de los ladrillos de concreto, de las 07 ladrilleras y se compara con la clasificación de la Norma Técnica E.070, 2006.</w:t>
      </w:r>
    </w:p>
    <w:p w:rsidR="00180A54" w:rsidRDefault="00180A54" w:rsidP="00EB095A">
      <w:pPr>
        <w:pStyle w:val="Prrafodelista"/>
        <w:spacing w:line="360" w:lineRule="auto"/>
        <w:ind w:left="709"/>
        <w:jc w:val="both"/>
        <w:rPr>
          <w:rFonts w:ascii="Arial" w:hAnsi="Arial" w:cs="Arial"/>
          <w:sz w:val="24"/>
          <w:szCs w:val="24"/>
        </w:rPr>
      </w:pPr>
    </w:p>
    <w:p w:rsidR="00AF010F" w:rsidRDefault="00AF010F" w:rsidP="00EB095A">
      <w:pPr>
        <w:pStyle w:val="Prrafodelista"/>
        <w:spacing w:line="360" w:lineRule="auto"/>
        <w:ind w:left="709"/>
        <w:jc w:val="both"/>
        <w:rPr>
          <w:rFonts w:ascii="Arial" w:hAnsi="Arial" w:cs="Arial"/>
          <w:sz w:val="24"/>
          <w:szCs w:val="24"/>
        </w:rPr>
      </w:pPr>
      <w:bookmarkStart w:id="212" w:name="_Toc514884397"/>
      <w:r w:rsidRPr="0050269C">
        <w:rPr>
          <w:rFonts w:ascii="Arial" w:hAnsi="Arial" w:cs="Arial"/>
          <w:b/>
          <w:sz w:val="24"/>
          <w:szCs w:val="24"/>
        </w:rPr>
        <w:t xml:space="preserve">Tabla </w:t>
      </w:r>
      <w:r w:rsidR="0029685D">
        <w:rPr>
          <w:rFonts w:ascii="Arial" w:hAnsi="Arial" w:cs="Arial"/>
          <w:b/>
          <w:sz w:val="24"/>
          <w:szCs w:val="24"/>
        </w:rPr>
        <w:t>45</w:t>
      </w:r>
      <w:r w:rsidRPr="0050269C">
        <w:rPr>
          <w:rFonts w:ascii="Arial" w:hAnsi="Arial" w:cs="Arial"/>
          <w:b/>
          <w:sz w:val="24"/>
          <w:szCs w:val="24"/>
        </w:rPr>
        <w:t>:</w:t>
      </w:r>
      <w:r>
        <w:rPr>
          <w:rFonts w:ascii="Arial" w:hAnsi="Arial" w:cs="Arial"/>
          <w:b/>
          <w:sz w:val="24"/>
          <w:szCs w:val="24"/>
        </w:rPr>
        <w:t xml:space="preserve"> </w:t>
      </w:r>
      <w:r w:rsidRPr="00AF010F">
        <w:rPr>
          <w:rFonts w:ascii="Arial" w:hAnsi="Arial" w:cs="Arial"/>
          <w:sz w:val="24"/>
          <w:szCs w:val="24"/>
        </w:rPr>
        <w:t>Resultados de la Variación Dimensional de las 07 Ladrilleras</w:t>
      </w:r>
      <w:bookmarkEnd w:id="212"/>
    </w:p>
    <w:tbl>
      <w:tblPr>
        <w:tblStyle w:val="Tablanormal2"/>
        <w:tblW w:w="9100" w:type="dxa"/>
        <w:tblLook w:val="04A0" w:firstRow="1" w:lastRow="0" w:firstColumn="1" w:lastColumn="0" w:noHBand="0" w:noVBand="1"/>
      </w:tblPr>
      <w:tblGrid>
        <w:gridCol w:w="1248"/>
        <w:gridCol w:w="1120"/>
        <w:gridCol w:w="820"/>
        <w:gridCol w:w="817"/>
        <w:gridCol w:w="1084"/>
        <w:gridCol w:w="880"/>
        <w:gridCol w:w="817"/>
        <w:gridCol w:w="990"/>
        <w:gridCol w:w="817"/>
        <w:gridCol w:w="817"/>
      </w:tblGrid>
      <w:tr w:rsidR="00AF010F" w:rsidRPr="00AF010F" w:rsidTr="00AF010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40" w:type="dxa"/>
            <w:vMerge w:val="restart"/>
            <w:noWrap/>
            <w:hideMark/>
          </w:tcPr>
          <w:p w:rsidR="00AF010F" w:rsidRPr="00AF010F" w:rsidRDefault="00AF010F" w:rsidP="002808F7">
            <w:pPr>
              <w:spacing w:line="360" w:lineRule="auto"/>
              <w:jc w:val="center"/>
              <w:rPr>
                <w:rFonts w:eastAsia="Times New Roman" w:cs="Calibri"/>
                <w:color w:val="000000"/>
                <w:sz w:val="24"/>
                <w:szCs w:val="24"/>
                <w:lang w:eastAsia="es-PE"/>
              </w:rPr>
            </w:pPr>
            <w:r w:rsidRPr="00AF010F">
              <w:rPr>
                <w:rFonts w:eastAsia="Times New Roman" w:cs="Calibri"/>
                <w:color w:val="000000"/>
                <w:sz w:val="24"/>
                <w:szCs w:val="24"/>
                <w:lang w:eastAsia="es-PE"/>
              </w:rPr>
              <w:t>Ladrilleras</w:t>
            </w:r>
          </w:p>
        </w:tc>
        <w:tc>
          <w:tcPr>
            <w:tcW w:w="112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proofErr w:type="spellStart"/>
            <w:r w:rsidRPr="00AF010F">
              <w:rPr>
                <w:rFonts w:ascii="Arial" w:eastAsia="Times New Roman" w:hAnsi="Arial" w:cs="Arial"/>
                <w:color w:val="000000"/>
                <w:sz w:val="24"/>
                <w:szCs w:val="24"/>
                <w:lang w:eastAsia="es-PE"/>
              </w:rPr>
              <w:t>Lprom</w:t>
            </w:r>
            <w:proofErr w:type="spellEnd"/>
          </w:p>
        </w:tc>
        <w:tc>
          <w:tcPr>
            <w:tcW w:w="82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c>
          <w:tcPr>
            <w:tcW w:w="76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c>
          <w:tcPr>
            <w:tcW w:w="106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proofErr w:type="spellStart"/>
            <w:r w:rsidRPr="00AF010F">
              <w:rPr>
                <w:rFonts w:ascii="Arial" w:eastAsia="Times New Roman" w:hAnsi="Arial" w:cs="Arial"/>
                <w:color w:val="000000"/>
                <w:sz w:val="24"/>
                <w:szCs w:val="24"/>
                <w:lang w:eastAsia="es-PE"/>
              </w:rPr>
              <w:t>Aprom</w:t>
            </w:r>
            <w:proofErr w:type="spellEnd"/>
          </w:p>
        </w:tc>
        <w:tc>
          <w:tcPr>
            <w:tcW w:w="88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c>
          <w:tcPr>
            <w:tcW w:w="76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c>
          <w:tcPr>
            <w:tcW w:w="94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proofErr w:type="spellStart"/>
            <w:r w:rsidRPr="00AF010F">
              <w:rPr>
                <w:rFonts w:ascii="Arial" w:eastAsia="Times New Roman" w:hAnsi="Arial" w:cs="Arial"/>
                <w:color w:val="000000"/>
                <w:sz w:val="24"/>
                <w:szCs w:val="24"/>
                <w:lang w:eastAsia="es-PE"/>
              </w:rPr>
              <w:t>Hprom</w:t>
            </w:r>
            <w:proofErr w:type="spellEnd"/>
          </w:p>
        </w:tc>
        <w:tc>
          <w:tcPr>
            <w:tcW w:w="76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c>
          <w:tcPr>
            <w:tcW w:w="760" w:type="dxa"/>
            <w:noWrap/>
            <w:hideMark/>
          </w:tcPr>
          <w:p w:rsidR="00AF010F" w:rsidRPr="00AF010F" w:rsidRDefault="00AF010F" w:rsidP="00280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Var</w:t>
            </w:r>
          </w:p>
        </w:tc>
      </w:tr>
      <w:tr w:rsidR="00AF010F" w:rsidRPr="00AF010F" w:rsidTr="00AF010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0" w:type="dxa"/>
            <w:vMerge/>
            <w:hideMark/>
          </w:tcPr>
          <w:p w:rsidR="00AF010F" w:rsidRPr="00AF010F" w:rsidRDefault="00AF010F" w:rsidP="002808F7">
            <w:pPr>
              <w:spacing w:line="360" w:lineRule="auto"/>
              <w:rPr>
                <w:rFonts w:eastAsia="Times New Roman" w:cs="Calibri"/>
                <w:color w:val="000000"/>
                <w:sz w:val="24"/>
                <w:szCs w:val="24"/>
                <w:lang w:eastAsia="es-PE"/>
              </w:rPr>
            </w:pPr>
          </w:p>
        </w:tc>
        <w:tc>
          <w:tcPr>
            <w:tcW w:w="11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8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w:t>
            </w:r>
          </w:p>
        </w:tc>
        <w:tc>
          <w:tcPr>
            <w:tcW w:w="10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88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w:t>
            </w:r>
          </w:p>
        </w:tc>
        <w:tc>
          <w:tcPr>
            <w:tcW w:w="94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(mm)</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PE"/>
              </w:rPr>
            </w:pPr>
            <w:r w:rsidRPr="00AF010F">
              <w:rPr>
                <w:rFonts w:ascii="Arial" w:eastAsia="Times New Roman" w:hAnsi="Arial" w:cs="Arial"/>
                <w:b/>
                <w:bCs/>
                <w:color w:val="000000"/>
                <w:sz w:val="24"/>
                <w:szCs w:val="24"/>
                <w:lang w:eastAsia="es-PE"/>
              </w:rPr>
              <w:t>(%)</w:t>
            </w:r>
          </w:p>
        </w:tc>
      </w:tr>
      <w:tr w:rsidR="00AF010F" w:rsidRPr="00AF010F" w:rsidTr="00AF010F">
        <w:trPr>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L01</w:t>
            </w:r>
          </w:p>
        </w:tc>
        <w:tc>
          <w:tcPr>
            <w:tcW w:w="11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249.465</w:t>
            </w:r>
          </w:p>
        </w:tc>
        <w:tc>
          <w:tcPr>
            <w:tcW w:w="8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0.535</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0.214</w:t>
            </w:r>
          </w:p>
        </w:tc>
        <w:tc>
          <w:tcPr>
            <w:tcW w:w="10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119.498</w:t>
            </w:r>
          </w:p>
        </w:tc>
        <w:tc>
          <w:tcPr>
            <w:tcW w:w="88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0.502</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0.418</w:t>
            </w:r>
          </w:p>
        </w:tc>
        <w:tc>
          <w:tcPr>
            <w:tcW w:w="94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89.504</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0.496</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0.551</w:t>
            </w:r>
          </w:p>
        </w:tc>
      </w:tr>
      <w:tr w:rsidR="00AF010F" w:rsidRPr="00AF010F" w:rsidTr="00AF010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L02</w:t>
            </w:r>
          </w:p>
        </w:tc>
        <w:tc>
          <w:tcPr>
            <w:tcW w:w="11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239.550</w:t>
            </w:r>
          </w:p>
        </w:tc>
        <w:tc>
          <w:tcPr>
            <w:tcW w:w="8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0.450</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0.188</w:t>
            </w:r>
          </w:p>
        </w:tc>
        <w:tc>
          <w:tcPr>
            <w:tcW w:w="10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119.379</w:t>
            </w:r>
          </w:p>
        </w:tc>
        <w:tc>
          <w:tcPr>
            <w:tcW w:w="88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0.621</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0.517</w:t>
            </w:r>
          </w:p>
        </w:tc>
        <w:tc>
          <w:tcPr>
            <w:tcW w:w="94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89.498</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0.502</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0.558</w:t>
            </w:r>
          </w:p>
        </w:tc>
      </w:tr>
      <w:tr w:rsidR="00AF010F" w:rsidRPr="00AF010F" w:rsidTr="00AF010F">
        <w:trPr>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L03</w:t>
            </w:r>
          </w:p>
        </w:tc>
        <w:tc>
          <w:tcPr>
            <w:tcW w:w="11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239.567</w:t>
            </w:r>
          </w:p>
        </w:tc>
        <w:tc>
          <w:tcPr>
            <w:tcW w:w="8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0.433</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0.181</w:t>
            </w:r>
          </w:p>
        </w:tc>
        <w:tc>
          <w:tcPr>
            <w:tcW w:w="10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119.544</w:t>
            </w:r>
          </w:p>
        </w:tc>
        <w:tc>
          <w:tcPr>
            <w:tcW w:w="88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0.456</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0.380</w:t>
            </w:r>
          </w:p>
        </w:tc>
        <w:tc>
          <w:tcPr>
            <w:tcW w:w="94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89.565</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0.435</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0.484</w:t>
            </w:r>
          </w:p>
        </w:tc>
      </w:tr>
      <w:tr w:rsidR="00AF010F" w:rsidRPr="00AF010F" w:rsidTr="00AF01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L04</w:t>
            </w:r>
          </w:p>
        </w:tc>
        <w:tc>
          <w:tcPr>
            <w:tcW w:w="11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249.475</w:t>
            </w:r>
          </w:p>
        </w:tc>
        <w:tc>
          <w:tcPr>
            <w:tcW w:w="8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0.525</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0.210</w:t>
            </w:r>
          </w:p>
        </w:tc>
        <w:tc>
          <w:tcPr>
            <w:tcW w:w="10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119.513</w:t>
            </w:r>
          </w:p>
        </w:tc>
        <w:tc>
          <w:tcPr>
            <w:tcW w:w="88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0.487</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0.406</w:t>
            </w:r>
          </w:p>
        </w:tc>
        <w:tc>
          <w:tcPr>
            <w:tcW w:w="94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89.573</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0.427</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0.475</w:t>
            </w:r>
          </w:p>
        </w:tc>
      </w:tr>
      <w:tr w:rsidR="00AF010F" w:rsidRPr="00AF010F" w:rsidTr="00AF010F">
        <w:trPr>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L05</w:t>
            </w:r>
          </w:p>
        </w:tc>
        <w:tc>
          <w:tcPr>
            <w:tcW w:w="11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249.494</w:t>
            </w:r>
          </w:p>
        </w:tc>
        <w:tc>
          <w:tcPr>
            <w:tcW w:w="8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0.506</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0.203</w:t>
            </w:r>
          </w:p>
        </w:tc>
        <w:tc>
          <w:tcPr>
            <w:tcW w:w="10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119.523</w:t>
            </w:r>
          </w:p>
        </w:tc>
        <w:tc>
          <w:tcPr>
            <w:tcW w:w="88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0.477</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0.398</w:t>
            </w:r>
          </w:p>
        </w:tc>
        <w:tc>
          <w:tcPr>
            <w:tcW w:w="94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89.452</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0.548</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0.609</w:t>
            </w:r>
          </w:p>
        </w:tc>
      </w:tr>
      <w:tr w:rsidR="00AF010F" w:rsidRPr="00AF010F" w:rsidTr="00AF01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L06</w:t>
            </w:r>
          </w:p>
        </w:tc>
        <w:tc>
          <w:tcPr>
            <w:tcW w:w="11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239.444</w:t>
            </w:r>
          </w:p>
        </w:tc>
        <w:tc>
          <w:tcPr>
            <w:tcW w:w="82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0.556</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0.232</w:t>
            </w:r>
          </w:p>
        </w:tc>
        <w:tc>
          <w:tcPr>
            <w:tcW w:w="10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119.554</w:t>
            </w:r>
          </w:p>
        </w:tc>
        <w:tc>
          <w:tcPr>
            <w:tcW w:w="88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0.446</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0.372</w:t>
            </w:r>
          </w:p>
        </w:tc>
        <w:tc>
          <w:tcPr>
            <w:tcW w:w="94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89.458</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0.542</w:t>
            </w:r>
          </w:p>
        </w:tc>
        <w:tc>
          <w:tcPr>
            <w:tcW w:w="760" w:type="dxa"/>
            <w:noWrap/>
            <w:hideMark/>
          </w:tcPr>
          <w:p w:rsidR="00AF010F" w:rsidRPr="00AF010F" w:rsidRDefault="00AF010F" w:rsidP="00280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0.602</w:t>
            </w:r>
          </w:p>
        </w:tc>
      </w:tr>
      <w:tr w:rsidR="00AF010F" w:rsidRPr="00AF010F" w:rsidTr="00AF010F">
        <w:trPr>
          <w:trHeight w:val="315"/>
        </w:trPr>
        <w:tc>
          <w:tcPr>
            <w:cnfStyle w:val="001000000000" w:firstRow="0" w:lastRow="0" w:firstColumn="1" w:lastColumn="0" w:oddVBand="0" w:evenVBand="0" w:oddHBand="0" w:evenHBand="0" w:firstRowFirstColumn="0" w:firstRowLastColumn="0" w:lastRowFirstColumn="0" w:lastRowLastColumn="0"/>
            <w:tcW w:w="1240" w:type="dxa"/>
            <w:noWrap/>
            <w:hideMark/>
          </w:tcPr>
          <w:p w:rsidR="00AF010F" w:rsidRPr="00AF010F" w:rsidRDefault="00AF010F" w:rsidP="002808F7">
            <w:pPr>
              <w:spacing w:line="360" w:lineRule="auto"/>
              <w:jc w:val="center"/>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L07</w:t>
            </w:r>
          </w:p>
        </w:tc>
        <w:tc>
          <w:tcPr>
            <w:tcW w:w="11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239.492</w:t>
            </w:r>
          </w:p>
        </w:tc>
        <w:tc>
          <w:tcPr>
            <w:tcW w:w="82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0.508</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0.212</w:t>
            </w:r>
          </w:p>
        </w:tc>
        <w:tc>
          <w:tcPr>
            <w:tcW w:w="10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119.396</w:t>
            </w:r>
          </w:p>
        </w:tc>
        <w:tc>
          <w:tcPr>
            <w:tcW w:w="88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0.604</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0.503</w:t>
            </w:r>
          </w:p>
        </w:tc>
        <w:tc>
          <w:tcPr>
            <w:tcW w:w="94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89.544</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0.456</w:t>
            </w:r>
          </w:p>
        </w:tc>
        <w:tc>
          <w:tcPr>
            <w:tcW w:w="760" w:type="dxa"/>
            <w:noWrap/>
            <w:hideMark/>
          </w:tcPr>
          <w:p w:rsidR="00AF010F" w:rsidRPr="00AF010F" w:rsidRDefault="00AF010F" w:rsidP="002808F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AF010F">
              <w:rPr>
                <w:rFonts w:ascii="Arial" w:eastAsia="Times New Roman" w:hAnsi="Arial" w:cs="Arial"/>
                <w:color w:val="000000"/>
                <w:sz w:val="24"/>
                <w:szCs w:val="24"/>
                <w:lang w:eastAsia="es-PE"/>
              </w:rPr>
              <w:t>0.507</w:t>
            </w:r>
          </w:p>
        </w:tc>
      </w:tr>
    </w:tbl>
    <w:p w:rsidR="00EB095A" w:rsidRDefault="00EB095A" w:rsidP="00EB095A">
      <w:pPr>
        <w:pStyle w:val="Prrafodelista"/>
        <w:spacing w:line="360" w:lineRule="auto"/>
        <w:ind w:left="709"/>
        <w:jc w:val="both"/>
        <w:rPr>
          <w:rFonts w:ascii="Arial" w:hAnsi="Arial" w:cs="Arial"/>
          <w:sz w:val="24"/>
          <w:szCs w:val="24"/>
        </w:rPr>
      </w:pPr>
    </w:p>
    <w:p w:rsidR="008C0830" w:rsidRDefault="00602F93" w:rsidP="002808F7">
      <w:pPr>
        <w:pStyle w:val="Prrafodelista"/>
        <w:spacing w:line="360" w:lineRule="auto"/>
        <w:ind w:left="709"/>
        <w:jc w:val="both"/>
        <w:rPr>
          <w:rFonts w:ascii="Arial" w:hAnsi="Arial" w:cs="Arial"/>
          <w:sz w:val="24"/>
          <w:szCs w:val="24"/>
        </w:rPr>
      </w:pPr>
      <w:r>
        <w:rPr>
          <w:rFonts w:ascii="Arial" w:hAnsi="Arial" w:cs="Arial"/>
          <w:sz w:val="24"/>
          <w:szCs w:val="24"/>
        </w:rPr>
        <w:t>La tab</w:t>
      </w:r>
      <w:r w:rsidR="00E83018">
        <w:rPr>
          <w:rFonts w:ascii="Arial" w:hAnsi="Arial" w:cs="Arial"/>
          <w:sz w:val="24"/>
          <w:szCs w:val="24"/>
        </w:rPr>
        <w:t>la 45</w:t>
      </w:r>
      <w:r w:rsidR="00A60E11" w:rsidRPr="008C0830">
        <w:rPr>
          <w:rFonts w:ascii="Arial" w:hAnsi="Arial" w:cs="Arial"/>
          <w:sz w:val="24"/>
          <w:szCs w:val="24"/>
        </w:rPr>
        <w:t xml:space="preserve"> Nos muestra la gran variación en las dimensiones de largo, ancho y </w:t>
      </w:r>
      <w:r w:rsidR="008C0830">
        <w:rPr>
          <w:rFonts w:ascii="Arial" w:hAnsi="Arial" w:cs="Arial"/>
          <w:sz w:val="24"/>
          <w:szCs w:val="24"/>
        </w:rPr>
        <w:t>altura de cada ladrillera. Según las dimensiones de fabricación las ladrilleras se clasifican en dos grupo:</w:t>
      </w:r>
    </w:p>
    <w:p w:rsidR="008C0830" w:rsidRDefault="008C0830" w:rsidP="002808F7">
      <w:pPr>
        <w:pStyle w:val="Prrafodelista"/>
        <w:numPr>
          <w:ilvl w:val="0"/>
          <w:numId w:val="23"/>
        </w:numPr>
        <w:tabs>
          <w:tab w:val="left" w:pos="993"/>
        </w:tabs>
        <w:spacing w:line="360" w:lineRule="auto"/>
        <w:ind w:hanging="11"/>
        <w:jc w:val="both"/>
        <w:rPr>
          <w:rFonts w:ascii="Arial" w:hAnsi="Arial" w:cs="Arial"/>
          <w:sz w:val="24"/>
          <w:szCs w:val="24"/>
        </w:rPr>
      </w:pPr>
      <w:r>
        <w:rPr>
          <w:rFonts w:ascii="Arial" w:hAnsi="Arial" w:cs="Arial"/>
          <w:sz w:val="24"/>
          <w:szCs w:val="24"/>
        </w:rPr>
        <w:t>G</w:t>
      </w:r>
      <w:r w:rsidR="00C43ABB">
        <w:rPr>
          <w:rFonts w:ascii="Arial" w:hAnsi="Arial" w:cs="Arial"/>
          <w:sz w:val="24"/>
          <w:szCs w:val="24"/>
        </w:rPr>
        <w:t>rupo 01: Dimensiones de 25x12x9</w:t>
      </w:r>
      <w:r>
        <w:rPr>
          <w:rFonts w:ascii="Arial" w:hAnsi="Arial" w:cs="Arial"/>
          <w:sz w:val="24"/>
          <w:szCs w:val="24"/>
        </w:rPr>
        <w:t>, las ladrilleras L01, L04 y L05</w:t>
      </w:r>
    </w:p>
    <w:p w:rsidR="008C0830" w:rsidRPr="008C0830" w:rsidRDefault="008C0830" w:rsidP="002808F7">
      <w:pPr>
        <w:pStyle w:val="Prrafodelista"/>
        <w:numPr>
          <w:ilvl w:val="0"/>
          <w:numId w:val="23"/>
        </w:numPr>
        <w:tabs>
          <w:tab w:val="left" w:pos="993"/>
        </w:tabs>
        <w:spacing w:line="360" w:lineRule="auto"/>
        <w:ind w:hanging="11"/>
        <w:jc w:val="both"/>
        <w:rPr>
          <w:rFonts w:ascii="Arial" w:hAnsi="Arial" w:cs="Arial"/>
          <w:sz w:val="24"/>
          <w:szCs w:val="24"/>
        </w:rPr>
      </w:pPr>
      <w:r>
        <w:rPr>
          <w:rFonts w:ascii="Arial" w:hAnsi="Arial" w:cs="Arial"/>
          <w:sz w:val="24"/>
          <w:szCs w:val="24"/>
        </w:rPr>
        <w:t>G</w:t>
      </w:r>
      <w:r w:rsidR="00C43ABB">
        <w:rPr>
          <w:rFonts w:ascii="Arial" w:hAnsi="Arial" w:cs="Arial"/>
          <w:sz w:val="24"/>
          <w:szCs w:val="24"/>
        </w:rPr>
        <w:t>rupo 02: Dimensiones de 24x12x9</w:t>
      </w:r>
      <w:r>
        <w:rPr>
          <w:rFonts w:ascii="Arial" w:hAnsi="Arial" w:cs="Arial"/>
          <w:sz w:val="24"/>
          <w:szCs w:val="24"/>
        </w:rPr>
        <w:t>, las ladrilleras L02, L03, L06 y L07</w:t>
      </w:r>
    </w:p>
    <w:p w:rsidR="002808F7" w:rsidRDefault="008C0830" w:rsidP="002808F7">
      <w:pPr>
        <w:pStyle w:val="Prrafodelista"/>
        <w:spacing w:line="360" w:lineRule="auto"/>
        <w:ind w:left="709"/>
        <w:jc w:val="both"/>
        <w:rPr>
          <w:rFonts w:ascii="Arial" w:hAnsi="Arial" w:cs="Arial"/>
          <w:sz w:val="24"/>
          <w:szCs w:val="24"/>
        </w:rPr>
      </w:pPr>
      <w:r>
        <w:rPr>
          <w:rFonts w:ascii="Arial" w:hAnsi="Arial" w:cs="Arial"/>
          <w:sz w:val="24"/>
          <w:szCs w:val="24"/>
        </w:rPr>
        <w:t>Para el primer grupo</w:t>
      </w:r>
      <w:r w:rsidR="002808F7">
        <w:rPr>
          <w:rFonts w:ascii="Arial" w:hAnsi="Arial" w:cs="Arial"/>
          <w:sz w:val="24"/>
          <w:szCs w:val="24"/>
        </w:rPr>
        <w:t>,</w:t>
      </w:r>
      <w:r>
        <w:rPr>
          <w:rFonts w:ascii="Arial" w:hAnsi="Arial" w:cs="Arial"/>
          <w:sz w:val="24"/>
          <w:szCs w:val="24"/>
        </w:rPr>
        <w:t xml:space="preserve"> la ladrillera con </w:t>
      </w:r>
      <w:r w:rsidR="002808F7">
        <w:rPr>
          <w:rFonts w:ascii="Arial" w:hAnsi="Arial" w:cs="Arial"/>
          <w:sz w:val="24"/>
          <w:szCs w:val="24"/>
        </w:rPr>
        <w:t>más</w:t>
      </w:r>
      <w:r>
        <w:rPr>
          <w:rFonts w:ascii="Arial" w:hAnsi="Arial" w:cs="Arial"/>
          <w:sz w:val="24"/>
          <w:szCs w:val="24"/>
        </w:rPr>
        <w:t xml:space="preserve"> variación</w:t>
      </w:r>
      <w:r w:rsidR="002808F7">
        <w:rPr>
          <w:rFonts w:ascii="Arial" w:hAnsi="Arial" w:cs="Arial"/>
          <w:sz w:val="24"/>
          <w:szCs w:val="24"/>
        </w:rPr>
        <w:t xml:space="preserve"> en dos de sus dimensiones es L01, y la ladrillera con menos variación es la L06. </w:t>
      </w:r>
    </w:p>
    <w:p w:rsidR="002808F7" w:rsidRDefault="002808F7" w:rsidP="002808F7">
      <w:pPr>
        <w:pStyle w:val="Prrafodelista"/>
        <w:spacing w:line="360" w:lineRule="auto"/>
        <w:ind w:left="709"/>
        <w:jc w:val="both"/>
        <w:rPr>
          <w:rFonts w:ascii="Arial" w:hAnsi="Arial" w:cs="Arial"/>
          <w:sz w:val="24"/>
          <w:szCs w:val="24"/>
        </w:rPr>
      </w:pPr>
      <w:r>
        <w:rPr>
          <w:rFonts w:ascii="Arial" w:hAnsi="Arial" w:cs="Arial"/>
          <w:sz w:val="24"/>
          <w:szCs w:val="24"/>
        </w:rPr>
        <w:t>Para el segundo grupo, la ladrillera con más variación en dos de sus dimensiones es L05, y la ladrillera con menos variación es la L03</w:t>
      </w:r>
      <w:r w:rsidR="00A60E11" w:rsidRPr="008C0830">
        <w:rPr>
          <w:rFonts w:ascii="Arial" w:hAnsi="Arial" w:cs="Arial"/>
          <w:sz w:val="24"/>
          <w:szCs w:val="24"/>
        </w:rPr>
        <w:t xml:space="preserve">. Sin embargo ninguna cumple con las medidas indicadas al momento de vender por el fabricante. En cuanto a la clasificación para cada ladrillera, ésta se </w:t>
      </w:r>
      <w:r>
        <w:rPr>
          <w:rFonts w:ascii="Arial" w:hAnsi="Arial" w:cs="Arial"/>
          <w:sz w:val="24"/>
          <w:szCs w:val="24"/>
        </w:rPr>
        <w:t>obtuvo comparando la tabla 39 con las variaciones máximas (%) en largo, ancho y altura del ladrillo según la NTE. 070.</w:t>
      </w:r>
    </w:p>
    <w:p w:rsidR="002808F7" w:rsidRDefault="002808F7" w:rsidP="002808F7">
      <w:pPr>
        <w:pStyle w:val="Prrafodelista"/>
        <w:spacing w:line="360" w:lineRule="auto"/>
        <w:ind w:left="709"/>
        <w:jc w:val="both"/>
        <w:rPr>
          <w:rFonts w:ascii="Arial" w:hAnsi="Arial" w:cs="Arial"/>
          <w:sz w:val="24"/>
          <w:szCs w:val="24"/>
        </w:rPr>
      </w:pPr>
    </w:p>
    <w:p w:rsidR="002808F7" w:rsidRPr="002808F7" w:rsidRDefault="002808F7" w:rsidP="002808F7">
      <w:pPr>
        <w:pStyle w:val="Prrafodelista"/>
        <w:spacing w:line="360" w:lineRule="auto"/>
        <w:ind w:left="709"/>
        <w:jc w:val="center"/>
        <w:rPr>
          <w:rFonts w:ascii="Arial" w:hAnsi="Arial" w:cs="Arial"/>
          <w:b/>
          <w:lang w:val="es-CR"/>
        </w:rPr>
      </w:pPr>
      <w:bookmarkStart w:id="213" w:name="_Toc514884524"/>
      <w:r w:rsidRPr="0050269C">
        <w:rPr>
          <w:rFonts w:ascii="Arial" w:hAnsi="Arial" w:cs="Arial"/>
          <w:b/>
          <w:sz w:val="24"/>
          <w:szCs w:val="24"/>
        </w:rPr>
        <w:lastRenderedPageBreak/>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17</w:t>
      </w:r>
      <w:r w:rsidRPr="0050269C">
        <w:rPr>
          <w:rFonts w:ascii="Arial" w:hAnsi="Arial" w:cs="Arial"/>
          <w:b/>
        </w:rPr>
        <w:fldChar w:fldCharType="end"/>
      </w:r>
      <w:r w:rsidRPr="0050269C">
        <w:rPr>
          <w:rFonts w:ascii="Arial" w:hAnsi="Arial" w:cs="Arial"/>
          <w:b/>
          <w:sz w:val="24"/>
          <w:szCs w:val="24"/>
        </w:rPr>
        <w:t>:</w:t>
      </w:r>
      <w:r>
        <w:rPr>
          <w:rFonts w:ascii="Arial" w:hAnsi="Arial" w:cs="Arial"/>
          <w:b/>
          <w:sz w:val="24"/>
          <w:szCs w:val="24"/>
        </w:rPr>
        <w:t xml:space="preserve"> </w:t>
      </w:r>
      <w:r w:rsidRPr="002808F7">
        <w:rPr>
          <w:rFonts w:ascii="Arial" w:hAnsi="Arial" w:cs="Arial"/>
          <w:sz w:val="24"/>
          <w:lang w:val="es-CR"/>
        </w:rPr>
        <w:t>Variación dimensional en la Altur</w:t>
      </w:r>
      <w:r>
        <w:rPr>
          <w:rFonts w:ascii="Arial" w:hAnsi="Arial" w:cs="Arial"/>
          <w:sz w:val="24"/>
          <w:lang w:val="es-CR"/>
        </w:rPr>
        <w:t>a de las Ladrilleras y de la NTE</w:t>
      </w:r>
      <w:r w:rsidRPr="002808F7">
        <w:rPr>
          <w:rFonts w:ascii="Arial" w:hAnsi="Arial" w:cs="Arial"/>
          <w:sz w:val="24"/>
          <w:lang w:val="es-CR"/>
        </w:rPr>
        <w:t>. 070</w:t>
      </w:r>
      <w:bookmarkEnd w:id="213"/>
    </w:p>
    <w:p w:rsidR="002808F7" w:rsidRDefault="00B56366" w:rsidP="002808F7">
      <w:pPr>
        <w:pStyle w:val="Prrafodelista"/>
        <w:spacing w:line="360" w:lineRule="auto"/>
        <w:ind w:left="0"/>
        <w:jc w:val="both"/>
        <w:rPr>
          <w:rFonts w:ascii="Arial" w:hAnsi="Arial" w:cs="Arial"/>
          <w:sz w:val="24"/>
          <w:szCs w:val="24"/>
        </w:rPr>
      </w:pPr>
      <w:r>
        <w:rPr>
          <w:noProof/>
          <w:lang w:eastAsia="es-PE"/>
        </w:rPr>
        <w:drawing>
          <wp:inline distT="0" distB="0" distL="0" distR="0" wp14:anchorId="13C94689" wp14:editId="6AC53761">
            <wp:extent cx="5715000" cy="3552825"/>
            <wp:effectExtent l="0" t="0" r="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5298D" w:rsidRDefault="00E5298D" w:rsidP="00B56366">
      <w:pPr>
        <w:pStyle w:val="Prrafodelista"/>
        <w:spacing w:line="360" w:lineRule="auto"/>
        <w:ind w:left="709"/>
        <w:jc w:val="center"/>
        <w:rPr>
          <w:rFonts w:ascii="Arial" w:hAnsi="Arial" w:cs="Arial"/>
          <w:b/>
          <w:sz w:val="24"/>
          <w:szCs w:val="24"/>
        </w:rPr>
      </w:pPr>
    </w:p>
    <w:p w:rsidR="00B56366" w:rsidRPr="002808F7" w:rsidRDefault="00B56366" w:rsidP="00B56366">
      <w:pPr>
        <w:pStyle w:val="Prrafodelista"/>
        <w:spacing w:line="360" w:lineRule="auto"/>
        <w:ind w:left="709"/>
        <w:jc w:val="center"/>
        <w:rPr>
          <w:rFonts w:ascii="Arial" w:hAnsi="Arial" w:cs="Arial"/>
          <w:b/>
          <w:lang w:val="es-CR"/>
        </w:rPr>
      </w:pPr>
      <w:bookmarkStart w:id="214" w:name="_Toc514884525"/>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18</w:t>
      </w:r>
      <w:r w:rsidRPr="0050269C">
        <w:rPr>
          <w:rFonts w:ascii="Arial" w:hAnsi="Arial" w:cs="Arial"/>
          <w:b/>
        </w:rPr>
        <w:fldChar w:fldCharType="end"/>
      </w:r>
      <w:r w:rsidRPr="0050269C">
        <w:rPr>
          <w:rFonts w:ascii="Arial" w:hAnsi="Arial" w:cs="Arial"/>
          <w:b/>
          <w:sz w:val="24"/>
          <w:szCs w:val="24"/>
        </w:rPr>
        <w:t>:</w:t>
      </w:r>
      <w:r>
        <w:rPr>
          <w:rFonts w:ascii="Arial" w:hAnsi="Arial" w:cs="Arial"/>
          <w:b/>
          <w:sz w:val="24"/>
          <w:szCs w:val="24"/>
        </w:rPr>
        <w:t xml:space="preserve"> </w:t>
      </w:r>
      <w:r w:rsidRPr="002808F7">
        <w:rPr>
          <w:rFonts w:ascii="Arial" w:hAnsi="Arial" w:cs="Arial"/>
          <w:sz w:val="24"/>
          <w:lang w:val="es-CR"/>
        </w:rPr>
        <w:t>Variación</w:t>
      </w:r>
      <w:r>
        <w:rPr>
          <w:rFonts w:ascii="Arial" w:hAnsi="Arial" w:cs="Arial"/>
          <w:sz w:val="24"/>
          <w:lang w:val="es-CR"/>
        </w:rPr>
        <w:t xml:space="preserve"> dimensional del Ancho de las Ladrilleras y de la NTE</w:t>
      </w:r>
      <w:r w:rsidRPr="002808F7">
        <w:rPr>
          <w:rFonts w:ascii="Arial" w:hAnsi="Arial" w:cs="Arial"/>
          <w:sz w:val="24"/>
          <w:lang w:val="es-CR"/>
        </w:rPr>
        <w:t>. 070</w:t>
      </w:r>
      <w:bookmarkEnd w:id="214"/>
    </w:p>
    <w:p w:rsidR="002808F7" w:rsidRPr="00B56366" w:rsidRDefault="00B56366" w:rsidP="00E5298D">
      <w:pPr>
        <w:pStyle w:val="Prrafodelista"/>
        <w:spacing w:line="360" w:lineRule="auto"/>
        <w:ind w:left="0"/>
        <w:rPr>
          <w:rFonts w:ascii="Arial" w:hAnsi="Arial" w:cs="Arial"/>
          <w:sz w:val="24"/>
          <w:szCs w:val="24"/>
          <w:lang w:val="es-CR"/>
        </w:rPr>
      </w:pPr>
      <w:r>
        <w:rPr>
          <w:noProof/>
          <w:lang w:eastAsia="es-PE"/>
        </w:rPr>
        <w:drawing>
          <wp:inline distT="0" distB="0" distL="0" distR="0" wp14:anchorId="6C6E1508" wp14:editId="65603D64">
            <wp:extent cx="5715000" cy="36385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56366" w:rsidRDefault="00B56366" w:rsidP="00EB095A">
      <w:pPr>
        <w:pStyle w:val="Prrafodelista"/>
        <w:spacing w:line="360" w:lineRule="auto"/>
        <w:ind w:left="709"/>
        <w:jc w:val="both"/>
        <w:rPr>
          <w:rFonts w:ascii="Arial" w:hAnsi="Arial" w:cs="Arial"/>
          <w:sz w:val="24"/>
          <w:szCs w:val="24"/>
        </w:rPr>
      </w:pPr>
    </w:p>
    <w:p w:rsidR="00E5298D" w:rsidRPr="002808F7" w:rsidRDefault="00E5298D" w:rsidP="00E5298D">
      <w:pPr>
        <w:pStyle w:val="Prrafodelista"/>
        <w:spacing w:line="360" w:lineRule="auto"/>
        <w:ind w:left="709"/>
        <w:jc w:val="center"/>
        <w:rPr>
          <w:rFonts w:ascii="Arial" w:hAnsi="Arial" w:cs="Arial"/>
          <w:b/>
          <w:lang w:val="es-CR"/>
        </w:rPr>
      </w:pPr>
      <w:bookmarkStart w:id="215" w:name="_Toc514884526"/>
      <w:r w:rsidRPr="0050269C">
        <w:rPr>
          <w:rFonts w:ascii="Arial" w:hAnsi="Arial" w:cs="Arial"/>
          <w:b/>
          <w:sz w:val="24"/>
          <w:szCs w:val="24"/>
        </w:rPr>
        <w:lastRenderedPageBreak/>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19</w:t>
      </w:r>
      <w:r w:rsidRPr="0050269C">
        <w:rPr>
          <w:rFonts w:ascii="Arial" w:hAnsi="Arial" w:cs="Arial"/>
          <w:b/>
        </w:rPr>
        <w:fldChar w:fldCharType="end"/>
      </w:r>
      <w:r w:rsidRPr="0050269C">
        <w:rPr>
          <w:rFonts w:ascii="Arial" w:hAnsi="Arial" w:cs="Arial"/>
          <w:b/>
          <w:sz w:val="24"/>
          <w:szCs w:val="24"/>
        </w:rPr>
        <w:t>:</w:t>
      </w:r>
      <w:r>
        <w:rPr>
          <w:rFonts w:ascii="Arial" w:hAnsi="Arial" w:cs="Arial"/>
          <w:b/>
          <w:sz w:val="24"/>
          <w:szCs w:val="24"/>
        </w:rPr>
        <w:t xml:space="preserve"> </w:t>
      </w:r>
      <w:r w:rsidRPr="002808F7">
        <w:rPr>
          <w:rFonts w:ascii="Arial" w:hAnsi="Arial" w:cs="Arial"/>
          <w:sz w:val="24"/>
          <w:lang w:val="es-CR"/>
        </w:rPr>
        <w:t>Variación</w:t>
      </w:r>
      <w:r>
        <w:rPr>
          <w:rFonts w:ascii="Arial" w:hAnsi="Arial" w:cs="Arial"/>
          <w:sz w:val="24"/>
          <w:lang w:val="es-CR"/>
        </w:rPr>
        <w:t xml:space="preserve"> dimensional del Longitud de las Ladrilleras y de la NTE</w:t>
      </w:r>
      <w:r w:rsidRPr="002808F7">
        <w:rPr>
          <w:rFonts w:ascii="Arial" w:hAnsi="Arial" w:cs="Arial"/>
          <w:sz w:val="24"/>
          <w:lang w:val="es-CR"/>
        </w:rPr>
        <w:t>. 070</w:t>
      </w:r>
      <w:bookmarkEnd w:id="215"/>
    </w:p>
    <w:p w:rsidR="00B56366" w:rsidRPr="00E5298D" w:rsidRDefault="006830B2" w:rsidP="006830B2">
      <w:pPr>
        <w:pStyle w:val="Prrafodelista"/>
        <w:spacing w:line="360" w:lineRule="auto"/>
        <w:ind w:left="0"/>
        <w:jc w:val="both"/>
        <w:rPr>
          <w:rFonts w:ascii="Arial" w:hAnsi="Arial" w:cs="Arial"/>
          <w:sz w:val="24"/>
          <w:szCs w:val="24"/>
          <w:lang w:val="es-CR"/>
        </w:rPr>
      </w:pPr>
      <w:r>
        <w:rPr>
          <w:noProof/>
          <w:lang w:eastAsia="es-PE"/>
        </w:rPr>
        <w:drawing>
          <wp:inline distT="0" distB="0" distL="0" distR="0" wp14:anchorId="532D95C5" wp14:editId="44C174B1">
            <wp:extent cx="5638165" cy="3419475"/>
            <wp:effectExtent l="0" t="0" r="63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1180" w:rsidRDefault="009C1180" w:rsidP="00EB095A">
      <w:pPr>
        <w:pStyle w:val="Prrafodelista"/>
        <w:spacing w:line="360" w:lineRule="auto"/>
        <w:ind w:left="709"/>
        <w:jc w:val="both"/>
        <w:rPr>
          <w:rFonts w:ascii="Arial" w:hAnsi="Arial" w:cs="Arial"/>
          <w:sz w:val="24"/>
          <w:szCs w:val="24"/>
        </w:rPr>
      </w:pPr>
    </w:p>
    <w:p w:rsidR="00A60E11" w:rsidRDefault="00C43ABB" w:rsidP="00EB095A">
      <w:pPr>
        <w:pStyle w:val="Prrafodelista"/>
        <w:spacing w:line="360" w:lineRule="auto"/>
        <w:ind w:left="709"/>
        <w:jc w:val="both"/>
        <w:rPr>
          <w:rFonts w:ascii="Arial" w:hAnsi="Arial" w:cs="Arial"/>
          <w:sz w:val="24"/>
          <w:szCs w:val="24"/>
        </w:rPr>
      </w:pPr>
      <w:r>
        <w:rPr>
          <w:rFonts w:ascii="Arial" w:hAnsi="Arial" w:cs="Arial"/>
          <w:sz w:val="24"/>
          <w:szCs w:val="24"/>
        </w:rPr>
        <w:t xml:space="preserve">En las figuras </w:t>
      </w:r>
      <w:r w:rsidR="00602F93">
        <w:rPr>
          <w:rFonts w:ascii="Arial" w:hAnsi="Arial" w:cs="Arial"/>
          <w:sz w:val="24"/>
          <w:szCs w:val="24"/>
        </w:rPr>
        <w:t>17</w:t>
      </w:r>
      <w:r>
        <w:rPr>
          <w:rFonts w:ascii="Arial" w:hAnsi="Arial" w:cs="Arial"/>
          <w:sz w:val="24"/>
          <w:szCs w:val="24"/>
        </w:rPr>
        <w:t xml:space="preserve">, </w:t>
      </w:r>
      <w:r w:rsidR="00602F93">
        <w:rPr>
          <w:rFonts w:ascii="Arial" w:hAnsi="Arial" w:cs="Arial"/>
          <w:sz w:val="24"/>
          <w:szCs w:val="24"/>
        </w:rPr>
        <w:t>18</w:t>
      </w:r>
      <w:r>
        <w:rPr>
          <w:rFonts w:ascii="Arial" w:hAnsi="Arial" w:cs="Arial"/>
          <w:sz w:val="24"/>
          <w:szCs w:val="24"/>
        </w:rPr>
        <w:t xml:space="preserve"> y </w:t>
      </w:r>
      <w:r w:rsidR="00602F93">
        <w:rPr>
          <w:rFonts w:ascii="Arial" w:hAnsi="Arial" w:cs="Arial"/>
          <w:sz w:val="24"/>
          <w:szCs w:val="24"/>
        </w:rPr>
        <w:t>19</w:t>
      </w:r>
      <w:r w:rsidR="009C1180" w:rsidRPr="009C1180">
        <w:rPr>
          <w:rFonts w:ascii="Arial" w:hAnsi="Arial" w:cs="Arial"/>
          <w:sz w:val="24"/>
          <w:szCs w:val="24"/>
        </w:rPr>
        <w:t xml:space="preserve"> el porcentaje promedio de variación dimensional para los ladrillos de concreto </w:t>
      </w:r>
      <w:r w:rsidR="00AD3D5A">
        <w:rPr>
          <w:rFonts w:ascii="Arial" w:hAnsi="Arial" w:cs="Arial"/>
          <w:sz w:val="24"/>
          <w:szCs w:val="24"/>
        </w:rPr>
        <w:t>de las Ladrilleras de la cuidad de Bagua Grande en el largo</w:t>
      </w:r>
      <w:r w:rsidR="009C1180" w:rsidRPr="009C1180">
        <w:rPr>
          <w:rFonts w:ascii="Arial" w:hAnsi="Arial" w:cs="Arial"/>
          <w:sz w:val="24"/>
          <w:szCs w:val="24"/>
        </w:rPr>
        <w:t>,</w:t>
      </w:r>
      <w:r w:rsidR="00AD3D5A">
        <w:rPr>
          <w:rFonts w:ascii="Arial" w:hAnsi="Arial" w:cs="Arial"/>
          <w:sz w:val="24"/>
          <w:szCs w:val="24"/>
        </w:rPr>
        <w:t xml:space="preserve"> </w:t>
      </w:r>
      <w:r w:rsidR="009C1180" w:rsidRPr="009C1180">
        <w:rPr>
          <w:rFonts w:ascii="Arial" w:hAnsi="Arial" w:cs="Arial"/>
          <w:sz w:val="24"/>
          <w:szCs w:val="24"/>
        </w:rPr>
        <w:t>ancho y alto están por debajo del porcentaje máximo permisible</w:t>
      </w:r>
      <w:r w:rsidR="00AD3D5A">
        <w:rPr>
          <w:rFonts w:ascii="Arial" w:hAnsi="Arial" w:cs="Arial"/>
          <w:sz w:val="24"/>
          <w:szCs w:val="24"/>
        </w:rPr>
        <w:t xml:space="preserve"> por lo tanto el r</w:t>
      </w:r>
      <w:r w:rsidR="00A60E11" w:rsidRPr="008C0830">
        <w:rPr>
          <w:rFonts w:ascii="Arial" w:hAnsi="Arial" w:cs="Arial"/>
          <w:sz w:val="24"/>
          <w:szCs w:val="24"/>
        </w:rPr>
        <w:t xml:space="preserve">esultado que todas las ladrilleras tienen una clasificación de sus ladrillos de </w:t>
      </w:r>
      <w:r w:rsidR="009A1C09" w:rsidRPr="009A1C09">
        <w:rPr>
          <w:rFonts w:ascii="Arial" w:hAnsi="Arial" w:cs="Arial"/>
          <w:b/>
          <w:sz w:val="24"/>
          <w:szCs w:val="24"/>
        </w:rPr>
        <w:t>TIPO V</w:t>
      </w:r>
      <w:r w:rsidR="009A1C09" w:rsidRPr="008C0830">
        <w:rPr>
          <w:rFonts w:ascii="Arial" w:hAnsi="Arial" w:cs="Arial"/>
          <w:sz w:val="24"/>
          <w:szCs w:val="24"/>
        </w:rPr>
        <w:t xml:space="preserve"> </w:t>
      </w:r>
      <w:r w:rsidR="00A60E11" w:rsidRPr="008C0830">
        <w:rPr>
          <w:rFonts w:ascii="Arial" w:hAnsi="Arial" w:cs="Arial"/>
          <w:sz w:val="24"/>
          <w:szCs w:val="24"/>
        </w:rPr>
        <w:t xml:space="preserve">la cual indica que tienen una resistencia y durabilidad altas. </w:t>
      </w:r>
    </w:p>
    <w:p w:rsidR="0050269C" w:rsidRPr="0050269C" w:rsidRDefault="0050269C" w:rsidP="0050269C">
      <w:pPr>
        <w:pStyle w:val="Prrafodelista"/>
        <w:ind w:left="709"/>
        <w:rPr>
          <w:rFonts w:ascii="Arial" w:eastAsiaTheme="minorEastAsia" w:hAnsi="Arial" w:cs="Arial"/>
          <w:bCs/>
          <w:kern w:val="36"/>
          <w:sz w:val="24"/>
          <w:szCs w:val="24"/>
          <w:lang w:eastAsia="es-PE"/>
        </w:rPr>
      </w:pPr>
    </w:p>
    <w:p w:rsidR="0050269C" w:rsidRPr="0050269C" w:rsidRDefault="00B94C73" w:rsidP="009314CF">
      <w:pPr>
        <w:pStyle w:val="Prrafodelista"/>
        <w:numPr>
          <w:ilvl w:val="0"/>
          <w:numId w:val="28"/>
        </w:numPr>
        <w:ind w:left="709" w:hanging="709"/>
        <w:outlineLvl w:val="1"/>
        <w:rPr>
          <w:rFonts w:ascii="Arial" w:eastAsiaTheme="minorEastAsia" w:hAnsi="Arial" w:cs="Arial"/>
          <w:bCs/>
          <w:kern w:val="36"/>
          <w:sz w:val="24"/>
          <w:szCs w:val="24"/>
          <w:lang w:eastAsia="es-PE"/>
        </w:rPr>
      </w:pPr>
      <w:bookmarkStart w:id="216" w:name="_Toc514884328"/>
      <w:r>
        <w:rPr>
          <w:rFonts w:ascii="Arial" w:hAnsi="Arial" w:cs="Arial"/>
          <w:b/>
          <w:sz w:val="24"/>
          <w:szCs w:val="24"/>
        </w:rPr>
        <w:t>Análisis de d</w:t>
      </w:r>
      <w:r w:rsidR="0050269C" w:rsidRPr="0050269C">
        <w:rPr>
          <w:rFonts w:ascii="Arial" w:hAnsi="Arial" w:cs="Arial"/>
          <w:b/>
          <w:sz w:val="24"/>
          <w:szCs w:val="24"/>
        </w:rPr>
        <w:t>atos del Alabeo</w:t>
      </w:r>
      <w:bookmarkEnd w:id="216"/>
    </w:p>
    <w:p w:rsidR="00AD3D5A" w:rsidRDefault="00AD3D5A" w:rsidP="00AD3D5A">
      <w:pPr>
        <w:tabs>
          <w:tab w:val="left" w:pos="1260"/>
        </w:tabs>
        <w:spacing w:line="360" w:lineRule="auto"/>
        <w:ind w:left="709"/>
        <w:jc w:val="both"/>
        <w:rPr>
          <w:rFonts w:ascii="Arial" w:hAnsi="Arial" w:cs="Arial"/>
          <w:sz w:val="24"/>
          <w:szCs w:val="24"/>
        </w:rPr>
      </w:pPr>
      <w:r>
        <w:rPr>
          <w:rFonts w:ascii="Arial" w:hAnsi="Arial" w:cs="Arial"/>
          <w:sz w:val="24"/>
          <w:szCs w:val="24"/>
        </w:rPr>
        <w:t>S</w:t>
      </w:r>
      <w:r w:rsidRPr="0057485D">
        <w:rPr>
          <w:rFonts w:ascii="Arial" w:hAnsi="Arial" w:cs="Arial"/>
          <w:sz w:val="24"/>
          <w:szCs w:val="24"/>
        </w:rPr>
        <w:t>e muest</w:t>
      </w:r>
      <w:r w:rsidR="00B17C30">
        <w:rPr>
          <w:rFonts w:ascii="Arial" w:hAnsi="Arial" w:cs="Arial"/>
          <w:sz w:val="24"/>
          <w:szCs w:val="24"/>
        </w:rPr>
        <w:t xml:space="preserve">ra el </w:t>
      </w:r>
      <w:r w:rsidRPr="0057485D">
        <w:rPr>
          <w:rFonts w:ascii="Arial" w:hAnsi="Arial" w:cs="Arial"/>
          <w:sz w:val="24"/>
          <w:szCs w:val="24"/>
        </w:rPr>
        <w:t>resume</w:t>
      </w:r>
      <w:r w:rsidR="00B17C30">
        <w:rPr>
          <w:rFonts w:ascii="Arial" w:hAnsi="Arial" w:cs="Arial"/>
          <w:sz w:val="24"/>
          <w:szCs w:val="24"/>
        </w:rPr>
        <w:t>n de</w:t>
      </w:r>
      <w:r w:rsidRPr="0057485D">
        <w:rPr>
          <w:rFonts w:ascii="Arial" w:hAnsi="Arial" w:cs="Arial"/>
          <w:sz w:val="24"/>
          <w:szCs w:val="24"/>
        </w:rPr>
        <w:t xml:space="preserve"> los resultados de alabeo de los ladrillos de concreto fabricados en la ciudad de </w:t>
      </w:r>
      <w:r>
        <w:rPr>
          <w:rFonts w:ascii="Arial" w:hAnsi="Arial" w:cs="Arial"/>
          <w:sz w:val="24"/>
          <w:szCs w:val="24"/>
        </w:rPr>
        <w:t>Bagua Grande de las 07</w:t>
      </w:r>
      <w:r w:rsidRPr="0057485D">
        <w:rPr>
          <w:rFonts w:ascii="Arial" w:hAnsi="Arial" w:cs="Arial"/>
          <w:sz w:val="24"/>
          <w:szCs w:val="24"/>
        </w:rPr>
        <w:t xml:space="preserve"> ladrilleras estudiadas y se compara con la norma E.070. </w:t>
      </w:r>
    </w:p>
    <w:p w:rsidR="00FC0BB2" w:rsidRDefault="00FC0BB2" w:rsidP="00752361">
      <w:pPr>
        <w:pStyle w:val="Prrafodelista"/>
        <w:spacing w:line="360" w:lineRule="auto"/>
        <w:ind w:left="709"/>
        <w:jc w:val="center"/>
        <w:rPr>
          <w:rFonts w:ascii="Arial" w:hAnsi="Arial" w:cs="Arial"/>
          <w:sz w:val="24"/>
          <w:szCs w:val="24"/>
        </w:rPr>
      </w:pPr>
      <w:bookmarkStart w:id="217" w:name="_Toc514884398"/>
      <w:r w:rsidRPr="0050269C">
        <w:rPr>
          <w:rFonts w:ascii="Arial" w:hAnsi="Arial" w:cs="Arial"/>
          <w:b/>
          <w:sz w:val="24"/>
          <w:szCs w:val="24"/>
        </w:rPr>
        <w:t xml:space="preserve">Tabla </w:t>
      </w:r>
      <w:r w:rsidR="0029685D">
        <w:rPr>
          <w:rFonts w:ascii="Arial" w:hAnsi="Arial" w:cs="Arial"/>
          <w:b/>
          <w:sz w:val="24"/>
          <w:szCs w:val="24"/>
        </w:rPr>
        <w:t>46</w:t>
      </w:r>
      <w:r w:rsidRPr="0050269C">
        <w:rPr>
          <w:rFonts w:ascii="Arial" w:hAnsi="Arial" w:cs="Arial"/>
          <w:b/>
          <w:sz w:val="24"/>
          <w:szCs w:val="24"/>
        </w:rPr>
        <w:t>:</w:t>
      </w:r>
      <w:r>
        <w:rPr>
          <w:rFonts w:ascii="Arial" w:hAnsi="Arial" w:cs="Arial"/>
          <w:b/>
          <w:sz w:val="24"/>
          <w:szCs w:val="24"/>
        </w:rPr>
        <w:t xml:space="preserve"> </w:t>
      </w:r>
      <w:r w:rsidRPr="00AF010F">
        <w:rPr>
          <w:rFonts w:ascii="Arial" w:hAnsi="Arial" w:cs="Arial"/>
          <w:sz w:val="24"/>
          <w:szCs w:val="24"/>
        </w:rPr>
        <w:t xml:space="preserve">Resultados </w:t>
      </w:r>
      <w:r w:rsidR="00752361">
        <w:rPr>
          <w:rFonts w:ascii="Arial" w:hAnsi="Arial" w:cs="Arial"/>
          <w:sz w:val="24"/>
          <w:szCs w:val="24"/>
        </w:rPr>
        <w:t>del Alabeo</w:t>
      </w:r>
      <w:r w:rsidRPr="00AF010F">
        <w:rPr>
          <w:rFonts w:ascii="Arial" w:hAnsi="Arial" w:cs="Arial"/>
          <w:sz w:val="24"/>
          <w:szCs w:val="24"/>
        </w:rPr>
        <w:t xml:space="preserve"> de las 07 Ladrilleras</w:t>
      </w:r>
      <w:bookmarkEnd w:id="217"/>
    </w:p>
    <w:tbl>
      <w:tblPr>
        <w:tblStyle w:val="Tablanormal2"/>
        <w:tblW w:w="6662" w:type="dxa"/>
        <w:jc w:val="center"/>
        <w:tblLook w:val="04A0" w:firstRow="1" w:lastRow="0" w:firstColumn="1" w:lastColumn="0" w:noHBand="0" w:noVBand="1"/>
      </w:tblPr>
      <w:tblGrid>
        <w:gridCol w:w="1152"/>
        <w:gridCol w:w="2169"/>
        <w:gridCol w:w="1068"/>
        <w:gridCol w:w="2273"/>
      </w:tblGrid>
      <w:tr w:rsidR="00FC0BB2" w:rsidRPr="00FC0BB2" w:rsidTr="00D94ECD">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76" w:type="dxa"/>
            <w:hideMark/>
          </w:tcPr>
          <w:p w:rsidR="00FC0BB2" w:rsidRPr="00FC0BB2" w:rsidRDefault="00FC0BB2" w:rsidP="00FC0BB2">
            <w:pPr>
              <w:jc w:val="center"/>
              <w:rPr>
                <w:rFonts w:eastAsia="Times New Roman" w:cs="Calibri"/>
                <w:color w:val="000000"/>
                <w:sz w:val="24"/>
                <w:szCs w:val="24"/>
                <w:lang w:eastAsia="es-PE"/>
              </w:rPr>
            </w:pPr>
            <w:r w:rsidRPr="00FC0BB2">
              <w:rPr>
                <w:rFonts w:eastAsia="Times New Roman" w:cs="Calibri"/>
                <w:color w:val="000000"/>
                <w:sz w:val="24"/>
                <w:szCs w:val="24"/>
                <w:lang w:eastAsia="es-PE"/>
              </w:rPr>
              <w:t>Ladrillera</w:t>
            </w:r>
          </w:p>
        </w:tc>
        <w:tc>
          <w:tcPr>
            <w:tcW w:w="3313" w:type="dxa"/>
            <w:gridSpan w:val="2"/>
            <w:hideMark/>
          </w:tcPr>
          <w:p w:rsidR="00FC0BB2" w:rsidRPr="00FC0BB2" w:rsidRDefault="00FC0BB2" w:rsidP="00FC0BB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Alabeo promedio (mm)</w:t>
            </w:r>
          </w:p>
        </w:tc>
        <w:tc>
          <w:tcPr>
            <w:tcW w:w="2273" w:type="dxa"/>
            <w:hideMark/>
          </w:tcPr>
          <w:p w:rsidR="00FC0BB2" w:rsidRPr="00FC0BB2" w:rsidRDefault="00FC0BB2" w:rsidP="00FC0BB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Max promedio</w:t>
            </w: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L01</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1.21</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1.21</w:t>
            </w:r>
          </w:p>
        </w:tc>
      </w:tr>
      <w:tr w:rsidR="007A2C3D" w:rsidRPr="00FC0BB2" w:rsidTr="00D94ECD">
        <w:trPr>
          <w:trHeight w:val="132"/>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0.84</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L02</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0.98</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1.03</w:t>
            </w:r>
          </w:p>
        </w:tc>
      </w:tr>
      <w:tr w:rsidR="007A2C3D" w:rsidRPr="00FC0BB2" w:rsidTr="00D94ECD">
        <w:trPr>
          <w:trHeight w:val="128"/>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1.03</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L03</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1.15</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1.15</w:t>
            </w:r>
          </w:p>
        </w:tc>
      </w:tr>
      <w:tr w:rsidR="007A2C3D" w:rsidRPr="00FC0BB2" w:rsidTr="00D94ECD">
        <w:trPr>
          <w:trHeight w:val="119"/>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1.00</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L04</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1.15</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1.15</w:t>
            </w:r>
          </w:p>
        </w:tc>
      </w:tr>
      <w:tr w:rsidR="007A2C3D" w:rsidRPr="00FC0BB2" w:rsidTr="00D94ECD">
        <w:trPr>
          <w:trHeight w:val="315"/>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0.79</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L05</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1.08</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1.11</w:t>
            </w:r>
          </w:p>
        </w:tc>
      </w:tr>
      <w:tr w:rsidR="007A2C3D" w:rsidRPr="00FC0BB2" w:rsidTr="00D94ECD">
        <w:trPr>
          <w:trHeight w:val="164"/>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1.11</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L06</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0.97</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1.15</w:t>
            </w:r>
          </w:p>
        </w:tc>
      </w:tr>
      <w:tr w:rsidR="007A2C3D" w:rsidRPr="00FC0BB2" w:rsidTr="00D94ECD">
        <w:trPr>
          <w:trHeight w:val="116"/>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1.15</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r w:rsidR="007A2C3D" w:rsidRPr="00FC0BB2" w:rsidTr="00D94ECD">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1076" w:type="dxa"/>
            <w:vMerge w:val="restart"/>
            <w:noWrap/>
            <w:hideMark/>
          </w:tcPr>
          <w:p w:rsidR="007A2C3D" w:rsidRPr="00FC0BB2" w:rsidRDefault="007A2C3D" w:rsidP="00FC0BB2">
            <w:pPr>
              <w:jc w:val="center"/>
              <w:rPr>
                <w:rFonts w:ascii="Arial" w:eastAsia="Times New Roman" w:hAnsi="Arial" w:cs="Arial"/>
                <w:color w:val="000000"/>
                <w:sz w:val="24"/>
                <w:szCs w:val="24"/>
                <w:lang w:eastAsia="es-PE"/>
              </w:rPr>
            </w:pPr>
            <w:r w:rsidRPr="00FC0BB2">
              <w:rPr>
                <w:rFonts w:ascii="Arial" w:eastAsia="Times New Roman" w:hAnsi="Arial" w:cs="Arial"/>
                <w:color w:val="000000"/>
                <w:sz w:val="24"/>
                <w:szCs w:val="24"/>
                <w:lang w:eastAsia="es-PE"/>
              </w:rPr>
              <w:t>L07</w:t>
            </w:r>
          </w:p>
        </w:tc>
        <w:tc>
          <w:tcPr>
            <w:tcW w:w="2218"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Concavidad</w:t>
            </w:r>
          </w:p>
        </w:tc>
        <w:tc>
          <w:tcPr>
            <w:tcW w:w="1095" w:type="dxa"/>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1.13</w:t>
            </w:r>
          </w:p>
        </w:tc>
        <w:tc>
          <w:tcPr>
            <w:tcW w:w="2273" w:type="dxa"/>
            <w:vMerge w:val="restart"/>
            <w:noWrap/>
            <w:hideMark/>
          </w:tcPr>
          <w:p w:rsidR="007A2C3D" w:rsidRPr="00FC0BB2" w:rsidRDefault="007A2C3D" w:rsidP="00FC0BB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PE"/>
              </w:rPr>
            </w:pPr>
            <w:r w:rsidRPr="00FC0BB2">
              <w:rPr>
                <w:rFonts w:eastAsia="Times New Roman" w:cs="Calibri"/>
                <w:color w:val="000000"/>
                <w:lang w:eastAsia="es-PE"/>
              </w:rPr>
              <w:t>1.13</w:t>
            </w:r>
          </w:p>
        </w:tc>
      </w:tr>
      <w:tr w:rsidR="007A2C3D" w:rsidRPr="00FC0BB2" w:rsidTr="00D94ECD">
        <w:trPr>
          <w:trHeight w:val="330"/>
          <w:jc w:val="center"/>
        </w:trPr>
        <w:tc>
          <w:tcPr>
            <w:cnfStyle w:val="001000000000" w:firstRow="0" w:lastRow="0" w:firstColumn="1" w:lastColumn="0" w:oddVBand="0" w:evenVBand="0" w:oddHBand="0" w:evenHBand="0" w:firstRowFirstColumn="0" w:firstRowLastColumn="0" w:lastRowFirstColumn="0" w:lastRowLastColumn="0"/>
            <w:tcW w:w="1076" w:type="dxa"/>
            <w:vMerge/>
            <w:hideMark/>
          </w:tcPr>
          <w:p w:rsidR="007A2C3D" w:rsidRPr="00FC0BB2" w:rsidRDefault="007A2C3D" w:rsidP="00FC0BB2">
            <w:pPr>
              <w:rPr>
                <w:rFonts w:ascii="Arial" w:eastAsia="Times New Roman" w:hAnsi="Arial" w:cs="Arial"/>
                <w:color w:val="000000"/>
                <w:sz w:val="24"/>
                <w:szCs w:val="24"/>
                <w:lang w:eastAsia="es-PE"/>
              </w:rPr>
            </w:pPr>
          </w:p>
        </w:tc>
        <w:tc>
          <w:tcPr>
            <w:tcW w:w="2218"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lang w:eastAsia="es-PE"/>
              </w:rPr>
            </w:pPr>
            <w:r w:rsidRPr="00FC0BB2">
              <w:rPr>
                <w:rFonts w:eastAsia="Times New Roman" w:cs="Calibri"/>
                <w:b/>
                <w:bCs/>
                <w:color w:val="000000"/>
                <w:sz w:val="24"/>
                <w:szCs w:val="24"/>
                <w:lang w:eastAsia="es-PE"/>
              </w:rPr>
              <w:t>Convexidad</w:t>
            </w:r>
          </w:p>
        </w:tc>
        <w:tc>
          <w:tcPr>
            <w:tcW w:w="1095" w:type="dxa"/>
            <w:hideMark/>
          </w:tcPr>
          <w:p w:rsidR="007A2C3D" w:rsidRPr="00FC0BB2" w:rsidRDefault="007A2C3D" w:rsidP="00FC0BB2">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FC0BB2">
              <w:rPr>
                <w:rFonts w:eastAsia="Times New Roman" w:cs="Calibri"/>
                <w:color w:val="000000"/>
                <w:sz w:val="24"/>
                <w:szCs w:val="24"/>
                <w:lang w:eastAsia="es-PE"/>
              </w:rPr>
              <w:t>0.91</w:t>
            </w:r>
          </w:p>
        </w:tc>
        <w:tc>
          <w:tcPr>
            <w:tcW w:w="2273" w:type="dxa"/>
            <w:vMerge/>
            <w:hideMark/>
          </w:tcPr>
          <w:p w:rsidR="007A2C3D" w:rsidRPr="00FC0BB2" w:rsidRDefault="007A2C3D" w:rsidP="00FC0BB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PE"/>
              </w:rPr>
            </w:pPr>
          </w:p>
        </w:tc>
      </w:tr>
    </w:tbl>
    <w:p w:rsidR="00AD3D5A" w:rsidRDefault="00AD3D5A" w:rsidP="0050269C">
      <w:pPr>
        <w:pStyle w:val="Prrafodelista"/>
        <w:ind w:left="709"/>
        <w:rPr>
          <w:rFonts w:ascii="Arial" w:eastAsiaTheme="minorEastAsia" w:hAnsi="Arial" w:cs="Arial"/>
          <w:bCs/>
          <w:kern w:val="36"/>
          <w:sz w:val="24"/>
          <w:szCs w:val="24"/>
          <w:lang w:eastAsia="es-PE"/>
        </w:rPr>
      </w:pPr>
    </w:p>
    <w:p w:rsidR="00B17C30" w:rsidRDefault="00B17C30" w:rsidP="00B17C30">
      <w:pPr>
        <w:pStyle w:val="Prrafodelista"/>
        <w:spacing w:line="360" w:lineRule="auto"/>
        <w:ind w:left="709"/>
        <w:jc w:val="both"/>
        <w:rPr>
          <w:rFonts w:ascii="Arial" w:hAnsi="Arial" w:cs="Arial"/>
          <w:sz w:val="24"/>
          <w:szCs w:val="24"/>
        </w:rPr>
      </w:pPr>
      <w:r>
        <w:rPr>
          <w:rFonts w:ascii="Arial" w:hAnsi="Arial" w:cs="Arial"/>
          <w:sz w:val="24"/>
          <w:szCs w:val="24"/>
        </w:rPr>
        <w:t>En la</w:t>
      </w:r>
      <w:r w:rsidR="00FC0BB2" w:rsidRPr="00FC0BB2">
        <w:rPr>
          <w:rFonts w:ascii="Arial" w:hAnsi="Arial" w:cs="Arial"/>
          <w:sz w:val="24"/>
          <w:szCs w:val="24"/>
        </w:rPr>
        <w:t xml:space="preserve"> Tabla</w:t>
      </w:r>
      <w:r w:rsidR="00E83018">
        <w:rPr>
          <w:rFonts w:ascii="Arial" w:hAnsi="Arial" w:cs="Arial"/>
          <w:sz w:val="24"/>
          <w:szCs w:val="24"/>
        </w:rPr>
        <w:t xml:space="preserve"> 46</w:t>
      </w:r>
      <w:r w:rsidR="00FC0BB2" w:rsidRPr="00FC0BB2">
        <w:rPr>
          <w:rFonts w:ascii="Arial" w:hAnsi="Arial" w:cs="Arial"/>
          <w:sz w:val="24"/>
          <w:szCs w:val="24"/>
        </w:rPr>
        <w:t xml:space="preserve"> </w:t>
      </w:r>
      <w:r>
        <w:rPr>
          <w:rFonts w:ascii="Arial" w:hAnsi="Arial" w:cs="Arial"/>
          <w:sz w:val="24"/>
          <w:szCs w:val="24"/>
        </w:rPr>
        <w:t xml:space="preserve">se aprecia que </w:t>
      </w:r>
      <w:r w:rsidR="00FC0BB2" w:rsidRPr="00FC0BB2">
        <w:rPr>
          <w:rFonts w:ascii="Arial" w:hAnsi="Arial" w:cs="Arial"/>
          <w:sz w:val="24"/>
          <w:szCs w:val="24"/>
        </w:rPr>
        <w:t xml:space="preserve">las ladrilleras </w:t>
      </w:r>
      <w:r>
        <w:rPr>
          <w:rFonts w:ascii="Arial" w:hAnsi="Arial" w:cs="Arial"/>
          <w:sz w:val="24"/>
          <w:szCs w:val="24"/>
        </w:rPr>
        <w:t xml:space="preserve">que presentan un mayor alabeo convexo sobre </w:t>
      </w:r>
      <w:r w:rsidR="00FC0BB2" w:rsidRPr="00FC0BB2">
        <w:rPr>
          <w:rFonts w:ascii="Arial" w:hAnsi="Arial" w:cs="Arial"/>
          <w:sz w:val="24"/>
          <w:szCs w:val="24"/>
        </w:rPr>
        <w:t>un alabeo cóncavo</w:t>
      </w:r>
      <w:r>
        <w:rPr>
          <w:rFonts w:ascii="Arial" w:hAnsi="Arial" w:cs="Arial"/>
          <w:sz w:val="24"/>
          <w:szCs w:val="24"/>
        </w:rPr>
        <w:t xml:space="preserve"> son L02, L05 y L06, por lo contrario las ladrilleras con mayor alabeo cóncavo sobre un alabeo convexo son L01, L03, L04 y L07</w:t>
      </w:r>
      <w:r w:rsidR="00FC0BB2" w:rsidRPr="00FC0BB2">
        <w:rPr>
          <w:rFonts w:ascii="Arial" w:hAnsi="Arial" w:cs="Arial"/>
          <w:sz w:val="24"/>
          <w:szCs w:val="24"/>
        </w:rPr>
        <w:t xml:space="preserve">. </w:t>
      </w:r>
    </w:p>
    <w:p w:rsidR="00B17C30" w:rsidRDefault="00B17C30" w:rsidP="00B17C30">
      <w:pPr>
        <w:pStyle w:val="Prrafodelista"/>
        <w:spacing w:line="360" w:lineRule="auto"/>
        <w:ind w:left="709"/>
        <w:jc w:val="both"/>
        <w:rPr>
          <w:rFonts w:ascii="Arial" w:hAnsi="Arial" w:cs="Arial"/>
          <w:sz w:val="24"/>
          <w:szCs w:val="24"/>
        </w:rPr>
      </w:pPr>
      <w:r>
        <w:rPr>
          <w:rFonts w:ascii="Arial" w:hAnsi="Arial" w:cs="Arial"/>
          <w:sz w:val="24"/>
          <w:szCs w:val="24"/>
        </w:rPr>
        <w:t xml:space="preserve">A </w:t>
      </w:r>
      <w:r w:rsidR="00FC0BB2" w:rsidRPr="00B17C30">
        <w:rPr>
          <w:rFonts w:ascii="Arial" w:hAnsi="Arial" w:cs="Arial"/>
          <w:sz w:val="24"/>
          <w:szCs w:val="24"/>
        </w:rPr>
        <w:t>mayor alabeo conduce a un mayor espesor de junta; asimismo, puede disminuir la adherencia con el mortero al formarse vacíos en las zonas más alabeadas; o incluso, puede producir fallas de tracción por flexión en la unidad. (Bartolomé, 1995).</w:t>
      </w:r>
    </w:p>
    <w:p w:rsidR="00B17C30" w:rsidRDefault="00B17C30" w:rsidP="00B17C30">
      <w:pPr>
        <w:pStyle w:val="Prrafodelista"/>
        <w:spacing w:line="360" w:lineRule="auto"/>
        <w:ind w:left="709"/>
        <w:jc w:val="both"/>
        <w:rPr>
          <w:rFonts w:ascii="Arial" w:hAnsi="Arial" w:cs="Arial"/>
          <w:sz w:val="24"/>
          <w:szCs w:val="24"/>
        </w:rPr>
      </w:pPr>
      <w:r w:rsidRPr="00B17C30">
        <w:rPr>
          <w:rFonts w:ascii="Arial" w:hAnsi="Arial" w:cs="Arial"/>
          <w:sz w:val="24"/>
          <w:szCs w:val="24"/>
        </w:rPr>
        <w:t xml:space="preserve">En cuanto a la clasificación para cada ladrillera, ésta se </w:t>
      </w:r>
      <w:r>
        <w:rPr>
          <w:rFonts w:ascii="Arial" w:hAnsi="Arial" w:cs="Arial"/>
          <w:sz w:val="24"/>
          <w:szCs w:val="24"/>
        </w:rPr>
        <w:t>obtuvo comparando la tabla 40</w:t>
      </w:r>
      <w:r w:rsidRPr="00B17C30">
        <w:rPr>
          <w:rFonts w:ascii="Arial" w:hAnsi="Arial" w:cs="Arial"/>
          <w:sz w:val="24"/>
          <w:szCs w:val="24"/>
        </w:rPr>
        <w:t xml:space="preserve"> con </w:t>
      </w:r>
      <w:r>
        <w:rPr>
          <w:rFonts w:ascii="Arial" w:hAnsi="Arial" w:cs="Arial"/>
          <w:sz w:val="24"/>
          <w:szCs w:val="24"/>
        </w:rPr>
        <w:t>el alabeo máximo</w:t>
      </w:r>
      <w:r w:rsidRPr="00B17C30">
        <w:rPr>
          <w:rFonts w:ascii="Arial" w:hAnsi="Arial" w:cs="Arial"/>
          <w:sz w:val="24"/>
          <w:szCs w:val="24"/>
        </w:rPr>
        <w:t xml:space="preserve"> </w:t>
      </w:r>
      <w:r>
        <w:rPr>
          <w:rFonts w:ascii="Arial" w:hAnsi="Arial" w:cs="Arial"/>
          <w:sz w:val="24"/>
          <w:szCs w:val="24"/>
        </w:rPr>
        <w:t>(mm</w:t>
      </w:r>
      <w:r w:rsidRPr="00B17C30">
        <w:rPr>
          <w:rFonts w:ascii="Arial" w:hAnsi="Arial" w:cs="Arial"/>
          <w:sz w:val="24"/>
          <w:szCs w:val="24"/>
        </w:rPr>
        <w:t>) del ladrillo según la NTE. 070.</w:t>
      </w:r>
    </w:p>
    <w:p w:rsidR="00647937" w:rsidRDefault="00647937" w:rsidP="00B17C30">
      <w:pPr>
        <w:pStyle w:val="Prrafodelista"/>
        <w:spacing w:line="360" w:lineRule="auto"/>
        <w:ind w:left="709"/>
        <w:jc w:val="both"/>
        <w:rPr>
          <w:rFonts w:ascii="Arial" w:hAnsi="Arial" w:cs="Arial"/>
          <w:sz w:val="24"/>
          <w:szCs w:val="24"/>
        </w:rPr>
      </w:pPr>
    </w:p>
    <w:p w:rsidR="00647937" w:rsidRPr="002808F7" w:rsidRDefault="00647937" w:rsidP="00647937">
      <w:pPr>
        <w:pStyle w:val="Prrafodelista"/>
        <w:spacing w:line="360" w:lineRule="auto"/>
        <w:ind w:left="709"/>
        <w:jc w:val="center"/>
        <w:rPr>
          <w:rFonts w:ascii="Arial" w:hAnsi="Arial" w:cs="Arial"/>
          <w:b/>
          <w:lang w:val="es-CR"/>
        </w:rPr>
      </w:pPr>
      <w:bookmarkStart w:id="218" w:name="_Toc514884527"/>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20</w:t>
      </w:r>
      <w:r w:rsidRPr="0050269C">
        <w:rPr>
          <w:rFonts w:ascii="Arial" w:hAnsi="Arial" w:cs="Arial"/>
          <w:b/>
        </w:rPr>
        <w:fldChar w:fldCharType="end"/>
      </w:r>
      <w:r w:rsidRPr="0050269C">
        <w:rPr>
          <w:rFonts w:ascii="Arial" w:hAnsi="Arial" w:cs="Arial"/>
          <w:b/>
          <w:sz w:val="24"/>
          <w:szCs w:val="24"/>
        </w:rPr>
        <w:t>:</w:t>
      </w:r>
      <w:r>
        <w:rPr>
          <w:rFonts w:ascii="Arial" w:hAnsi="Arial" w:cs="Arial"/>
          <w:b/>
          <w:sz w:val="24"/>
          <w:szCs w:val="24"/>
        </w:rPr>
        <w:t xml:space="preserve"> </w:t>
      </w:r>
      <w:r>
        <w:rPr>
          <w:rFonts w:ascii="Arial" w:hAnsi="Arial" w:cs="Arial"/>
          <w:sz w:val="24"/>
          <w:lang w:val="es-CR"/>
        </w:rPr>
        <w:t>Alabeo de las Ladrilleras y de la NTE</w:t>
      </w:r>
      <w:r w:rsidRPr="002808F7">
        <w:rPr>
          <w:rFonts w:ascii="Arial" w:hAnsi="Arial" w:cs="Arial"/>
          <w:sz w:val="24"/>
          <w:lang w:val="es-CR"/>
        </w:rPr>
        <w:t>. 070</w:t>
      </w:r>
      <w:bookmarkEnd w:id="218"/>
    </w:p>
    <w:p w:rsidR="00FC0BB2" w:rsidRDefault="00B17C30" w:rsidP="00B17C30">
      <w:pPr>
        <w:pStyle w:val="Prrafodelista"/>
        <w:ind w:left="142"/>
        <w:rPr>
          <w:rFonts w:ascii="Arial" w:eastAsiaTheme="minorEastAsia" w:hAnsi="Arial" w:cs="Arial"/>
          <w:bCs/>
          <w:kern w:val="36"/>
          <w:sz w:val="24"/>
          <w:szCs w:val="24"/>
          <w:lang w:eastAsia="es-PE"/>
        </w:rPr>
      </w:pPr>
      <w:r>
        <w:rPr>
          <w:noProof/>
          <w:lang w:eastAsia="es-PE"/>
        </w:rPr>
        <w:drawing>
          <wp:inline distT="0" distB="0" distL="0" distR="0" wp14:anchorId="2FA3FDAD" wp14:editId="2BC1B6AF">
            <wp:extent cx="5819775" cy="3362325"/>
            <wp:effectExtent l="0" t="0" r="9525"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0BB2" w:rsidRDefault="00FC0BB2" w:rsidP="0050269C">
      <w:pPr>
        <w:pStyle w:val="Prrafodelista"/>
        <w:ind w:left="709"/>
        <w:rPr>
          <w:rFonts w:ascii="Arial" w:eastAsiaTheme="minorEastAsia" w:hAnsi="Arial" w:cs="Arial"/>
          <w:bCs/>
          <w:kern w:val="36"/>
          <w:sz w:val="24"/>
          <w:szCs w:val="24"/>
          <w:lang w:eastAsia="es-PE"/>
        </w:rPr>
      </w:pPr>
    </w:p>
    <w:p w:rsidR="00B17C30" w:rsidRPr="003B10FC" w:rsidRDefault="003B10FC" w:rsidP="003B10FC">
      <w:pPr>
        <w:pStyle w:val="Prrafodelista"/>
        <w:spacing w:line="360" w:lineRule="auto"/>
        <w:ind w:left="709"/>
        <w:jc w:val="both"/>
        <w:rPr>
          <w:rFonts w:ascii="Arial" w:eastAsiaTheme="minorEastAsia" w:hAnsi="Arial" w:cs="Arial"/>
          <w:bCs/>
          <w:kern w:val="36"/>
          <w:sz w:val="24"/>
          <w:szCs w:val="24"/>
          <w:lang w:eastAsia="es-PE"/>
        </w:rPr>
      </w:pPr>
      <w:r w:rsidRPr="003B10FC">
        <w:rPr>
          <w:rFonts w:ascii="Arial" w:hAnsi="Arial" w:cs="Arial"/>
          <w:sz w:val="24"/>
          <w:szCs w:val="24"/>
        </w:rPr>
        <w:lastRenderedPageBreak/>
        <w:t xml:space="preserve">Como </w:t>
      </w:r>
      <w:r>
        <w:rPr>
          <w:rFonts w:ascii="Arial" w:hAnsi="Arial" w:cs="Arial"/>
          <w:sz w:val="24"/>
          <w:szCs w:val="24"/>
        </w:rPr>
        <w:t>s</w:t>
      </w:r>
      <w:r w:rsidR="00602F93">
        <w:rPr>
          <w:rFonts w:ascii="Arial" w:hAnsi="Arial" w:cs="Arial"/>
          <w:sz w:val="24"/>
          <w:szCs w:val="24"/>
        </w:rPr>
        <w:t>e puede apreciar en la figura 20</w:t>
      </w:r>
      <w:r>
        <w:rPr>
          <w:rFonts w:ascii="Arial" w:hAnsi="Arial" w:cs="Arial"/>
          <w:sz w:val="24"/>
          <w:szCs w:val="24"/>
        </w:rPr>
        <w:t xml:space="preserve"> </w:t>
      </w:r>
      <w:r w:rsidRPr="003B10FC">
        <w:rPr>
          <w:rFonts w:ascii="Arial" w:hAnsi="Arial" w:cs="Arial"/>
          <w:sz w:val="24"/>
          <w:szCs w:val="24"/>
        </w:rPr>
        <w:t>los promedios más des</w:t>
      </w:r>
      <w:r>
        <w:rPr>
          <w:rFonts w:ascii="Arial" w:hAnsi="Arial" w:cs="Arial"/>
          <w:sz w:val="24"/>
          <w:szCs w:val="24"/>
        </w:rPr>
        <w:t xml:space="preserve">favorables del alabeo de la L-01 es 1.21 </w:t>
      </w:r>
      <w:r w:rsidRPr="003B10FC">
        <w:rPr>
          <w:rFonts w:ascii="Arial" w:hAnsi="Arial" w:cs="Arial"/>
          <w:sz w:val="24"/>
          <w:szCs w:val="24"/>
        </w:rPr>
        <w:t>mm</w:t>
      </w:r>
      <w:r>
        <w:rPr>
          <w:rFonts w:ascii="Arial" w:hAnsi="Arial" w:cs="Arial"/>
          <w:sz w:val="24"/>
          <w:szCs w:val="24"/>
        </w:rPr>
        <w:t xml:space="preserve">, </w:t>
      </w:r>
      <w:r w:rsidRPr="003B10FC">
        <w:rPr>
          <w:rFonts w:ascii="Arial" w:hAnsi="Arial" w:cs="Arial"/>
          <w:sz w:val="24"/>
          <w:szCs w:val="24"/>
        </w:rPr>
        <w:t xml:space="preserve">estos se clasifican como Ladrillo </w:t>
      </w:r>
      <w:r w:rsidRPr="003B10FC">
        <w:rPr>
          <w:rFonts w:ascii="Arial" w:hAnsi="Arial" w:cs="Arial"/>
          <w:b/>
          <w:sz w:val="24"/>
          <w:szCs w:val="24"/>
        </w:rPr>
        <w:t>TIPO V</w:t>
      </w:r>
      <w:r w:rsidRPr="003B10FC">
        <w:rPr>
          <w:rFonts w:ascii="Arial" w:hAnsi="Arial" w:cs="Arial"/>
          <w:sz w:val="24"/>
          <w:szCs w:val="24"/>
        </w:rPr>
        <w:t xml:space="preserve"> debido que su alabeo máximo está por debajo de lo establecido por la Norma RNE E.070 el cual es 2mm para un ladrillo V.</w:t>
      </w:r>
    </w:p>
    <w:p w:rsidR="00180A54" w:rsidRPr="0050269C" w:rsidRDefault="00180A54" w:rsidP="0050269C">
      <w:pPr>
        <w:pStyle w:val="Prrafodelista"/>
        <w:ind w:left="709"/>
        <w:rPr>
          <w:rFonts w:ascii="Arial" w:eastAsiaTheme="minorEastAsia" w:hAnsi="Arial" w:cs="Arial"/>
          <w:bCs/>
          <w:kern w:val="36"/>
          <w:sz w:val="24"/>
          <w:szCs w:val="24"/>
          <w:lang w:eastAsia="es-PE"/>
        </w:rPr>
      </w:pPr>
    </w:p>
    <w:p w:rsidR="0050269C" w:rsidRPr="0050269C" w:rsidRDefault="0050269C" w:rsidP="009314CF">
      <w:pPr>
        <w:pStyle w:val="Prrafodelista"/>
        <w:numPr>
          <w:ilvl w:val="0"/>
          <w:numId w:val="28"/>
        </w:numPr>
        <w:ind w:left="709" w:hanging="709"/>
        <w:outlineLvl w:val="1"/>
        <w:rPr>
          <w:rFonts w:ascii="Arial" w:eastAsiaTheme="minorEastAsia" w:hAnsi="Arial" w:cs="Arial"/>
          <w:bCs/>
          <w:kern w:val="36"/>
          <w:sz w:val="24"/>
          <w:szCs w:val="24"/>
          <w:lang w:eastAsia="es-PE"/>
        </w:rPr>
      </w:pPr>
      <w:bookmarkStart w:id="219" w:name="_Toc514884329"/>
      <w:r w:rsidRPr="0050269C">
        <w:rPr>
          <w:rFonts w:ascii="Arial" w:hAnsi="Arial" w:cs="Arial"/>
          <w:b/>
          <w:sz w:val="24"/>
          <w:szCs w:val="24"/>
        </w:rPr>
        <w:t>Aná</w:t>
      </w:r>
      <w:r w:rsidR="00B94C73">
        <w:rPr>
          <w:rFonts w:ascii="Arial" w:hAnsi="Arial" w:cs="Arial"/>
          <w:b/>
          <w:sz w:val="24"/>
          <w:szCs w:val="24"/>
        </w:rPr>
        <w:t>lisis de d</w:t>
      </w:r>
      <w:r w:rsidRPr="0050269C">
        <w:rPr>
          <w:rFonts w:ascii="Arial" w:hAnsi="Arial" w:cs="Arial"/>
          <w:b/>
          <w:sz w:val="24"/>
          <w:szCs w:val="24"/>
        </w:rPr>
        <w:t>atos de la Absorción</w:t>
      </w:r>
      <w:bookmarkEnd w:id="219"/>
    </w:p>
    <w:p w:rsidR="00752361" w:rsidRDefault="00752361" w:rsidP="00752361">
      <w:pPr>
        <w:autoSpaceDE w:val="0"/>
        <w:autoSpaceDN w:val="0"/>
        <w:adjustRightInd w:val="0"/>
        <w:spacing w:after="0" w:line="360" w:lineRule="auto"/>
        <w:ind w:left="709"/>
        <w:jc w:val="both"/>
        <w:rPr>
          <w:rFonts w:ascii="Arial" w:hAnsi="Arial" w:cs="Arial"/>
          <w:sz w:val="24"/>
          <w:szCs w:val="24"/>
        </w:rPr>
      </w:pPr>
      <w:r w:rsidRPr="0057485D">
        <w:rPr>
          <w:rFonts w:ascii="Arial" w:hAnsi="Arial" w:cs="Arial"/>
          <w:sz w:val="24"/>
          <w:szCs w:val="24"/>
        </w:rPr>
        <w:t xml:space="preserve">A continuación, se muestra </w:t>
      </w:r>
      <w:r>
        <w:rPr>
          <w:rFonts w:ascii="Arial" w:hAnsi="Arial" w:cs="Arial"/>
          <w:sz w:val="24"/>
          <w:szCs w:val="24"/>
        </w:rPr>
        <w:t xml:space="preserve">el </w:t>
      </w:r>
      <w:r w:rsidRPr="0057485D">
        <w:rPr>
          <w:rFonts w:ascii="Arial" w:hAnsi="Arial" w:cs="Arial"/>
          <w:sz w:val="24"/>
          <w:szCs w:val="24"/>
        </w:rPr>
        <w:t>resume</w:t>
      </w:r>
      <w:r>
        <w:rPr>
          <w:rFonts w:ascii="Arial" w:hAnsi="Arial" w:cs="Arial"/>
          <w:sz w:val="24"/>
          <w:szCs w:val="24"/>
        </w:rPr>
        <w:t>n</w:t>
      </w:r>
      <w:r w:rsidRPr="0057485D">
        <w:rPr>
          <w:rFonts w:ascii="Arial" w:hAnsi="Arial" w:cs="Arial"/>
          <w:sz w:val="24"/>
          <w:szCs w:val="24"/>
        </w:rPr>
        <w:t xml:space="preserve"> los resultados de absorción de los ladrillos de concreto fabricados en la ciudad de </w:t>
      </w:r>
      <w:r>
        <w:rPr>
          <w:rFonts w:ascii="Arial" w:hAnsi="Arial" w:cs="Arial"/>
          <w:sz w:val="24"/>
          <w:szCs w:val="24"/>
        </w:rPr>
        <w:t>Bagua Grande para</w:t>
      </w:r>
      <w:r w:rsidRPr="0057485D">
        <w:rPr>
          <w:rFonts w:ascii="Arial" w:hAnsi="Arial" w:cs="Arial"/>
          <w:sz w:val="24"/>
          <w:szCs w:val="24"/>
        </w:rPr>
        <w:t xml:space="preserve"> las </w:t>
      </w:r>
      <w:r>
        <w:rPr>
          <w:rFonts w:ascii="Arial" w:hAnsi="Arial" w:cs="Arial"/>
          <w:sz w:val="24"/>
          <w:szCs w:val="24"/>
        </w:rPr>
        <w:t>07</w:t>
      </w:r>
      <w:r w:rsidRPr="0057485D">
        <w:rPr>
          <w:rFonts w:ascii="Arial" w:hAnsi="Arial" w:cs="Arial"/>
          <w:sz w:val="24"/>
          <w:szCs w:val="24"/>
        </w:rPr>
        <w:t xml:space="preserve"> ladrilleras estudiadas y se compara con la norma E.070</w:t>
      </w:r>
      <w:r>
        <w:rPr>
          <w:rFonts w:ascii="Arial" w:hAnsi="Arial" w:cs="Arial"/>
          <w:sz w:val="24"/>
          <w:szCs w:val="24"/>
        </w:rPr>
        <w:t>.</w:t>
      </w:r>
    </w:p>
    <w:p w:rsidR="00752361" w:rsidRDefault="00752361" w:rsidP="00752361">
      <w:pPr>
        <w:autoSpaceDE w:val="0"/>
        <w:autoSpaceDN w:val="0"/>
        <w:adjustRightInd w:val="0"/>
        <w:spacing w:after="0" w:line="360" w:lineRule="auto"/>
        <w:ind w:left="709"/>
        <w:jc w:val="both"/>
        <w:rPr>
          <w:rFonts w:ascii="Arial" w:hAnsi="Arial" w:cs="Arial"/>
          <w:sz w:val="24"/>
          <w:szCs w:val="24"/>
        </w:rPr>
      </w:pPr>
    </w:p>
    <w:p w:rsidR="00752361" w:rsidRDefault="00752361" w:rsidP="00B94C73">
      <w:pPr>
        <w:pStyle w:val="Prrafodelista"/>
        <w:spacing w:line="360" w:lineRule="auto"/>
        <w:ind w:left="709"/>
        <w:jc w:val="center"/>
        <w:rPr>
          <w:rFonts w:ascii="Arial" w:hAnsi="Arial" w:cs="Arial"/>
          <w:sz w:val="24"/>
          <w:szCs w:val="24"/>
        </w:rPr>
      </w:pPr>
      <w:bookmarkStart w:id="220" w:name="_Toc514884399"/>
      <w:r w:rsidRPr="0050269C">
        <w:rPr>
          <w:rFonts w:ascii="Arial" w:hAnsi="Arial" w:cs="Arial"/>
          <w:b/>
          <w:sz w:val="24"/>
          <w:szCs w:val="24"/>
        </w:rPr>
        <w:t xml:space="preserve">Tabla </w:t>
      </w:r>
      <w:r w:rsidR="0029685D">
        <w:rPr>
          <w:rFonts w:ascii="Arial" w:hAnsi="Arial" w:cs="Arial"/>
          <w:b/>
          <w:sz w:val="24"/>
          <w:szCs w:val="24"/>
        </w:rPr>
        <w:t>47</w:t>
      </w:r>
      <w:r w:rsidRPr="0050269C">
        <w:rPr>
          <w:rFonts w:ascii="Arial" w:hAnsi="Arial" w:cs="Arial"/>
          <w:b/>
          <w:sz w:val="24"/>
          <w:szCs w:val="24"/>
        </w:rPr>
        <w:t>:</w:t>
      </w:r>
      <w:r>
        <w:rPr>
          <w:rFonts w:ascii="Arial" w:hAnsi="Arial" w:cs="Arial"/>
          <w:b/>
          <w:sz w:val="24"/>
          <w:szCs w:val="24"/>
        </w:rPr>
        <w:t xml:space="preserve"> </w:t>
      </w:r>
      <w:r w:rsidRPr="00AF010F">
        <w:rPr>
          <w:rFonts w:ascii="Arial" w:hAnsi="Arial" w:cs="Arial"/>
          <w:sz w:val="24"/>
          <w:szCs w:val="24"/>
        </w:rPr>
        <w:t xml:space="preserve">Resultados </w:t>
      </w:r>
      <w:r w:rsidR="00B94C73">
        <w:rPr>
          <w:rFonts w:ascii="Arial" w:hAnsi="Arial" w:cs="Arial"/>
          <w:sz w:val="24"/>
          <w:szCs w:val="24"/>
        </w:rPr>
        <w:t>de la Absorción</w:t>
      </w:r>
      <w:r w:rsidRPr="00AF010F">
        <w:rPr>
          <w:rFonts w:ascii="Arial" w:hAnsi="Arial" w:cs="Arial"/>
          <w:sz w:val="24"/>
          <w:szCs w:val="24"/>
        </w:rPr>
        <w:t xml:space="preserve"> de las 07 Ladrilleras</w:t>
      </w:r>
      <w:bookmarkEnd w:id="220"/>
    </w:p>
    <w:tbl>
      <w:tblPr>
        <w:tblStyle w:val="Tablanormal2"/>
        <w:tblW w:w="4673" w:type="dxa"/>
        <w:jc w:val="center"/>
        <w:tblLook w:val="04A0" w:firstRow="1" w:lastRow="0" w:firstColumn="1" w:lastColumn="0" w:noHBand="0" w:noVBand="1"/>
      </w:tblPr>
      <w:tblGrid>
        <w:gridCol w:w="1413"/>
        <w:gridCol w:w="3260"/>
      </w:tblGrid>
      <w:tr w:rsidR="00640C92" w:rsidRPr="00640C92" w:rsidTr="00D94EC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 xml:space="preserve">Ladrillera </w:t>
            </w:r>
          </w:p>
        </w:tc>
        <w:tc>
          <w:tcPr>
            <w:tcW w:w="3260" w:type="dxa"/>
            <w:hideMark/>
          </w:tcPr>
          <w:p w:rsidR="00640C92" w:rsidRPr="00640C92" w:rsidRDefault="00640C92" w:rsidP="00D94EC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Absorción promedio (%)</w:t>
            </w:r>
          </w:p>
        </w:tc>
      </w:tr>
      <w:tr w:rsidR="00640C92" w:rsidRPr="00640C92" w:rsidTr="00D94E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L01</w:t>
            </w:r>
          </w:p>
        </w:tc>
        <w:tc>
          <w:tcPr>
            <w:tcW w:w="3260" w:type="dxa"/>
            <w:hideMark/>
          </w:tcPr>
          <w:p w:rsidR="00640C92" w:rsidRPr="00640C92" w:rsidRDefault="00B6501A" w:rsidP="00D94EC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Pr>
                <w:rFonts w:ascii="Arial" w:eastAsia="Times New Roman" w:hAnsi="Arial" w:cs="Arial"/>
                <w:color w:val="000000"/>
                <w:sz w:val="24"/>
                <w:szCs w:val="24"/>
                <w:lang w:eastAsia="es-PE"/>
              </w:rPr>
              <w:t>8.18</w:t>
            </w:r>
          </w:p>
        </w:tc>
      </w:tr>
      <w:tr w:rsidR="00640C92" w:rsidRPr="00640C92" w:rsidTr="00D94ECD">
        <w:trPr>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L02</w:t>
            </w:r>
          </w:p>
        </w:tc>
        <w:tc>
          <w:tcPr>
            <w:tcW w:w="3260" w:type="dxa"/>
            <w:hideMark/>
          </w:tcPr>
          <w:p w:rsidR="00640C92" w:rsidRPr="00640C92" w:rsidRDefault="00640C92" w:rsidP="00D94EC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9.37</w:t>
            </w:r>
          </w:p>
        </w:tc>
      </w:tr>
      <w:tr w:rsidR="00640C92" w:rsidRPr="00640C92" w:rsidTr="00D94E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L03</w:t>
            </w:r>
          </w:p>
        </w:tc>
        <w:tc>
          <w:tcPr>
            <w:tcW w:w="3260" w:type="dxa"/>
            <w:hideMark/>
          </w:tcPr>
          <w:p w:rsidR="00640C92" w:rsidRPr="00640C92" w:rsidRDefault="00640C92" w:rsidP="00D94EC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10.17</w:t>
            </w:r>
          </w:p>
        </w:tc>
      </w:tr>
      <w:tr w:rsidR="00640C92" w:rsidRPr="00640C92" w:rsidTr="00D94ECD">
        <w:trPr>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L04</w:t>
            </w:r>
          </w:p>
        </w:tc>
        <w:tc>
          <w:tcPr>
            <w:tcW w:w="3260" w:type="dxa"/>
            <w:hideMark/>
          </w:tcPr>
          <w:p w:rsidR="00640C92" w:rsidRPr="00640C92" w:rsidRDefault="00640C92" w:rsidP="00D94EC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11.54</w:t>
            </w:r>
          </w:p>
        </w:tc>
      </w:tr>
      <w:tr w:rsidR="00640C92" w:rsidRPr="00640C92" w:rsidTr="00D94E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L05</w:t>
            </w:r>
          </w:p>
        </w:tc>
        <w:tc>
          <w:tcPr>
            <w:tcW w:w="3260" w:type="dxa"/>
            <w:hideMark/>
          </w:tcPr>
          <w:p w:rsidR="00640C92" w:rsidRPr="00640C92" w:rsidRDefault="00640C92" w:rsidP="00D94EC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11.16</w:t>
            </w:r>
          </w:p>
        </w:tc>
      </w:tr>
      <w:tr w:rsidR="00640C92" w:rsidRPr="00640C92" w:rsidTr="00D94ECD">
        <w:trPr>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L06</w:t>
            </w:r>
          </w:p>
        </w:tc>
        <w:tc>
          <w:tcPr>
            <w:tcW w:w="3260" w:type="dxa"/>
            <w:hideMark/>
          </w:tcPr>
          <w:p w:rsidR="00640C92" w:rsidRPr="00640C92" w:rsidRDefault="00640C92" w:rsidP="00D94EC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11.27</w:t>
            </w:r>
          </w:p>
        </w:tc>
      </w:tr>
      <w:tr w:rsidR="00640C92" w:rsidRPr="00640C92" w:rsidTr="00D94E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640C92" w:rsidRPr="00640C92" w:rsidRDefault="00640C92" w:rsidP="00D94ECD">
            <w:pPr>
              <w:spacing w:line="360" w:lineRule="auto"/>
              <w:jc w:val="center"/>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L07</w:t>
            </w:r>
          </w:p>
        </w:tc>
        <w:tc>
          <w:tcPr>
            <w:tcW w:w="3260" w:type="dxa"/>
            <w:hideMark/>
          </w:tcPr>
          <w:p w:rsidR="00640C92" w:rsidRPr="00640C92" w:rsidRDefault="00640C92" w:rsidP="00D94EC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PE"/>
              </w:rPr>
            </w:pPr>
            <w:r w:rsidRPr="00640C92">
              <w:rPr>
                <w:rFonts w:ascii="Arial" w:eastAsia="Times New Roman" w:hAnsi="Arial" w:cs="Arial"/>
                <w:color w:val="000000"/>
                <w:sz w:val="24"/>
                <w:szCs w:val="24"/>
                <w:lang w:eastAsia="es-PE"/>
              </w:rPr>
              <w:t>8.72</w:t>
            </w:r>
          </w:p>
        </w:tc>
      </w:tr>
    </w:tbl>
    <w:p w:rsidR="00752361" w:rsidRPr="0057485D" w:rsidRDefault="00752361" w:rsidP="00752361">
      <w:pPr>
        <w:autoSpaceDE w:val="0"/>
        <w:autoSpaceDN w:val="0"/>
        <w:adjustRightInd w:val="0"/>
        <w:spacing w:after="0" w:line="360" w:lineRule="auto"/>
        <w:ind w:left="709"/>
        <w:jc w:val="both"/>
        <w:rPr>
          <w:rFonts w:ascii="Arial" w:hAnsi="Arial" w:cs="Arial"/>
          <w:sz w:val="24"/>
          <w:szCs w:val="24"/>
        </w:rPr>
      </w:pPr>
    </w:p>
    <w:p w:rsidR="00640C92" w:rsidRPr="0057485D" w:rsidRDefault="00640C92" w:rsidP="00640C92">
      <w:pPr>
        <w:autoSpaceDE w:val="0"/>
        <w:autoSpaceDN w:val="0"/>
        <w:adjustRightInd w:val="0"/>
        <w:spacing w:after="0" w:line="360" w:lineRule="auto"/>
        <w:ind w:left="709"/>
        <w:jc w:val="both"/>
        <w:rPr>
          <w:rFonts w:ascii="Arial" w:hAnsi="Arial" w:cs="Arial"/>
          <w:sz w:val="24"/>
          <w:szCs w:val="24"/>
        </w:rPr>
      </w:pPr>
      <w:r>
        <w:rPr>
          <w:rFonts w:ascii="Arial" w:hAnsi="Arial" w:cs="Arial"/>
          <w:sz w:val="24"/>
          <w:szCs w:val="24"/>
        </w:rPr>
        <w:t>En la Tabla 4</w:t>
      </w:r>
      <w:r w:rsidR="00E83018">
        <w:rPr>
          <w:rFonts w:ascii="Arial" w:hAnsi="Arial" w:cs="Arial"/>
          <w:sz w:val="24"/>
          <w:szCs w:val="24"/>
        </w:rPr>
        <w:t>7</w:t>
      </w:r>
      <w:r w:rsidRPr="0057485D">
        <w:rPr>
          <w:rFonts w:ascii="Arial" w:hAnsi="Arial" w:cs="Arial"/>
          <w:sz w:val="24"/>
          <w:szCs w:val="24"/>
        </w:rPr>
        <w:t xml:space="preserve">, se puede interpretar, </w:t>
      </w:r>
      <w:r w:rsidR="00B6501A">
        <w:rPr>
          <w:rFonts w:ascii="Arial" w:hAnsi="Arial" w:cs="Arial"/>
          <w:sz w:val="24"/>
          <w:szCs w:val="24"/>
        </w:rPr>
        <w:t xml:space="preserve">que la ladrillera con mayor promedio de absorción es L04 con 11,54%, y con la menor absorción es la L01 con 8.18%. </w:t>
      </w:r>
      <w:r w:rsidR="00D94ECD">
        <w:rPr>
          <w:rFonts w:ascii="Arial" w:hAnsi="Arial" w:cs="Arial"/>
          <w:sz w:val="24"/>
          <w:szCs w:val="24"/>
        </w:rPr>
        <w:t>Además</w:t>
      </w:r>
      <w:r w:rsidR="00B6501A">
        <w:rPr>
          <w:rFonts w:ascii="Arial" w:hAnsi="Arial" w:cs="Arial"/>
          <w:sz w:val="24"/>
          <w:szCs w:val="24"/>
        </w:rPr>
        <w:t xml:space="preserve"> </w:t>
      </w:r>
      <w:r w:rsidRPr="0057485D">
        <w:rPr>
          <w:rFonts w:ascii="Arial" w:hAnsi="Arial" w:cs="Arial"/>
          <w:sz w:val="24"/>
          <w:szCs w:val="24"/>
        </w:rPr>
        <w:t xml:space="preserve">que las </w:t>
      </w:r>
      <w:r>
        <w:rPr>
          <w:rFonts w:ascii="Arial" w:hAnsi="Arial" w:cs="Arial"/>
          <w:sz w:val="24"/>
          <w:szCs w:val="24"/>
        </w:rPr>
        <w:t>siete</w:t>
      </w:r>
      <w:r w:rsidRPr="0057485D">
        <w:rPr>
          <w:rFonts w:ascii="Arial" w:hAnsi="Arial" w:cs="Arial"/>
          <w:sz w:val="24"/>
          <w:szCs w:val="24"/>
        </w:rPr>
        <w:t xml:space="preserve"> ladrilleras productoras de ladrillos de concreto</w:t>
      </w:r>
      <w:r w:rsidR="000744C3">
        <w:rPr>
          <w:rFonts w:ascii="Arial" w:hAnsi="Arial" w:cs="Arial"/>
          <w:sz w:val="24"/>
          <w:szCs w:val="24"/>
        </w:rPr>
        <w:t xml:space="preserve"> cumplen con la norma</w:t>
      </w:r>
      <w:r w:rsidRPr="0057485D">
        <w:rPr>
          <w:rFonts w:ascii="Arial" w:hAnsi="Arial" w:cs="Arial"/>
          <w:sz w:val="24"/>
          <w:szCs w:val="24"/>
        </w:rPr>
        <w:t xml:space="preserve">, porque la absorción máxima en unidades de concreto </w:t>
      </w:r>
      <w:r w:rsidR="000744C3">
        <w:rPr>
          <w:rFonts w:ascii="Arial" w:hAnsi="Arial" w:cs="Arial"/>
          <w:sz w:val="24"/>
          <w:szCs w:val="24"/>
        </w:rPr>
        <w:t>obtenida no es</w:t>
      </w:r>
      <w:r w:rsidRPr="0057485D">
        <w:rPr>
          <w:rFonts w:ascii="Arial" w:hAnsi="Arial" w:cs="Arial"/>
          <w:sz w:val="24"/>
          <w:szCs w:val="24"/>
        </w:rPr>
        <w:t xml:space="preserve"> mayor que 12%, </w:t>
      </w:r>
      <w:r w:rsidR="000744C3">
        <w:rPr>
          <w:rFonts w:ascii="Arial" w:hAnsi="Arial" w:cs="Arial"/>
          <w:sz w:val="24"/>
          <w:szCs w:val="24"/>
        </w:rPr>
        <w:t>a lo especificado en la norma.</w:t>
      </w:r>
    </w:p>
    <w:p w:rsidR="0050269C" w:rsidRPr="0050269C" w:rsidRDefault="0050269C" w:rsidP="0050269C">
      <w:pPr>
        <w:pStyle w:val="Prrafodelista"/>
        <w:ind w:left="709"/>
        <w:rPr>
          <w:rFonts w:ascii="Arial" w:eastAsiaTheme="minorEastAsia" w:hAnsi="Arial" w:cs="Arial"/>
          <w:bCs/>
          <w:kern w:val="36"/>
          <w:sz w:val="24"/>
          <w:szCs w:val="24"/>
          <w:lang w:eastAsia="es-PE"/>
        </w:rPr>
      </w:pPr>
    </w:p>
    <w:p w:rsidR="0050269C" w:rsidRPr="0050269C" w:rsidRDefault="00B94C73" w:rsidP="009314CF">
      <w:pPr>
        <w:pStyle w:val="Prrafodelista"/>
        <w:numPr>
          <w:ilvl w:val="0"/>
          <w:numId w:val="28"/>
        </w:numPr>
        <w:ind w:left="709" w:hanging="709"/>
        <w:outlineLvl w:val="1"/>
        <w:rPr>
          <w:rFonts w:ascii="Arial" w:eastAsiaTheme="minorEastAsia" w:hAnsi="Arial" w:cs="Arial"/>
          <w:bCs/>
          <w:kern w:val="36"/>
          <w:sz w:val="24"/>
          <w:szCs w:val="24"/>
          <w:lang w:eastAsia="es-PE"/>
        </w:rPr>
      </w:pPr>
      <w:bookmarkStart w:id="221" w:name="_Toc514884330"/>
      <w:r>
        <w:rPr>
          <w:rFonts w:ascii="Arial" w:hAnsi="Arial" w:cs="Arial"/>
          <w:b/>
          <w:sz w:val="24"/>
          <w:szCs w:val="24"/>
        </w:rPr>
        <w:t>Análisis de d</w:t>
      </w:r>
      <w:r w:rsidR="0050269C" w:rsidRPr="0050269C">
        <w:rPr>
          <w:rFonts w:ascii="Arial" w:hAnsi="Arial" w:cs="Arial"/>
          <w:b/>
          <w:sz w:val="24"/>
          <w:szCs w:val="24"/>
        </w:rPr>
        <w:t>atos de la Resistencia a Compresión</w:t>
      </w:r>
      <w:bookmarkEnd w:id="221"/>
    </w:p>
    <w:p w:rsidR="000A2883" w:rsidRDefault="00D94ECD" w:rsidP="00D94ECD">
      <w:pPr>
        <w:spacing w:line="360" w:lineRule="auto"/>
        <w:ind w:left="709"/>
        <w:jc w:val="both"/>
        <w:rPr>
          <w:rFonts w:ascii="Arial" w:eastAsiaTheme="minorEastAsia" w:hAnsi="Arial" w:cs="Arial"/>
          <w:bCs/>
          <w:kern w:val="36"/>
          <w:sz w:val="24"/>
          <w:szCs w:val="24"/>
          <w:lang w:eastAsia="es-PE"/>
        </w:rPr>
      </w:pPr>
      <w:r>
        <w:rPr>
          <w:rFonts w:ascii="Arial" w:eastAsiaTheme="minorEastAsia" w:hAnsi="Arial" w:cs="Arial"/>
          <w:bCs/>
          <w:kern w:val="36"/>
          <w:sz w:val="24"/>
          <w:szCs w:val="24"/>
          <w:lang w:eastAsia="es-PE"/>
        </w:rPr>
        <w:t>Se presenta e</w:t>
      </w:r>
      <w:r w:rsidR="00B6501A" w:rsidRPr="00B6501A">
        <w:rPr>
          <w:rFonts w:ascii="Arial" w:eastAsiaTheme="minorEastAsia" w:hAnsi="Arial" w:cs="Arial"/>
          <w:bCs/>
          <w:kern w:val="36"/>
          <w:sz w:val="24"/>
          <w:szCs w:val="24"/>
          <w:lang w:eastAsia="es-PE"/>
        </w:rPr>
        <w:t xml:space="preserve">l resumen de resistencia a la compresión de los ladrillos de concreto de las </w:t>
      </w:r>
      <w:r>
        <w:rPr>
          <w:rFonts w:ascii="Arial" w:eastAsiaTheme="minorEastAsia" w:hAnsi="Arial" w:cs="Arial"/>
          <w:bCs/>
          <w:kern w:val="36"/>
          <w:sz w:val="24"/>
          <w:szCs w:val="24"/>
          <w:lang w:eastAsia="es-PE"/>
        </w:rPr>
        <w:t>siete</w:t>
      </w:r>
      <w:r w:rsidR="00B6501A" w:rsidRPr="00B6501A">
        <w:rPr>
          <w:rFonts w:ascii="Arial" w:eastAsiaTheme="minorEastAsia" w:hAnsi="Arial" w:cs="Arial"/>
          <w:bCs/>
          <w:kern w:val="36"/>
          <w:sz w:val="24"/>
          <w:szCs w:val="24"/>
          <w:lang w:eastAsia="es-PE"/>
        </w:rPr>
        <w:t xml:space="preserve"> ladrilleras estudiadas y se compara con la norma E.070.</w:t>
      </w:r>
    </w:p>
    <w:p w:rsidR="00636115" w:rsidRDefault="00636115" w:rsidP="00D94ECD">
      <w:pPr>
        <w:spacing w:line="360" w:lineRule="auto"/>
        <w:ind w:left="709"/>
        <w:jc w:val="both"/>
        <w:rPr>
          <w:rFonts w:ascii="Arial" w:eastAsiaTheme="minorEastAsia" w:hAnsi="Arial" w:cs="Arial"/>
          <w:bCs/>
          <w:kern w:val="36"/>
          <w:sz w:val="24"/>
          <w:szCs w:val="24"/>
          <w:lang w:eastAsia="es-PE"/>
        </w:rPr>
      </w:pPr>
    </w:p>
    <w:p w:rsidR="00636115" w:rsidRDefault="00636115" w:rsidP="00D94ECD">
      <w:pPr>
        <w:spacing w:line="360" w:lineRule="auto"/>
        <w:ind w:left="709"/>
        <w:jc w:val="both"/>
        <w:rPr>
          <w:rFonts w:ascii="Arial" w:eastAsiaTheme="minorEastAsia" w:hAnsi="Arial" w:cs="Arial"/>
          <w:bCs/>
          <w:kern w:val="36"/>
          <w:sz w:val="24"/>
          <w:szCs w:val="24"/>
          <w:lang w:eastAsia="es-PE"/>
        </w:rPr>
      </w:pPr>
    </w:p>
    <w:p w:rsidR="00636115" w:rsidRPr="0050269C" w:rsidRDefault="00636115" w:rsidP="00D94ECD">
      <w:pPr>
        <w:spacing w:line="360" w:lineRule="auto"/>
        <w:ind w:left="709"/>
        <w:jc w:val="both"/>
        <w:rPr>
          <w:rFonts w:ascii="Arial" w:eastAsiaTheme="minorEastAsia" w:hAnsi="Arial" w:cs="Arial"/>
          <w:bCs/>
          <w:kern w:val="36"/>
          <w:sz w:val="24"/>
          <w:szCs w:val="24"/>
          <w:lang w:eastAsia="es-PE"/>
        </w:rPr>
      </w:pPr>
    </w:p>
    <w:p w:rsidR="000744C3" w:rsidRDefault="000744C3" w:rsidP="000744C3">
      <w:pPr>
        <w:pStyle w:val="Prrafodelista"/>
        <w:spacing w:line="360" w:lineRule="auto"/>
        <w:ind w:left="709"/>
        <w:jc w:val="center"/>
        <w:rPr>
          <w:rFonts w:ascii="Arial" w:hAnsi="Arial" w:cs="Arial"/>
          <w:sz w:val="24"/>
          <w:szCs w:val="24"/>
        </w:rPr>
      </w:pPr>
      <w:bookmarkStart w:id="222" w:name="_Toc514884400"/>
      <w:r w:rsidRPr="0050269C">
        <w:rPr>
          <w:rFonts w:ascii="Arial" w:hAnsi="Arial" w:cs="Arial"/>
          <w:b/>
          <w:sz w:val="24"/>
          <w:szCs w:val="24"/>
        </w:rPr>
        <w:lastRenderedPageBreak/>
        <w:t xml:space="preserve">Tabla </w:t>
      </w:r>
      <w:r w:rsidRPr="0050269C">
        <w:rPr>
          <w:rFonts w:ascii="Arial" w:hAnsi="Arial" w:cs="Arial"/>
          <w:b/>
          <w:sz w:val="24"/>
          <w:szCs w:val="24"/>
        </w:rPr>
        <w:fldChar w:fldCharType="begin"/>
      </w:r>
      <w:r w:rsidRPr="0050269C">
        <w:rPr>
          <w:rFonts w:ascii="Arial" w:hAnsi="Arial" w:cs="Arial"/>
          <w:b/>
          <w:sz w:val="24"/>
          <w:szCs w:val="24"/>
        </w:rPr>
        <w:instrText xml:space="preserve"> SEQ Tabla \* ARABIC </w:instrText>
      </w:r>
      <w:r w:rsidRPr="0050269C">
        <w:rPr>
          <w:rFonts w:ascii="Arial" w:hAnsi="Arial" w:cs="Arial"/>
          <w:b/>
          <w:sz w:val="24"/>
          <w:szCs w:val="24"/>
        </w:rPr>
        <w:fldChar w:fldCharType="separate"/>
      </w:r>
      <w:r w:rsidR="00354EF0">
        <w:rPr>
          <w:rFonts w:ascii="Arial" w:hAnsi="Arial" w:cs="Arial"/>
          <w:b/>
          <w:noProof/>
          <w:sz w:val="24"/>
          <w:szCs w:val="24"/>
        </w:rPr>
        <w:t>42</w:t>
      </w:r>
      <w:r w:rsidRPr="0050269C">
        <w:rPr>
          <w:rFonts w:ascii="Arial" w:hAnsi="Arial" w:cs="Arial"/>
          <w:b/>
          <w:sz w:val="24"/>
          <w:szCs w:val="24"/>
        </w:rPr>
        <w:fldChar w:fldCharType="end"/>
      </w:r>
      <w:r w:rsidR="0029685D">
        <w:rPr>
          <w:rFonts w:ascii="Arial" w:hAnsi="Arial" w:cs="Arial"/>
          <w:b/>
          <w:sz w:val="24"/>
          <w:szCs w:val="24"/>
        </w:rPr>
        <w:t>8</w:t>
      </w:r>
      <w:r w:rsidRPr="0050269C">
        <w:rPr>
          <w:rFonts w:ascii="Arial" w:hAnsi="Arial" w:cs="Arial"/>
          <w:b/>
          <w:sz w:val="24"/>
          <w:szCs w:val="24"/>
        </w:rPr>
        <w:t>:</w:t>
      </w:r>
      <w:r>
        <w:rPr>
          <w:rFonts w:ascii="Arial" w:hAnsi="Arial" w:cs="Arial"/>
          <w:b/>
          <w:sz w:val="24"/>
          <w:szCs w:val="24"/>
        </w:rPr>
        <w:t xml:space="preserve"> </w:t>
      </w:r>
      <w:r w:rsidRPr="00AF010F">
        <w:rPr>
          <w:rFonts w:ascii="Arial" w:hAnsi="Arial" w:cs="Arial"/>
          <w:sz w:val="24"/>
          <w:szCs w:val="24"/>
        </w:rPr>
        <w:t xml:space="preserve">Resultados </w:t>
      </w:r>
      <w:r w:rsidR="00687AC3">
        <w:rPr>
          <w:rFonts w:ascii="Arial" w:hAnsi="Arial" w:cs="Arial"/>
          <w:sz w:val="24"/>
          <w:szCs w:val="24"/>
        </w:rPr>
        <w:t>de la Resistencia a Compresión d</w:t>
      </w:r>
      <w:r w:rsidRPr="00AF010F">
        <w:rPr>
          <w:rFonts w:ascii="Arial" w:hAnsi="Arial" w:cs="Arial"/>
          <w:sz w:val="24"/>
          <w:szCs w:val="24"/>
        </w:rPr>
        <w:t>e las 07 Ladrilleras</w:t>
      </w:r>
      <w:bookmarkEnd w:id="222"/>
    </w:p>
    <w:tbl>
      <w:tblPr>
        <w:tblStyle w:val="Tablanormal2"/>
        <w:tblW w:w="6521" w:type="dxa"/>
        <w:jc w:val="center"/>
        <w:tblLook w:val="04A0" w:firstRow="1" w:lastRow="0" w:firstColumn="1" w:lastColumn="0" w:noHBand="0" w:noVBand="1"/>
      </w:tblPr>
      <w:tblGrid>
        <w:gridCol w:w="1418"/>
        <w:gridCol w:w="1559"/>
        <w:gridCol w:w="1559"/>
        <w:gridCol w:w="1985"/>
      </w:tblGrid>
      <w:tr w:rsidR="000035F4" w:rsidRPr="000035F4" w:rsidTr="000035F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 xml:space="preserve">Ladrillera </w:t>
            </w:r>
          </w:p>
        </w:tc>
        <w:tc>
          <w:tcPr>
            <w:tcW w:w="1559" w:type="dxa"/>
            <w:noWrap/>
            <w:hideMark/>
          </w:tcPr>
          <w:p w:rsidR="000035F4" w:rsidRPr="000035F4" w:rsidRDefault="000035F4" w:rsidP="000035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proofErr w:type="spellStart"/>
            <w:r w:rsidRPr="000035F4">
              <w:rPr>
                <w:rFonts w:ascii="Arial" w:eastAsia="Times New Roman" w:hAnsi="Arial" w:cs="Arial"/>
                <w:color w:val="000000"/>
                <w:lang w:eastAsia="es-PE"/>
              </w:rPr>
              <w:t>fb</w:t>
            </w:r>
            <w:proofErr w:type="spellEnd"/>
            <w:r w:rsidRPr="000035F4">
              <w:rPr>
                <w:rFonts w:ascii="Arial" w:eastAsia="Times New Roman" w:hAnsi="Arial" w:cs="Arial"/>
                <w:color w:val="000000"/>
                <w:lang w:eastAsia="es-PE"/>
              </w:rPr>
              <w:t xml:space="preserve"> (Kg/cm</w:t>
            </w:r>
            <w:r w:rsidRPr="000035F4">
              <w:rPr>
                <w:rFonts w:ascii="Arial" w:eastAsia="Times New Roman" w:hAnsi="Arial" w:cs="Arial"/>
                <w:color w:val="000000"/>
                <w:vertAlign w:val="superscript"/>
                <w:lang w:eastAsia="es-PE"/>
              </w:rPr>
              <w:t>2</w:t>
            </w:r>
            <w:r w:rsidRPr="000035F4">
              <w:rPr>
                <w:rFonts w:ascii="Arial" w:eastAsia="Times New Roman" w:hAnsi="Arial" w:cs="Arial"/>
                <w:color w:val="000000"/>
                <w:lang w:eastAsia="es-PE"/>
              </w:rPr>
              <w:t>)</w:t>
            </w:r>
          </w:p>
        </w:tc>
        <w:tc>
          <w:tcPr>
            <w:tcW w:w="1559" w:type="dxa"/>
            <w:noWrap/>
            <w:hideMark/>
          </w:tcPr>
          <w:p w:rsidR="000035F4" w:rsidRPr="000035F4" w:rsidRDefault="000035F4" w:rsidP="000035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0035F4">
              <w:rPr>
                <w:rFonts w:ascii="Arial" w:eastAsia="Times New Roman" w:hAnsi="Arial" w:cs="Arial"/>
                <w:color w:val="000000"/>
                <w:lang w:eastAsia="es-PE"/>
              </w:rPr>
              <w:t>σ</w:t>
            </w:r>
          </w:p>
        </w:tc>
        <w:tc>
          <w:tcPr>
            <w:tcW w:w="1985" w:type="dxa"/>
            <w:noWrap/>
            <w:hideMark/>
          </w:tcPr>
          <w:p w:rsidR="000035F4" w:rsidRPr="000035F4" w:rsidRDefault="000035F4" w:rsidP="000035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proofErr w:type="spellStart"/>
            <w:r w:rsidRPr="000035F4">
              <w:rPr>
                <w:rFonts w:ascii="Arial" w:eastAsia="Times New Roman" w:hAnsi="Arial" w:cs="Arial"/>
                <w:color w:val="000000"/>
                <w:lang w:eastAsia="es-PE"/>
              </w:rPr>
              <w:t>f’b</w:t>
            </w:r>
            <w:proofErr w:type="spellEnd"/>
            <w:r w:rsidRPr="000035F4">
              <w:rPr>
                <w:rFonts w:ascii="Arial" w:eastAsia="Times New Roman" w:hAnsi="Arial" w:cs="Arial"/>
                <w:color w:val="000000"/>
                <w:lang w:eastAsia="es-PE"/>
              </w:rPr>
              <w:t xml:space="preserve"> (Kg/cm</w:t>
            </w:r>
            <w:r w:rsidRPr="000035F4">
              <w:rPr>
                <w:rFonts w:ascii="Arial" w:eastAsia="Times New Roman" w:hAnsi="Arial" w:cs="Arial"/>
                <w:color w:val="000000"/>
                <w:vertAlign w:val="superscript"/>
                <w:lang w:eastAsia="es-PE"/>
              </w:rPr>
              <w:t>2</w:t>
            </w:r>
            <w:r w:rsidRPr="000035F4">
              <w:rPr>
                <w:rFonts w:ascii="Arial" w:eastAsia="Times New Roman" w:hAnsi="Arial" w:cs="Arial"/>
                <w:color w:val="000000"/>
                <w:lang w:eastAsia="es-PE"/>
              </w:rPr>
              <w:t>)</w:t>
            </w:r>
          </w:p>
        </w:tc>
      </w:tr>
      <w:tr w:rsidR="000035F4" w:rsidRPr="000035F4" w:rsidTr="000035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L01</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60.67</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0.73</w:t>
            </w:r>
          </w:p>
        </w:tc>
        <w:tc>
          <w:tcPr>
            <w:tcW w:w="1985"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59.94</w:t>
            </w:r>
          </w:p>
        </w:tc>
      </w:tr>
      <w:tr w:rsidR="000035F4" w:rsidRPr="000035F4" w:rsidTr="000035F4">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L02</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63.11</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1.12</w:t>
            </w:r>
          </w:p>
        </w:tc>
        <w:tc>
          <w:tcPr>
            <w:tcW w:w="1985"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61.99</w:t>
            </w:r>
          </w:p>
        </w:tc>
      </w:tr>
      <w:tr w:rsidR="000035F4" w:rsidRPr="000035F4" w:rsidTr="000035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L03</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63.13</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1.07</w:t>
            </w:r>
          </w:p>
        </w:tc>
        <w:tc>
          <w:tcPr>
            <w:tcW w:w="1985"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62.06</w:t>
            </w:r>
          </w:p>
        </w:tc>
      </w:tr>
      <w:tr w:rsidR="000035F4" w:rsidRPr="000035F4" w:rsidTr="000035F4">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L04</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60.33</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1.03</w:t>
            </w:r>
          </w:p>
        </w:tc>
        <w:tc>
          <w:tcPr>
            <w:tcW w:w="1985"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59.31</w:t>
            </w:r>
          </w:p>
        </w:tc>
      </w:tr>
      <w:tr w:rsidR="000035F4" w:rsidRPr="000035F4" w:rsidTr="000035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L05</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60.99</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0.89</w:t>
            </w:r>
          </w:p>
        </w:tc>
        <w:tc>
          <w:tcPr>
            <w:tcW w:w="1985"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60.10</w:t>
            </w:r>
          </w:p>
        </w:tc>
      </w:tr>
      <w:tr w:rsidR="000035F4" w:rsidRPr="000035F4" w:rsidTr="000035F4">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L06</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62.75</w:t>
            </w:r>
          </w:p>
        </w:tc>
        <w:tc>
          <w:tcPr>
            <w:tcW w:w="1559"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1.23</w:t>
            </w:r>
          </w:p>
        </w:tc>
        <w:tc>
          <w:tcPr>
            <w:tcW w:w="1985" w:type="dxa"/>
            <w:hideMark/>
          </w:tcPr>
          <w:p w:rsidR="000035F4" w:rsidRPr="000035F4" w:rsidRDefault="000035F4" w:rsidP="000035F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61.52</w:t>
            </w:r>
          </w:p>
        </w:tc>
      </w:tr>
      <w:tr w:rsidR="000035F4" w:rsidRPr="000035F4" w:rsidTr="000035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0035F4" w:rsidRPr="000035F4" w:rsidRDefault="000035F4" w:rsidP="000035F4">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L07</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62.36</w:t>
            </w:r>
          </w:p>
        </w:tc>
        <w:tc>
          <w:tcPr>
            <w:tcW w:w="1559"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1.58</w:t>
            </w:r>
          </w:p>
        </w:tc>
        <w:tc>
          <w:tcPr>
            <w:tcW w:w="1985" w:type="dxa"/>
            <w:hideMark/>
          </w:tcPr>
          <w:p w:rsidR="000035F4" w:rsidRPr="000035F4" w:rsidRDefault="000035F4" w:rsidP="000035F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sidRPr="000035F4">
              <w:rPr>
                <w:rFonts w:eastAsia="Times New Roman" w:cs="Calibri"/>
                <w:color w:val="000000"/>
                <w:sz w:val="24"/>
                <w:szCs w:val="24"/>
                <w:lang w:eastAsia="es-PE"/>
              </w:rPr>
              <w:t>60.77</w:t>
            </w:r>
          </w:p>
        </w:tc>
      </w:tr>
    </w:tbl>
    <w:p w:rsidR="000035F4" w:rsidRDefault="000035F4" w:rsidP="000035F4">
      <w:pPr>
        <w:spacing w:line="360" w:lineRule="auto"/>
        <w:ind w:left="709"/>
        <w:jc w:val="both"/>
        <w:rPr>
          <w:rFonts w:ascii="Arial" w:hAnsi="Arial" w:cs="Arial"/>
          <w:sz w:val="24"/>
          <w:szCs w:val="24"/>
        </w:rPr>
      </w:pPr>
    </w:p>
    <w:p w:rsidR="000035F4" w:rsidRDefault="000035F4" w:rsidP="000035F4">
      <w:pPr>
        <w:spacing w:line="360" w:lineRule="auto"/>
        <w:ind w:left="709"/>
        <w:jc w:val="both"/>
        <w:rPr>
          <w:rFonts w:ascii="Arial" w:hAnsi="Arial" w:cs="Arial"/>
          <w:sz w:val="24"/>
          <w:szCs w:val="24"/>
          <w:shd w:val="clear" w:color="auto" w:fill="FFFFFF"/>
        </w:rPr>
      </w:pPr>
      <w:r>
        <w:rPr>
          <w:rFonts w:ascii="Arial" w:hAnsi="Arial" w:cs="Arial"/>
          <w:sz w:val="24"/>
          <w:szCs w:val="24"/>
        </w:rPr>
        <w:t>Según la T</w:t>
      </w:r>
      <w:r w:rsidRPr="000035F4">
        <w:rPr>
          <w:rFonts w:ascii="Arial" w:hAnsi="Arial" w:cs="Arial"/>
          <w:sz w:val="24"/>
          <w:szCs w:val="24"/>
        </w:rPr>
        <w:t xml:space="preserve">abla </w:t>
      </w:r>
      <w:r>
        <w:rPr>
          <w:rFonts w:ascii="Arial" w:hAnsi="Arial" w:cs="Arial"/>
          <w:sz w:val="24"/>
          <w:szCs w:val="24"/>
        </w:rPr>
        <w:t>4</w:t>
      </w:r>
      <w:r w:rsidR="00E83018">
        <w:rPr>
          <w:rFonts w:ascii="Arial" w:hAnsi="Arial" w:cs="Arial"/>
          <w:sz w:val="24"/>
          <w:szCs w:val="24"/>
        </w:rPr>
        <w:t>8</w:t>
      </w:r>
      <w:r>
        <w:rPr>
          <w:rFonts w:ascii="Arial" w:hAnsi="Arial" w:cs="Arial"/>
          <w:sz w:val="24"/>
          <w:szCs w:val="24"/>
        </w:rPr>
        <w:t xml:space="preserve"> </w:t>
      </w:r>
      <w:r w:rsidRPr="000035F4">
        <w:rPr>
          <w:rFonts w:ascii="Arial" w:hAnsi="Arial" w:cs="Arial"/>
          <w:sz w:val="24"/>
          <w:szCs w:val="24"/>
        </w:rPr>
        <w:t>nos muestra que la resistencia a la compresión de las unidades de albañ</w:t>
      </w:r>
      <w:r>
        <w:rPr>
          <w:rFonts w:ascii="Arial" w:hAnsi="Arial" w:cs="Arial"/>
          <w:sz w:val="24"/>
          <w:szCs w:val="24"/>
        </w:rPr>
        <w:t>ilería, nos muestra que la ladrillera con menos resistencia</w:t>
      </w:r>
      <w:r w:rsidR="00C26048">
        <w:rPr>
          <w:rFonts w:ascii="Arial" w:hAnsi="Arial" w:cs="Arial"/>
          <w:sz w:val="24"/>
          <w:szCs w:val="24"/>
        </w:rPr>
        <w:t xml:space="preserve"> característica</w:t>
      </w:r>
      <w:r>
        <w:rPr>
          <w:rFonts w:ascii="Arial" w:hAnsi="Arial" w:cs="Arial"/>
          <w:sz w:val="24"/>
          <w:szCs w:val="24"/>
        </w:rPr>
        <w:t xml:space="preserve"> </w:t>
      </w:r>
      <w:r w:rsidR="00C26048">
        <w:rPr>
          <w:rFonts w:ascii="Arial" w:hAnsi="Arial" w:cs="Arial"/>
          <w:sz w:val="24"/>
          <w:szCs w:val="24"/>
        </w:rPr>
        <w:t>a</w:t>
      </w:r>
      <w:r>
        <w:rPr>
          <w:rFonts w:ascii="Arial" w:hAnsi="Arial" w:cs="Arial"/>
          <w:sz w:val="24"/>
          <w:szCs w:val="24"/>
        </w:rPr>
        <w:t xml:space="preserve"> compresión es la L01 con 59.94 kg/cm</w:t>
      </w:r>
      <w:r w:rsidRPr="000035F4">
        <w:rPr>
          <w:rFonts w:ascii="Arial" w:hAnsi="Arial" w:cs="Arial"/>
          <w:sz w:val="24"/>
          <w:szCs w:val="24"/>
          <w:vertAlign w:val="superscript"/>
        </w:rPr>
        <w:t>2</w:t>
      </w:r>
      <w:r>
        <w:rPr>
          <w:rFonts w:ascii="Arial" w:hAnsi="Arial" w:cs="Arial"/>
          <w:sz w:val="24"/>
          <w:szCs w:val="24"/>
        </w:rPr>
        <w:t xml:space="preserve">, por lo contrario la ladrillera con mayor resistencia </w:t>
      </w:r>
      <w:r w:rsidR="00C26048">
        <w:rPr>
          <w:rFonts w:ascii="Arial" w:hAnsi="Arial" w:cs="Arial"/>
          <w:sz w:val="24"/>
          <w:szCs w:val="24"/>
        </w:rPr>
        <w:t xml:space="preserve">característica </w:t>
      </w:r>
      <w:r>
        <w:rPr>
          <w:rFonts w:ascii="Arial" w:hAnsi="Arial" w:cs="Arial"/>
          <w:sz w:val="24"/>
          <w:szCs w:val="24"/>
        </w:rPr>
        <w:t>a compresión es la L03 con 62.06 kg/cm</w:t>
      </w:r>
      <w:r w:rsidRPr="000035F4">
        <w:rPr>
          <w:rFonts w:ascii="Arial" w:hAnsi="Arial" w:cs="Arial"/>
          <w:sz w:val="24"/>
          <w:szCs w:val="24"/>
          <w:vertAlign w:val="superscript"/>
        </w:rPr>
        <w:t>2</w:t>
      </w:r>
      <w:r>
        <w:rPr>
          <w:rFonts w:ascii="Arial" w:hAnsi="Arial" w:cs="Arial"/>
          <w:sz w:val="24"/>
          <w:szCs w:val="24"/>
        </w:rPr>
        <w:t xml:space="preserve">, según el dato de la desviación estándar la tabla nos expresa que la ladrillera con menor </w:t>
      </w:r>
      <w:r w:rsidRPr="000035F4">
        <w:rPr>
          <w:rFonts w:ascii="Arial" w:hAnsi="Arial" w:cs="Arial"/>
          <w:sz w:val="24"/>
          <w:szCs w:val="24"/>
          <w:shd w:val="clear" w:color="auto" w:fill="FFFFFF"/>
        </w:rPr>
        <w:t xml:space="preserve">índice numérico de dispersión </w:t>
      </w:r>
      <w:r w:rsidR="0028722F">
        <w:rPr>
          <w:rFonts w:ascii="Arial" w:hAnsi="Arial" w:cs="Arial"/>
          <w:sz w:val="24"/>
          <w:szCs w:val="24"/>
          <w:shd w:val="clear" w:color="auto" w:fill="FFFFFF"/>
        </w:rPr>
        <w:t>del</w:t>
      </w:r>
      <w:r w:rsidRPr="000035F4">
        <w:rPr>
          <w:rFonts w:ascii="Arial" w:hAnsi="Arial" w:cs="Arial"/>
          <w:sz w:val="24"/>
          <w:szCs w:val="24"/>
          <w:shd w:val="clear" w:color="auto" w:fill="FFFFFF"/>
        </w:rPr>
        <w:t xml:space="preserve"> conjunto </w:t>
      </w:r>
      <w:r w:rsidR="0028722F">
        <w:rPr>
          <w:rFonts w:ascii="Arial" w:hAnsi="Arial" w:cs="Arial"/>
          <w:sz w:val="24"/>
          <w:szCs w:val="24"/>
          <w:shd w:val="clear" w:color="auto" w:fill="FFFFFF"/>
        </w:rPr>
        <w:t>de ensayos en la ladrillera L01, y la ladrillera con mayor índice de dispersión del conjunto de ensayo realizados es la ladrillera L07.</w:t>
      </w:r>
    </w:p>
    <w:p w:rsidR="0026095B" w:rsidRPr="002808F7" w:rsidRDefault="0026095B" w:rsidP="00C26048">
      <w:pPr>
        <w:pStyle w:val="Prrafodelista"/>
        <w:spacing w:line="240" w:lineRule="auto"/>
        <w:ind w:left="709"/>
        <w:jc w:val="center"/>
        <w:rPr>
          <w:rFonts w:ascii="Arial" w:hAnsi="Arial" w:cs="Arial"/>
          <w:b/>
          <w:lang w:val="es-CR"/>
        </w:rPr>
      </w:pPr>
      <w:bookmarkStart w:id="223" w:name="_Toc514884528"/>
      <w:r w:rsidRPr="0050269C">
        <w:rPr>
          <w:rFonts w:ascii="Arial" w:hAnsi="Arial" w:cs="Arial"/>
          <w:b/>
          <w:sz w:val="24"/>
          <w:szCs w:val="24"/>
        </w:rPr>
        <w:t xml:space="preserve">Figura </w:t>
      </w:r>
      <w:r w:rsidRPr="0050269C">
        <w:rPr>
          <w:rFonts w:ascii="Arial" w:hAnsi="Arial" w:cs="Arial"/>
          <w:b/>
        </w:rPr>
        <w:fldChar w:fldCharType="begin"/>
      </w:r>
      <w:r w:rsidRPr="0050269C">
        <w:rPr>
          <w:rFonts w:ascii="Arial" w:hAnsi="Arial" w:cs="Arial"/>
          <w:b/>
          <w:sz w:val="24"/>
          <w:szCs w:val="24"/>
        </w:rPr>
        <w:instrText xml:space="preserve"> SEQ Figura \* ARABIC </w:instrText>
      </w:r>
      <w:r w:rsidRPr="0050269C">
        <w:rPr>
          <w:rFonts w:ascii="Arial" w:hAnsi="Arial" w:cs="Arial"/>
          <w:b/>
        </w:rPr>
        <w:fldChar w:fldCharType="separate"/>
      </w:r>
      <w:r w:rsidR="00354EF0">
        <w:rPr>
          <w:rFonts w:ascii="Arial" w:hAnsi="Arial" w:cs="Arial"/>
          <w:b/>
          <w:noProof/>
          <w:sz w:val="24"/>
          <w:szCs w:val="24"/>
        </w:rPr>
        <w:t>21</w:t>
      </w:r>
      <w:r w:rsidRPr="0050269C">
        <w:rPr>
          <w:rFonts w:ascii="Arial" w:hAnsi="Arial" w:cs="Arial"/>
          <w:b/>
        </w:rPr>
        <w:fldChar w:fldCharType="end"/>
      </w:r>
      <w:r w:rsidRPr="0050269C">
        <w:rPr>
          <w:rFonts w:ascii="Arial" w:hAnsi="Arial" w:cs="Arial"/>
          <w:b/>
          <w:sz w:val="24"/>
          <w:szCs w:val="24"/>
        </w:rPr>
        <w:t>:</w:t>
      </w:r>
      <w:r>
        <w:rPr>
          <w:rFonts w:ascii="Arial" w:hAnsi="Arial" w:cs="Arial"/>
          <w:b/>
          <w:sz w:val="24"/>
          <w:szCs w:val="24"/>
        </w:rPr>
        <w:t xml:space="preserve"> </w:t>
      </w:r>
      <w:r>
        <w:rPr>
          <w:rFonts w:ascii="Arial" w:hAnsi="Arial" w:cs="Arial"/>
          <w:sz w:val="24"/>
          <w:lang w:val="es-CR"/>
        </w:rPr>
        <w:t>Resistencia Característica a Compresión de las Ladrilleras y de la NTE</w:t>
      </w:r>
      <w:r w:rsidRPr="002808F7">
        <w:rPr>
          <w:rFonts w:ascii="Arial" w:hAnsi="Arial" w:cs="Arial"/>
          <w:sz w:val="24"/>
          <w:lang w:val="es-CR"/>
        </w:rPr>
        <w:t>. 070</w:t>
      </w:r>
      <w:bookmarkEnd w:id="223"/>
    </w:p>
    <w:p w:rsidR="0026095B" w:rsidRPr="0026095B" w:rsidRDefault="0026095B" w:rsidP="00C26048">
      <w:pPr>
        <w:spacing w:line="360" w:lineRule="auto"/>
        <w:ind w:left="-567"/>
        <w:jc w:val="both"/>
        <w:rPr>
          <w:rFonts w:ascii="Arial" w:hAnsi="Arial" w:cs="Arial"/>
          <w:sz w:val="24"/>
          <w:szCs w:val="24"/>
          <w:lang w:val="es-CR"/>
        </w:rPr>
      </w:pPr>
      <w:r>
        <w:rPr>
          <w:noProof/>
          <w:lang w:eastAsia="es-PE"/>
        </w:rPr>
        <w:drawing>
          <wp:inline distT="0" distB="0" distL="0" distR="0" wp14:anchorId="21F4BCA2" wp14:editId="44F544FB">
            <wp:extent cx="6486525" cy="333375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1AD7" w:rsidRDefault="00C26048" w:rsidP="008F1AD7">
      <w:pPr>
        <w:spacing w:line="360" w:lineRule="auto"/>
        <w:ind w:left="709"/>
        <w:jc w:val="both"/>
        <w:rPr>
          <w:rFonts w:ascii="Arial" w:hAnsi="Arial" w:cs="Arial"/>
          <w:sz w:val="24"/>
          <w:szCs w:val="24"/>
        </w:rPr>
      </w:pPr>
      <w:r w:rsidRPr="00C26048">
        <w:rPr>
          <w:rFonts w:ascii="Arial" w:eastAsiaTheme="minorHAnsi" w:hAnsi="Arial" w:cs="Arial"/>
          <w:sz w:val="24"/>
          <w:szCs w:val="24"/>
        </w:rPr>
        <w:lastRenderedPageBreak/>
        <w:t xml:space="preserve">Se observa </w:t>
      </w:r>
      <w:r>
        <w:rPr>
          <w:rFonts w:ascii="Arial" w:eastAsiaTheme="minorHAnsi" w:hAnsi="Arial" w:cs="Arial"/>
          <w:sz w:val="24"/>
          <w:szCs w:val="24"/>
        </w:rPr>
        <w:t xml:space="preserve">que </w:t>
      </w:r>
      <w:r w:rsidRPr="00C26048">
        <w:rPr>
          <w:rFonts w:ascii="Arial" w:eastAsiaTheme="minorHAnsi" w:hAnsi="Arial" w:cs="Arial"/>
          <w:sz w:val="24"/>
          <w:szCs w:val="24"/>
        </w:rPr>
        <w:t xml:space="preserve">en la figura </w:t>
      </w:r>
      <w:r w:rsidR="00110633">
        <w:rPr>
          <w:rFonts w:ascii="Arial" w:eastAsiaTheme="minorHAnsi" w:hAnsi="Arial" w:cs="Arial"/>
          <w:sz w:val="24"/>
          <w:szCs w:val="24"/>
        </w:rPr>
        <w:t>2</w:t>
      </w:r>
      <w:r w:rsidR="00602F93">
        <w:rPr>
          <w:rFonts w:ascii="Arial" w:eastAsiaTheme="minorHAnsi" w:hAnsi="Arial" w:cs="Arial"/>
          <w:sz w:val="24"/>
          <w:szCs w:val="24"/>
        </w:rPr>
        <w:t>1</w:t>
      </w:r>
      <w:r w:rsidRPr="00C26048">
        <w:rPr>
          <w:rFonts w:ascii="Arial" w:eastAsiaTheme="minorHAnsi" w:hAnsi="Arial" w:cs="Arial"/>
          <w:sz w:val="24"/>
          <w:szCs w:val="24"/>
        </w:rPr>
        <w:t xml:space="preserve"> la resistencia a la compresión (</w:t>
      </w:r>
      <w:proofErr w:type="spellStart"/>
      <w:r w:rsidRPr="00C26048">
        <w:rPr>
          <w:rFonts w:ascii="Arial" w:eastAsiaTheme="minorHAnsi" w:hAnsi="Arial" w:cs="Arial"/>
          <w:sz w:val="24"/>
          <w:szCs w:val="24"/>
        </w:rPr>
        <w:t>f’b</w:t>
      </w:r>
      <w:proofErr w:type="spellEnd"/>
      <w:r w:rsidRPr="00C26048">
        <w:rPr>
          <w:rFonts w:ascii="Arial" w:eastAsiaTheme="minorHAnsi" w:hAnsi="Arial" w:cs="Arial"/>
          <w:sz w:val="24"/>
          <w:szCs w:val="24"/>
        </w:rPr>
        <w:t xml:space="preserve">) de los ladrillos de concreto </w:t>
      </w:r>
      <w:r>
        <w:rPr>
          <w:rFonts w:ascii="Arial" w:eastAsiaTheme="minorHAnsi" w:hAnsi="Arial" w:cs="Arial"/>
          <w:sz w:val="24"/>
          <w:szCs w:val="24"/>
        </w:rPr>
        <w:t>de las siete ladrilleras</w:t>
      </w:r>
      <w:r w:rsidRPr="00C26048">
        <w:rPr>
          <w:rFonts w:ascii="Arial" w:eastAsiaTheme="minorHAnsi" w:hAnsi="Arial" w:cs="Arial"/>
          <w:sz w:val="24"/>
          <w:szCs w:val="24"/>
        </w:rPr>
        <w:t xml:space="preserve"> se encuentra</w:t>
      </w:r>
      <w:r w:rsidR="008F1AD7">
        <w:rPr>
          <w:rFonts w:ascii="Arial" w:eastAsiaTheme="minorHAnsi" w:hAnsi="Arial" w:cs="Arial"/>
          <w:sz w:val="24"/>
          <w:szCs w:val="24"/>
        </w:rPr>
        <w:t xml:space="preserve"> </w:t>
      </w:r>
      <w:r w:rsidR="00B75672">
        <w:rPr>
          <w:rFonts w:ascii="Arial" w:eastAsiaTheme="minorHAnsi" w:hAnsi="Arial" w:cs="Arial"/>
          <w:sz w:val="24"/>
          <w:szCs w:val="24"/>
        </w:rPr>
        <w:t xml:space="preserve">por encima del </w:t>
      </w:r>
      <w:proofErr w:type="spellStart"/>
      <w:r w:rsidR="00B75672" w:rsidRPr="00C26048">
        <w:rPr>
          <w:rFonts w:ascii="Arial" w:eastAsiaTheme="minorHAnsi" w:hAnsi="Arial" w:cs="Arial"/>
          <w:sz w:val="24"/>
          <w:szCs w:val="24"/>
        </w:rPr>
        <w:t>f’b</w:t>
      </w:r>
      <w:proofErr w:type="spellEnd"/>
      <w:r w:rsidR="00B75672">
        <w:rPr>
          <w:rFonts w:ascii="Arial" w:eastAsiaTheme="minorHAnsi" w:hAnsi="Arial" w:cs="Arial"/>
          <w:sz w:val="24"/>
          <w:szCs w:val="24"/>
        </w:rPr>
        <w:t xml:space="preserve"> mínimo de 50 kg/cm</w:t>
      </w:r>
      <w:r w:rsidR="00B75672" w:rsidRPr="00B75672">
        <w:rPr>
          <w:rFonts w:ascii="Arial" w:eastAsiaTheme="minorHAnsi" w:hAnsi="Arial" w:cs="Arial"/>
          <w:sz w:val="24"/>
          <w:szCs w:val="24"/>
          <w:vertAlign w:val="superscript"/>
        </w:rPr>
        <w:t>2</w:t>
      </w:r>
      <w:r w:rsidR="00B75672">
        <w:rPr>
          <w:rFonts w:ascii="Arial" w:eastAsiaTheme="minorHAnsi" w:hAnsi="Arial" w:cs="Arial"/>
          <w:sz w:val="24"/>
          <w:szCs w:val="24"/>
        </w:rPr>
        <w:t xml:space="preserve"> del </w:t>
      </w:r>
      <w:r w:rsidR="008F1AD7">
        <w:rPr>
          <w:rFonts w:ascii="Arial" w:eastAsiaTheme="minorHAnsi" w:hAnsi="Arial" w:cs="Arial"/>
          <w:sz w:val="24"/>
          <w:szCs w:val="24"/>
        </w:rPr>
        <w:t xml:space="preserve">en la clasificación Ladrillo de </w:t>
      </w:r>
      <w:r w:rsidR="008F1AD7" w:rsidRPr="008F1AD7">
        <w:rPr>
          <w:rFonts w:ascii="Arial" w:eastAsiaTheme="minorHAnsi" w:hAnsi="Arial" w:cs="Arial"/>
          <w:b/>
          <w:sz w:val="24"/>
          <w:szCs w:val="24"/>
        </w:rPr>
        <w:t>TIPO I</w:t>
      </w:r>
      <w:r w:rsidR="008F1AD7">
        <w:rPr>
          <w:rFonts w:ascii="Arial" w:eastAsiaTheme="minorHAnsi" w:hAnsi="Arial" w:cs="Arial"/>
          <w:b/>
          <w:sz w:val="24"/>
          <w:szCs w:val="24"/>
        </w:rPr>
        <w:t>.</w:t>
      </w:r>
    </w:p>
    <w:p w:rsidR="008F1AD7" w:rsidRPr="008F1AD7" w:rsidRDefault="008F1AD7" w:rsidP="008F1AD7">
      <w:pPr>
        <w:spacing w:line="360" w:lineRule="auto"/>
        <w:ind w:left="709"/>
        <w:jc w:val="both"/>
        <w:rPr>
          <w:rFonts w:ascii="Arial" w:hAnsi="Arial" w:cs="Arial"/>
          <w:sz w:val="24"/>
          <w:szCs w:val="24"/>
          <w:highlight w:val="yellow"/>
        </w:rPr>
      </w:pPr>
      <w:r>
        <w:rPr>
          <w:rFonts w:ascii="Arial" w:hAnsi="Arial" w:cs="Arial"/>
          <w:sz w:val="24"/>
          <w:szCs w:val="24"/>
        </w:rPr>
        <w:t>Según las características indicadas en la Norma NTE. 070 e</w:t>
      </w:r>
      <w:r w:rsidRPr="0050269C">
        <w:rPr>
          <w:rFonts w:ascii="Arial" w:hAnsi="Arial" w:cs="Arial"/>
          <w:sz w:val="24"/>
          <w:szCs w:val="24"/>
        </w:rPr>
        <w:t>stos ladrillos tienen una resistencia y durabilidad muy baja; son aptos para ser empleados bajo condiciones de exigencias mínimas (viviendas de 1 o 2 pisos), evitando el contacto directo con la lluvia o el suelo.</w:t>
      </w:r>
    </w:p>
    <w:p w:rsidR="00AC2AB3" w:rsidRPr="000035F4" w:rsidRDefault="008F1AD7" w:rsidP="000035F4">
      <w:pPr>
        <w:spacing w:line="360" w:lineRule="auto"/>
        <w:ind w:left="709"/>
        <w:jc w:val="both"/>
        <w:rPr>
          <w:rFonts w:ascii="Arial" w:eastAsiaTheme="minorEastAsia" w:hAnsi="Arial" w:cs="Arial"/>
          <w:bCs/>
          <w:kern w:val="36"/>
          <w:sz w:val="24"/>
          <w:szCs w:val="24"/>
          <w:lang w:eastAsia="es-PE"/>
        </w:rPr>
      </w:pPr>
      <w:r>
        <w:rPr>
          <w:rFonts w:ascii="Arial" w:hAnsi="Arial" w:cs="Arial"/>
          <w:sz w:val="24"/>
          <w:szCs w:val="24"/>
        </w:rPr>
        <w:t>Los valores obtenidos</w:t>
      </w:r>
      <w:r w:rsidR="000035F4" w:rsidRPr="000035F4">
        <w:rPr>
          <w:rFonts w:ascii="Arial" w:hAnsi="Arial" w:cs="Arial"/>
          <w:sz w:val="24"/>
          <w:szCs w:val="24"/>
        </w:rPr>
        <w:t xml:space="preserve"> nos señalan una baja calidad para fines estructurales; es decir, una unidad poco resistente y poco durable. Según Bartolomé (1995), el </w:t>
      </w:r>
      <w:proofErr w:type="spellStart"/>
      <w:r w:rsidR="000035F4" w:rsidRPr="000035F4">
        <w:rPr>
          <w:rFonts w:ascii="Arial" w:hAnsi="Arial" w:cs="Arial"/>
          <w:sz w:val="24"/>
          <w:szCs w:val="24"/>
        </w:rPr>
        <w:t>f’b</w:t>
      </w:r>
      <w:proofErr w:type="spellEnd"/>
      <w:r w:rsidR="000035F4" w:rsidRPr="000035F4">
        <w:rPr>
          <w:rFonts w:ascii="Arial" w:hAnsi="Arial" w:cs="Arial"/>
          <w:sz w:val="24"/>
          <w:szCs w:val="24"/>
        </w:rPr>
        <w:t xml:space="preserve"> también depende de la altura de la probeta, a menor altura mayor resistencia. La resistencia a compresión de la unidad es la propiedad más importantes ya que define no sólo el nivel de su calidad estructural, sino también el nivel de su resistencia a la intemperie o a cualquier otra causa de deterioro.</w:t>
      </w:r>
    </w:p>
    <w:p w:rsidR="000035F4" w:rsidRPr="0029685D" w:rsidRDefault="0029685D" w:rsidP="0029685D">
      <w:pPr>
        <w:pStyle w:val="Prrafodelista"/>
        <w:numPr>
          <w:ilvl w:val="0"/>
          <w:numId w:val="28"/>
        </w:numPr>
        <w:ind w:left="709" w:hanging="709"/>
        <w:outlineLvl w:val="1"/>
        <w:rPr>
          <w:rFonts w:ascii="Arial" w:hAnsi="Arial" w:cs="Arial"/>
          <w:b/>
          <w:sz w:val="24"/>
          <w:szCs w:val="24"/>
        </w:rPr>
      </w:pPr>
      <w:r>
        <w:rPr>
          <w:rFonts w:ascii="Arial" w:hAnsi="Arial" w:cs="Arial"/>
          <w:b/>
          <w:sz w:val="24"/>
          <w:szCs w:val="24"/>
        </w:rPr>
        <w:t xml:space="preserve">Análisis del </w:t>
      </w:r>
      <w:r w:rsidRPr="00555B57">
        <w:rPr>
          <w:rFonts w:ascii="Arial" w:hAnsi="Arial" w:cs="Arial"/>
          <w:b/>
          <w:sz w:val="24"/>
          <w:szCs w:val="24"/>
        </w:rPr>
        <w:t>Esfuerzo vs Deformac</w:t>
      </w:r>
      <w:r>
        <w:rPr>
          <w:rFonts w:ascii="Arial" w:hAnsi="Arial" w:cs="Arial"/>
          <w:b/>
          <w:sz w:val="24"/>
          <w:szCs w:val="24"/>
        </w:rPr>
        <w:t>ión Unitaria de las 7 Ladrillera</w:t>
      </w:r>
    </w:p>
    <w:p w:rsidR="00AC2AB3" w:rsidRPr="0050269C" w:rsidRDefault="00BF1E0A" w:rsidP="00BF1E0A">
      <w:pPr>
        <w:jc w:val="center"/>
        <w:rPr>
          <w:rFonts w:ascii="Arial" w:eastAsiaTheme="minorEastAsia" w:hAnsi="Arial" w:cs="Arial"/>
          <w:bCs/>
          <w:kern w:val="36"/>
          <w:sz w:val="24"/>
          <w:szCs w:val="24"/>
          <w:lang w:eastAsia="es-PE"/>
        </w:rPr>
      </w:pPr>
      <w:r w:rsidRPr="0050269C">
        <w:rPr>
          <w:rFonts w:ascii="Arial" w:hAnsi="Arial" w:cs="Arial"/>
          <w:b/>
          <w:sz w:val="24"/>
          <w:szCs w:val="24"/>
        </w:rPr>
        <w:t xml:space="preserve">Tabla </w:t>
      </w:r>
      <w:r w:rsidR="00A03508">
        <w:rPr>
          <w:rFonts w:ascii="Arial" w:hAnsi="Arial" w:cs="Arial"/>
          <w:b/>
          <w:sz w:val="24"/>
          <w:szCs w:val="24"/>
        </w:rPr>
        <w:t>49</w:t>
      </w:r>
      <w:r w:rsidRPr="0050269C">
        <w:rPr>
          <w:rFonts w:ascii="Arial" w:hAnsi="Arial" w:cs="Arial"/>
          <w:b/>
          <w:sz w:val="24"/>
          <w:szCs w:val="24"/>
        </w:rPr>
        <w:t>:</w:t>
      </w:r>
      <w:r>
        <w:rPr>
          <w:rFonts w:ascii="Arial" w:hAnsi="Arial" w:cs="Arial"/>
          <w:b/>
          <w:sz w:val="24"/>
          <w:szCs w:val="24"/>
        </w:rPr>
        <w:t xml:space="preserve"> </w:t>
      </w:r>
      <w:r w:rsidRPr="00AF010F">
        <w:rPr>
          <w:rFonts w:ascii="Arial" w:hAnsi="Arial" w:cs="Arial"/>
          <w:sz w:val="24"/>
          <w:szCs w:val="24"/>
        </w:rPr>
        <w:t xml:space="preserve">Resultados </w:t>
      </w:r>
      <w:r>
        <w:rPr>
          <w:rFonts w:ascii="Arial" w:hAnsi="Arial" w:cs="Arial"/>
          <w:sz w:val="24"/>
          <w:szCs w:val="24"/>
        </w:rPr>
        <w:t>de la Resistencia a Compresión d</w:t>
      </w:r>
      <w:r w:rsidRPr="00AF010F">
        <w:rPr>
          <w:rFonts w:ascii="Arial" w:hAnsi="Arial" w:cs="Arial"/>
          <w:sz w:val="24"/>
          <w:szCs w:val="24"/>
        </w:rPr>
        <w:t>e las 07 Ladrilleras</w:t>
      </w:r>
    </w:p>
    <w:tbl>
      <w:tblPr>
        <w:tblStyle w:val="Tablanormal2"/>
        <w:tblW w:w="6521" w:type="dxa"/>
        <w:jc w:val="center"/>
        <w:tblLook w:val="04A0" w:firstRow="1" w:lastRow="0" w:firstColumn="1" w:lastColumn="0" w:noHBand="0" w:noVBand="1"/>
      </w:tblPr>
      <w:tblGrid>
        <w:gridCol w:w="1418"/>
        <w:gridCol w:w="1559"/>
        <w:gridCol w:w="1559"/>
        <w:gridCol w:w="1985"/>
      </w:tblGrid>
      <w:tr w:rsidR="00BF1E0A" w:rsidRPr="000035F4" w:rsidTr="00363DA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 xml:space="preserve">Ladrillera </w:t>
            </w:r>
          </w:p>
        </w:tc>
        <w:tc>
          <w:tcPr>
            <w:tcW w:w="1559" w:type="dxa"/>
            <w:noWrap/>
            <w:hideMark/>
          </w:tcPr>
          <w:p w:rsidR="00BF1E0A" w:rsidRPr="00BF1E0A"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DEF.</w:t>
            </w:r>
          </w:p>
          <w:p w:rsidR="00BF1E0A" w:rsidRPr="000035F4"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(mm)</w:t>
            </w:r>
          </w:p>
        </w:tc>
        <w:tc>
          <w:tcPr>
            <w:tcW w:w="1559" w:type="dxa"/>
            <w:noWrap/>
            <w:hideMark/>
          </w:tcPr>
          <w:p w:rsidR="00BF1E0A" w:rsidRPr="00BF1E0A"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ESFUERZO</w:t>
            </w:r>
          </w:p>
          <w:p w:rsidR="00BF1E0A" w:rsidRPr="000035F4"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(kg/cm2)</w:t>
            </w:r>
          </w:p>
        </w:tc>
        <w:tc>
          <w:tcPr>
            <w:tcW w:w="1985" w:type="dxa"/>
            <w:noWrap/>
            <w:hideMark/>
          </w:tcPr>
          <w:p w:rsidR="00BF1E0A" w:rsidRPr="00BF1E0A"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ESFUERZO CORREGIDO</w:t>
            </w:r>
          </w:p>
          <w:p w:rsidR="00BF1E0A" w:rsidRPr="000035F4" w:rsidRDefault="00BF1E0A" w:rsidP="00BF1E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PE"/>
              </w:rPr>
            </w:pPr>
            <w:r w:rsidRPr="00BF1E0A">
              <w:rPr>
                <w:rFonts w:ascii="Arial" w:eastAsia="Times New Roman" w:hAnsi="Arial" w:cs="Arial"/>
                <w:color w:val="000000"/>
                <w:lang w:eastAsia="es-PE"/>
              </w:rPr>
              <w:t>(kg/cm2)</w:t>
            </w:r>
          </w:p>
        </w:tc>
      </w:tr>
      <w:tr w:rsidR="00BF1E0A" w:rsidRPr="000035F4" w:rsidTr="00363D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L01</w:t>
            </w:r>
          </w:p>
        </w:tc>
        <w:tc>
          <w:tcPr>
            <w:tcW w:w="1559" w:type="dxa"/>
            <w:hideMark/>
          </w:tcPr>
          <w:p w:rsidR="00BF1E0A" w:rsidRPr="000035F4" w:rsidRDefault="001123C9" w:rsidP="001123C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1.16</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61.01</w:t>
            </w:r>
          </w:p>
        </w:tc>
        <w:tc>
          <w:tcPr>
            <w:tcW w:w="1985"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60.72</w:t>
            </w:r>
          </w:p>
        </w:tc>
      </w:tr>
      <w:tr w:rsidR="00BF1E0A" w:rsidRPr="000035F4" w:rsidTr="00363DA3">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L02</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1.15</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64.43</w:t>
            </w:r>
          </w:p>
        </w:tc>
        <w:tc>
          <w:tcPr>
            <w:tcW w:w="1985"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60.41</w:t>
            </w:r>
          </w:p>
        </w:tc>
      </w:tr>
      <w:tr w:rsidR="00BF1E0A" w:rsidRPr="000035F4" w:rsidTr="00363D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L03</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1.27</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61.67</w:t>
            </w:r>
          </w:p>
        </w:tc>
        <w:tc>
          <w:tcPr>
            <w:tcW w:w="1985"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62.21</w:t>
            </w:r>
          </w:p>
        </w:tc>
      </w:tr>
      <w:tr w:rsidR="00BF1E0A" w:rsidRPr="000035F4" w:rsidTr="00363DA3">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L04</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0.98</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60.17</w:t>
            </w:r>
          </w:p>
        </w:tc>
        <w:tc>
          <w:tcPr>
            <w:tcW w:w="1985"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56.66</w:t>
            </w:r>
          </w:p>
        </w:tc>
      </w:tr>
      <w:tr w:rsidR="00BF1E0A" w:rsidRPr="000035F4" w:rsidTr="00363D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L05</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0.98</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60.09</w:t>
            </w:r>
          </w:p>
        </w:tc>
        <w:tc>
          <w:tcPr>
            <w:tcW w:w="1985"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56.59</w:t>
            </w:r>
          </w:p>
        </w:tc>
      </w:tr>
      <w:tr w:rsidR="00BF1E0A" w:rsidRPr="000035F4" w:rsidTr="00363DA3">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L06</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0.98</w:t>
            </w:r>
          </w:p>
        </w:tc>
        <w:tc>
          <w:tcPr>
            <w:tcW w:w="1559"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61.59</w:t>
            </w:r>
          </w:p>
        </w:tc>
        <w:tc>
          <w:tcPr>
            <w:tcW w:w="1985" w:type="dxa"/>
            <w:hideMark/>
          </w:tcPr>
          <w:p w:rsidR="00BF1E0A" w:rsidRPr="000035F4" w:rsidRDefault="001123C9" w:rsidP="00363DA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56.54</w:t>
            </w:r>
          </w:p>
        </w:tc>
      </w:tr>
      <w:tr w:rsidR="00BF1E0A" w:rsidRPr="000035F4" w:rsidTr="00363D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rsidR="00BF1E0A" w:rsidRPr="000035F4" w:rsidRDefault="00BF1E0A" w:rsidP="00363DA3">
            <w:pPr>
              <w:jc w:val="center"/>
              <w:rPr>
                <w:rFonts w:ascii="Arial" w:eastAsia="Times New Roman" w:hAnsi="Arial" w:cs="Arial"/>
                <w:color w:val="000000"/>
                <w:sz w:val="24"/>
                <w:szCs w:val="24"/>
                <w:lang w:eastAsia="es-PE"/>
              </w:rPr>
            </w:pPr>
            <w:r w:rsidRPr="000035F4">
              <w:rPr>
                <w:rFonts w:ascii="Arial" w:eastAsia="Times New Roman" w:hAnsi="Arial" w:cs="Arial"/>
                <w:color w:val="000000"/>
                <w:sz w:val="24"/>
                <w:szCs w:val="24"/>
                <w:lang w:eastAsia="es-PE"/>
              </w:rPr>
              <w:t>L07</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0.98</w:t>
            </w:r>
          </w:p>
        </w:tc>
        <w:tc>
          <w:tcPr>
            <w:tcW w:w="1559"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60.71</w:t>
            </w:r>
          </w:p>
        </w:tc>
        <w:tc>
          <w:tcPr>
            <w:tcW w:w="1985" w:type="dxa"/>
            <w:hideMark/>
          </w:tcPr>
          <w:p w:rsidR="00BF1E0A" w:rsidRPr="000035F4" w:rsidRDefault="001123C9" w:rsidP="00363DA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s-PE"/>
              </w:rPr>
            </w:pPr>
            <w:r>
              <w:rPr>
                <w:rFonts w:eastAsia="Times New Roman" w:cs="Calibri"/>
                <w:color w:val="000000"/>
                <w:sz w:val="24"/>
                <w:szCs w:val="24"/>
                <w:lang w:eastAsia="es-PE"/>
              </w:rPr>
              <w:t>56.48</w:t>
            </w:r>
          </w:p>
        </w:tc>
      </w:tr>
    </w:tbl>
    <w:p w:rsidR="00AC2AB3" w:rsidRDefault="00AC2AB3" w:rsidP="000A2883">
      <w:pPr>
        <w:rPr>
          <w:rFonts w:ascii="Arial" w:eastAsiaTheme="minorEastAsia" w:hAnsi="Arial" w:cs="Arial"/>
          <w:bCs/>
          <w:kern w:val="36"/>
          <w:sz w:val="24"/>
          <w:szCs w:val="24"/>
          <w:lang w:eastAsia="es-PE"/>
        </w:rPr>
      </w:pPr>
    </w:p>
    <w:p w:rsidR="00752361" w:rsidRDefault="00E83018" w:rsidP="00E83018">
      <w:pPr>
        <w:jc w:val="both"/>
        <w:rPr>
          <w:rFonts w:ascii="Arial" w:eastAsiaTheme="minorEastAsia" w:hAnsi="Arial" w:cs="Arial"/>
          <w:bCs/>
          <w:kern w:val="36"/>
          <w:sz w:val="24"/>
          <w:szCs w:val="24"/>
          <w:lang w:eastAsia="es-PE"/>
        </w:rPr>
      </w:pPr>
      <w:r>
        <w:rPr>
          <w:rFonts w:ascii="Arial" w:eastAsiaTheme="minorEastAsia" w:hAnsi="Arial" w:cs="Arial"/>
          <w:bCs/>
          <w:kern w:val="36"/>
          <w:sz w:val="24"/>
          <w:szCs w:val="24"/>
          <w:lang w:eastAsia="es-PE"/>
        </w:rPr>
        <w:t>Según la tabla 49 las ladrillera L04, L05, L06, L07, tienen la misma deformación, la ladrillera L03 tiene la máxima deformación y la ladrillera L02 tiene la más baja deformación.</w:t>
      </w:r>
    </w:p>
    <w:p w:rsidR="00752361" w:rsidRDefault="00752361" w:rsidP="000A2883">
      <w:pPr>
        <w:rPr>
          <w:rFonts w:ascii="Arial" w:eastAsiaTheme="minorEastAsia" w:hAnsi="Arial" w:cs="Arial"/>
          <w:bCs/>
          <w:kern w:val="36"/>
          <w:sz w:val="24"/>
          <w:szCs w:val="24"/>
          <w:lang w:eastAsia="es-PE"/>
        </w:rPr>
      </w:pPr>
    </w:p>
    <w:p w:rsidR="00752361" w:rsidRDefault="00752361" w:rsidP="000A2883">
      <w:pPr>
        <w:rPr>
          <w:rFonts w:ascii="Arial" w:eastAsiaTheme="minorEastAsia" w:hAnsi="Arial" w:cs="Arial"/>
          <w:bCs/>
          <w:kern w:val="36"/>
          <w:sz w:val="24"/>
          <w:szCs w:val="24"/>
          <w:lang w:eastAsia="es-PE"/>
        </w:rPr>
      </w:pPr>
    </w:p>
    <w:p w:rsidR="00752361" w:rsidRDefault="00752361" w:rsidP="000A2883">
      <w:pPr>
        <w:rPr>
          <w:rFonts w:ascii="Arial" w:eastAsiaTheme="minorEastAsia" w:hAnsi="Arial" w:cs="Arial"/>
          <w:bCs/>
          <w:kern w:val="36"/>
          <w:sz w:val="24"/>
          <w:szCs w:val="24"/>
          <w:lang w:eastAsia="es-PE"/>
        </w:rPr>
      </w:pPr>
    </w:p>
    <w:p w:rsidR="000A2883" w:rsidRPr="0050269C" w:rsidRDefault="000A2883" w:rsidP="000A2883">
      <w:pPr>
        <w:pStyle w:val="Ttulo1"/>
        <w:spacing w:before="0" w:line="360" w:lineRule="auto"/>
        <w:rPr>
          <w:rFonts w:ascii="Arial" w:eastAsiaTheme="minorEastAsia" w:hAnsi="Arial" w:cs="Arial"/>
          <w:color w:val="auto"/>
          <w:kern w:val="36"/>
          <w:sz w:val="32"/>
          <w:szCs w:val="24"/>
          <w:lang w:eastAsia="es-PE"/>
        </w:rPr>
      </w:pPr>
      <w:bookmarkStart w:id="224" w:name="_Toc514884331"/>
      <w:r w:rsidRPr="0050269C">
        <w:rPr>
          <w:rFonts w:ascii="Arial" w:eastAsiaTheme="minorEastAsia" w:hAnsi="Arial" w:cs="Arial"/>
          <w:color w:val="auto"/>
          <w:kern w:val="36"/>
          <w:sz w:val="32"/>
          <w:szCs w:val="24"/>
          <w:lang w:eastAsia="es-PE"/>
        </w:rPr>
        <w:lastRenderedPageBreak/>
        <w:t>CAPÍTULO V</w:t>
      </w:r>
      <w:bookmarkEnd w:id="224"/>
    </w:p>
    <w:p w:rsidR="000A2883" w:rsidRPr="0050269C" w:rsidRDefault="000A2883" w:rsidP="000A2883">
      <w:pPr>
        <w:pStyle w:val="Ttulo1"/>
        <w:spacing w:before="0" w:line="360" w:lineRule="auto"/>
        <w:rPr>
          <w:rFonts w:ascii="Arial" w:eastAsiaTheme="minorEastAsia" w:hAnsi="Arial" w:cs="Arial"/>
          <w:color w:val="auto"/>
          <w:kern w:val="36"/>
          <w:szCs w:val="24"/>
          <w:lang w:eastAsia="es-PE"/>
        </w:rPr>
      </w:pPr>
      <w:bookmarkStart w:id="225" w:name="_Toc514884332"/>
      <w:r w:rsidRPr="0050269C">
        <w:rPr>
          <w:rFonts w:ascii="Arial" w:eastAsiaTheme="minorEastAsia" w:hAnsi="Arial" w:cs="Arial"/>
          <w:color w:val="auto"/>
          <w:kern w:val="36"/>
          <w:szCs w:val="24"/>
          <w:lang w:eastAsia="es-PE"/>
        </w:rPr>
        <w:t>CONCLUSIONES Y RECOMENDACIONES</w:t>
      </w:r>
      <w:bookmarkEnd w:id="225"/>
    </w:p>
    <w:p w:rsidR="00D26BCB" w:rsidRDefault="00D26BCB" w:rsidP="009314CF">
      <w:pPr>
        <w:pStyle w:val="Ttulo2"/>
        <w:numPr>
          <w:ilvl w:val="0"/>
          <w:numId w:val="35"/>
        </w:numPr>
        <w:ind w:hanging="720"/>
        <w:rPr>
          <w:rFonts w:ascii="Arial" w:eastAsiaTheme="minorEastAsia" w:hAnsi="Arial" w:cs="Arial"/>
          <w:color w:val="auto"/>
          <w:kern w:val="36"/>
          <w:sz w:val="24"/>
          <w:szCs w:val="24"/>
          <w:lang w:eastAsia="es-PE"/>
        </w:rPr>
      </w:pPr>
      <w:bookmarkStart w:id="226" w:name="_Toc514323888"/>
      <w:bookmarkStart w:id="227" w:name="_Toc514884333"/>
      <w:r w:rsidRPr="0050269C">
        <w:rPr>
          <w:rFonts w:ascii="Arial" w:eastAsiaTheme="minorEastAsia" w:hAnsi="Arial" w:cs="Arial"/>
          <w:color w:val="auto"/>
          <w:kern w:val="36"/>
          <w:sz w:val="24"/>
          <w:szCs w:val="24"/>
          <w:lang w:eastAsia="es-PE"/>
        </w:rPr>
        <w:t>Conclusiones</w:t>
      </w:r>
      <w:bookmarkEnd w:id="226"/>
      <w:bookmarkEnd w:id="227"/>
    </w:p>
    <w:p w:rsidR="00234FFE" w:rsidRDefault="00234FFE" w:rsidP="00234FFE">
      <w:pPr>
        <w:pStyle w:val="Default"/>
      </w:pPr>
    </w:p>
    <w:p w:rsidR="00F87616" w:rsidRPr="00F87616" w:rsidRDefault="00F87616" w:rsidP="00F87616">
      <w:pPr>
        <w:pStyle w:val="Default"/>
        <w:numPr>
          <w:ilvl w:val="0"/>
          <w:numId w:val="23"/>
        </w:numPr>
        <w:spacing w:line="360" w:lineRule="auto"/>
        <w:ind w:left="993" w:hanging="284"/>
        <w:jc w:val="both"/>
        <w:rPr>
          <w:lang w:eastAsia="es-PE"/>
        </w:rPr>
      </w:pPr>
      <w:r>
        <w:t xml:space="preserve">Se </w:t>
      </w:r>
      <w:r w:rsidR="00234FFE" w:rsidRPr="00F87616">
        <w:t>determinó las propiedades físico – mecánico de las unidades de albañilería</w:t>
      </w:r>
      <w:r>
        <w:t xml:space="preserve"> de concreto</w:t>
      </w:r>
      <w:r w:rsidR="00234FFE" w:rsidRPr="00F87616">
        <w:t xml:space="preserve"> </w:t>
      </w:r>
      <w:r w:rsidR="00333D0F">
        <w:t>de la cuidad de Bagua Grande,</w:t>
      </w:r>
      <w:r w:rsidR="00234FFE" w:rsidRPr="00F87616">
        <w:t xml:space="preserve"> </w:t>
      </w:r>
      <w:r w:rsidR="00333D0F">
        <w:t>P</w:t>
      </w:r>
      <w:r w:rsidR="00234FFE" w:rsidRPr="00F87616">
        <w:t>rovincia de</w:t>
      </w:r>
      <w:r w:rsidR="00110633">
        <w:t xml:space="preserve"> </w:t>
      </w:r>
      <w:proofErr w:type="spellStart"/>
      <w:r w:rsidR="00110633">
        <w:t>Utcubamba</w:t>
      </w:r>
      <w:proofErr w:type="spellEnd"/>
      <w:r w:rsidR="00110633">
        <w:t xml:space="preserve"> </w:t>
      </w:r>
      <w:r w:rsidR="00333D0F">
        <w:t>Región</w:t>
      </w:r>
      <w:r w:rsidR="00234FFE" w:rsidRPr="00F87616">
        <w:t xml:space="preserve"> </w:t>
      </w:r>
      <w:r w:rsidR="00333D0F">
        <w:t>Amazonas,</w:t>
      </w:r>
      <w:r>
        <w:t xml:space="preserve"> de 07 ladrilleras de los sectores </w:t>
      </w:r>
      <w:proofErr w:type="spellStart"/>
      <w:r w:rsidRPr="00234FFE">
        <w:t>Visalot</w:t>
      </w:r>
      <w:proofErr w:type="spellEnd"/>
      <w:r>
        <w:rPr>
          <w:lang w:eastAsia="es-PE"/>
        </w:rPr>
        <w:t xml:space="preserve"> Bajo</w:t>
      </w:r>
      <w:r>
        <w:t xml:space="preserve"> y </w:t>
      </w:r>
      <w:r>
        <w:rPr>
          <w:lang w:eastAsia="es-PE"/>
        </w:rPr>
        <w:t>San Luis</w:t>
      </w:r>
      <w:r w:rsidRPr="00234FFE">
        <w:t xml:space="preserve"> </w:t>
      </w:r>
      <w:r w:rsidR="00333D0F">
        <w:t>con el</w:t>
      </w:r>
      <w:r w:rsidR="00234FFE" w:rsidRPr="00F87616">
        <w:t xml:space="preserve"> </w:t>
      </w:r>
      <w:r w:rsidRPr="00234FFE">
        <w:t>objetivo</w:t>
      </w:r>
      <w:r>
        <w:t xml:space="preserve"> de determinar dichas propiedades que</w:t>
      </w:r>
      <w:r w:rsidR="00234FFE" w:rsidRPr="00F87616">
        <w:t xml:space="preserve"> nos pueda servir cuando se requi</w:t>
      </w:r>
      <w:r>
        <w:t>era utilizar en la construcción cumpliendo con la norma NTE. 0.70.</w:t>
      </w:r>
      <w:r>
        <w:rPr>
          <w:lang w:eastAsia="es-PE"/>
        </w:rPr>
        <w:t xml:space="preserve"> </w:t>
      </w:r>
      <w:r w:rsidRPr="00F87616">
        <w:t xml:space="preserve">Las propiedades físicas </w:t>
      </w:r>
      <w:r>
        <w:t>que se estudió fueron</w:t>
      </w:r>
      <w:r w:rsidRPr="00F87616">
        <w:t>: Variabilidad dimensional</w:t>
      </w:r>
      <w:r>
        <w:t>,</w:t>
      </w:r>
      <w:r w:rsidRPr="00F87616">
        <w:t xml:space="preserve"> el Alabeo</w:t>
      </w:r>
      <w:r>
        <w:t xml:space="preserve"> y la Absorción</w:t>
      </w:r>
      <w:r w:rsidRPr="00F87616">
        <w:t>. Asimismo, también se determinó las propiedades mecánicas como son: la Resistencia a compresión</w:t>
      </w:r>
      <w:r>
        <w:t>.</w:t>
      </w:r>
      <w:r w:rsidRPr="00F87616">
        <w:t xml:space="preserve"> </w:t>
      </w:r>
    </w:p>
    <w:p w:rsidR="00F87616" w:rsidRDefault="00F87616" w:rsidP="00F87616">
      <w:pPr>
        <w:pStyle w:val="Default"/>
        <w:spacing w:line="360" w:lineRule="auto"/>
        <w:ind w:left="993"/>
        <w:jc w:val="both"/>
      </w:pPr>
    </w:p>
    <w:p w:rsidR="0080723C" w:rsidRDefault="00F87616" w:rsidP="0080723C">
      <w:pPr>
        <w:pStyle w:val="Default"/>
        <w:numPr>
          <w:ilvl w:val="0"/>
          <w:numId w:val="23"/>
        </w:numPr>
        <w:spacing w:line="360" w:lineRule="auto"/>
        <w:ind w:left="993" w:hanging="284"/>
        <w:jc w:val="both"/>
      </w:pPr>
      <w:r>
        <w:t>Se determinó</w:t>
      </w:r>
      <w:r w:rsidR="00234FFE" w:rsidRPr="0050269C">
        <w:t xml:space="preserve"> las características físicas: variación dimensional, alabeo y absorción de los ladrillos de concreto fabricados en la ciudad de Bagua Grande</w:t>
      </w:r>
      <w:r w:rsidR="0080723C">
        <w:t xml:space="preserve"> – Amazonas, de los resultados obtenidos se concluye:</w:t>
      </w:r>
    </w:p>
    <w:p w:rsidR="0080723C" w:rsidRDefault="0080723C" w:rsidP="0080723C">
      <w:pPr>
        <w:pStyle w:val="Default"/>
        <w:spacing w:line="360" w:lineRule="auto"/>
        <w:ind w:left="993"/>
        <w:jc w:val="both"/>
      </w:pPr>
      <w:r>
        <w:t xml:space="preserve">Según el Promedio Variación dimensional </w:t>
      </w:r>
      <w:r w:rsidRPr="009C1180">
        <w:t xml:space="preserve">para los ladrillos de concreto </w:t>
      </w:r>
      <w:r>
        <w:t xml:space="preserve">de las siete Ladrilleras en estudio de la cuidad de Bagua Grande para el largo cuenta con un rango de variación de 0.18% a un 0.23%, para el </w:t>
      </w:r>
      <w:r w:rsidRPr="009C1180">
        <w:t>ancho</w:t>
      </w:r>
      <w:r>
        <w:t xml:space="preserve"> cuenta con un rango de variación de 0.37% a un 0.52%</w:t>
      </w:r>
      <w:r w:rsidRPr="009C1180">
        <w:t xml:space="preserve"> y </w:t>
      </w:r>
      <w:r>
        <w:t>para la altura</w:t>
      </w:r>
      <w:r w:rsidRPr="009C1180">
        <w:t xml:space="preserve"> </w:t>
      </w:r>
      <w:r>
        <w:t xml:space="preserve">cuenta con un rango de variación de 0.47% a un 0.61%; </w:t>
      </w:r>
      <w:r w:rsidRPr="009C1180">
        <w:t>están por debajo del porcentaje máximo permisible</w:t>
      </w:r>
      <w:r>
        <w:t xml:space="preserve"> de la norma siendo el mínimo un ±2% para el ladrillo TIPO V,  por lo tanto el r</w:t>
      </w:r>
      <w:r w:rsidRPr="008C0830">
        <w:t xml:space="preserve">esultado que todas las ladrilleras tienen una clasificación de sus ladrillos de </w:t>
      </w:r>
      <w:r w:rsidRPr="009A1C09">
        <w:rPr>
          <w:b/>
        </w:rPr>
        <w:t>TIPO V</w:t>
      </w:r>
      <w:r w:rsidRPr="008C0830">
        <w:t xml:space="preserve"> la cual indica que tienen una resistencia y durabilidad altas.</w:t>
      </w:r>
    </w:p>
    <w:p w:rsidR="00636115" w:rsidRDefault="00636115" w:rsidP="00F763A5">
      <w:pPr>
        <w:pStyle w:val="Default"/>
        <w:numPr>
          <w:ilvl w:val="0"/>
          <w:numId w:val="36"/>
        </w:numPr>
        <w:spacing w:line="360" w:lineRule="auto"/>
        <w:ind w:left="993"/>
        <w:jc w:val="both"/>
      </w:pPr>
      <w:r>
        <w:t xml:space="preserve">Según el alabeo </w:t>
      </w:r>
      <w:r w:rsidRPr="009C1180">
        <w:t xml:space="preserve">para los ladrillos de concreto </w:t>
      </w:r>
      <w:r>
        <w:t>de las siete Ladrilleras en estudio de la cuidad de Bagua Grande cuenta con un rango de variación de 1.03 mm a un 1.21 mm; están por debajo de m</w:t>
      </w:r>
      <w:r w:rsidRPr="009C1180">
        <w:t>áximo permisible</w:t>
      </w:r>
      <w:r>
        <w:t xml:space="preserve"> de la norma siendo el mínimo un 2 mm para el ladrillo TIPO V, por lo tanto el r</w:t>
      </w:r>
      <w:r w:rsidRPr="008C0830">
        <w:t xml:space="preserve">esultado que todas las ladrilleras tienen una clasificación de sus ladrillos de </w:t>
      </w:r>
      <w:r w:rsidRPr="009A1C09">
        <w:rPr>
          <w:b/>
        </w:rPr>
        <w:t>TIPO V</w:t>
      </w:r>
      <w:r w:rsidRPr="008C0830">
        <w:t xml:space="preserve"> la cual indica que tienen una resistencia y durabilidad altas.</w:t>
      </w:r>
    </w:p>
    <w:p w:rsidR="00636115" w:rsidRDefault="00636115" w:rsidP="00F763A5">
      <w:pPr>
        <w:pStyle w:val="Default"/>
        <w:numPr>
          <w:ilvl w:val="0"/>
          <w:numId w:val="37"/>
        </w:numPr>
        <w:spacing w:line="360" w:lineRule="auto"/>
        <w:ind w:left="993"/>
        <w:jc w:val="both"/>
      </w:pPr>
      <w:r>
        <w:t xml:space="preserve">Según la absorción </w:t>
      </w:r>
      <w:r w:rsidRPr="009C1180">
        <w:t xml:space="preserve">para los ladrillos de concreto </w:t>
      </w:r>
      <w:r>
        <w:t xml:space="preserve">de las siete Ladrilleras en estudio de la cuidad de Bagua Grande cuenta con un rango de variación </w:t>
      </w:r>
      <w:r>
        <w:lastRenderedPageBreak/>
        <w:t>de 8.18 % a un 11.54%, están por debajo de m</w:t>
      </w:r>
      <w:r w:rsidRPr="009C1180">
        <w:t>áximo permisible</w:t>
      </w:r>
      <w:r>
        <w:t xml:space="preserve"> de la norma </w:t>
      </w:r>
      <w:r w:rsidRPr="0057485D">
        <w:t xml:space="preserve">porque la absorción máxima en unidades de concreto </w:t>
      </w:r>
      <w:r>
        <w:t>obtenida no es</w:t>
      </w:r>
      <w:r w:rsidRPr="0057485D">
        <w:t xml:space="preserve"> mayor que 12%</w:t>
      </w:r>
      <w:r>
        <w:t>.</w:t>
      </w:r>
    </w:p>
    <w:p w:rsidR="00B75672" w:rsidRPr="00B75672" w:rsidRDefault="00636115" w:rsidP="00B75672">
      <w:pPr>
        <w:pStyle w:val="Default"/>
        <w:numPr>
          <w:ilvl w:val="0"/>
          <w:numId w:val="23"/>
        </w:numPr>
        <w:spacing w:line="360" w:lineRule="auto"/>
        <w:ind w:left="993" w:hanging="284"/>
        <w:jc w:val="both"/>
        <w:rPr>
          <w:rFonts w:eastAsiaTheme="minorEastAsia"/>
          <w:b/>
          <w:bCs/>
          <w:kern w:val="36"/>
          <w:lang w:eastAsia="es-PE"/>
        </w:rPr>
      </w:pPr>
      <w:r>
        <w:t>Se d</w:t>
      </w:r>
      <w:r w:rsidRPr="0050269C">
        <w:t>eterminó</w:t>
      </w:r>
      <w:r w:rsidR="00234FFE" w:rsidRPr="0050269C">
        <w:t xml:space="preserve"> las características mecánicas: resistencia a la compresión de los ladrillos de concreto fabricados en la ciudad de Bagua Grande</w:t>
      </w:r>
      <w:r>
        <w:t>– Amazonas para las siete ladrilleras en estudio, para la cual se obtuvo la resistencia característica a compresión en un rango de variación de 59.94 kg/cm</w:t>
      </w:r>
      <w:r w:rsidRPr="00636115">
        <w:rPr>
          <w:vertAlign w:val="superscript"/>
        </w:rPr>
        <w:t>2</w:t>
      </w:r>
      <w:r>
        <w:t xml:space="preserve"> a un 62.06 kg/cm</w:t>
      </w:r>
      <w:r w:rsidRPr="00636115">
        <w:rPr>
          <w:vertAlign w:val="superscript"/>
        </w:rPr>
        <w:t>2</w:t>
      </w:r>
      <w:r w:rsidR="00B75672">
        <w:t xml:space="preserve">, los valores encontrados se encuentran </w:t>
      </w:r>
      <w:r w:rsidR="00B75672" w:rsidRPr="00B75672">
        <w:t xml:space="preserve">por encima del </w:t>
      </w:r>
      <w:proofErr w:type="spellStart"/>
      <w:r w:rsidR="00B75672" w:rsidRPr="00B75672">
        <w:t>f’b</w:t>
      </w:r>
      <w:proofErr w:type="spellEnd"/>
      <w:r w:rsidR="00B75672" w:rsidRPr="00B75672">
        <w:t xml:space="preserve"> mínimo de 50 kg/cm</w:t>
      </w:r>
      <w:r w:rsidR="00B75672" w:rsidRPr="00B75672">
        <w:rPr>
          <w:vertAlign w:val="superscript"/>
        </w:rPr>
        <w:t>2</w:t>
      </w:r>
      <w:r w:rsidR="00B75672">
        <w:t>, por lo tanto obtienen una</w:t>
      </w:r>
      <w:r w:rsidR="00B75672" w:rsidRPr="00B75672">
        <w:t xml:space="preserve"> clasificación Ladrillo de </w:t>
      </w:r>
      <w:r w:rsidR="00B75672" w:rsidRPr="00B75672">
        <w:rPr>
          <w:b/>
        </w:rPr>
        <w:t>TIPO I.</w:t>
      </w:r>
    </w:p>
    <w:p w:rsidR="00636115" w:rsidRPr="0050269C" w:rsidRDefault="00636115" w:rsidP="00636115">
      <w:pPr>
        <w:pStyle w:val="Default"/>
        <w:spacing w:line="360" w:lineRule="auto"/>
        <w:ind w:left="993"/>
        <w:jc w:val="both"/>
        <w:rPr>
          <w:rFonts w:eastAsiaTheme="minorEastAsia"/>
          <w:b/>
          <w:bCs/>
          <w:kern w:val="36"/>
          <w:lang w:eastAsia="es-PE"/>
        </w:rPr>
      </w:pPr>
    </w:p>
    <w:p w:rsidR="00CB46A5" w:rsidRDefault="00CB46A5" w:rsidP="00CB46A5">
      <w:pPr>
        <w:pStyle w:val="Default"/>
        <w:numPr>
          <w:ilvl w:val="0"/>
          <w:numId w:val="23"/>
        </w:numPr>
        <w:spacing w:line="360" w:lineRule="auto"/>
        <w:ind w:left="993" w:hanging="284"/>
        <w:jc w:val="both"/>
      </w:pPr>
      <w:r>
        <w:t xml:space="preserve">Se clasifico a </w:t>
      </w:r>
      <w:r w:rsidR="00234FFE" w:rsidRPr="0050269C">
        <w:t xml:space="preserve">los ladrillos de concreto fabricados en la en la ciudad de Bagua Grande – Amazonas de acuerdo </w:t>
      </w:r>
      <w:r>
        <w:t>a las características físicas – mecánicas obteniendo el siguiente:</w:t>
      </w:r>
    </w:p>
    <w:p w:rsidR="009E61CF" w:rsidRDefault="009E61CF" w:rsidP="009E61CF">
      <w:pPr>
        <w:pStyle w:val="Prrafodelista"/>
        <w:jc w:val="center"/>
      </w:pPr>
      <w:bookmarkStart w:id="228" w:name="_Toc514884401"/>
      <w:r w:rsidRPr="0050269C">
        <w:rPr>
          <w:rFonts w:ascii="Arial" w:hAnsi="Arial" w:cs="Arial"/>
          <w:b/>
          <w:sz w:val="24"/>
          <w:szCs w:val="24"/>
        </w:rPr>
        <w:t xml:space="preserve">Tabla </w:t>
      </w:r>
      <w:r w:rsidR="00E83018">
        <w:rPr>
          <w:rFonts w:ascii="Arial" w:hAnsi="Arial" w:cs="Arial"/>
          <w:b/>
          <w:sz w:val="24"/>
          <w:szCs w:val="24"/>
        </w:rPr>
        <w:t>50</w:t>
      </w:r>
      <w:r w:rsidRPr="0050269C">
        <w:rPr>
          <w:rFonts w:ascii="Arial" w:hAnsi="Arial" w:cs="Arial"/>
          <w:b/>
          <w:sz w:val="24"/>
          <w:szCs w:val="24"/>
        </w:rPr>
        <w:t>:</w:t>
      </w:r>
      <w:r>
        <w:rPr>
          <w:rFonts w:ascii="Arial" w:hAnsi="Arial" w:cs="Arial"/>
          <w:b/>
          <w:sz w:val="24"/>
          <w:szCs w:val="24"/>
        </w:rPr>
        <w:t xml:space="preserve"> </w:t>
      </w:r>
      <w:r w:rsidRPr="009E61CF">
        <w:rPr>
          <w:rFonts w:ascii="Arial" w:hAnsi="Arial" w:cs="Arial"/>
          <w:sz w:val="24"/>
          <w:szCs w:val="24"/>
        </w:rPr>
        <w:t>Resumen de las Propiedades Físico - Mecánicas de las 07 Ladrilleras de la cuidad de Bagua Grande</w:t>
      </w:r>
      <w:bookmarkEnd w:id="228"/>
    </w:p>
    <w:tbl>
      <w:tblPr>
        <w:tblStyle w:val="Tablanormal2"/>
        <w:tblW w:w="5509" w:type="pct"/>
        <w:tblInd w:w="-284" w:type="dxa"/>
        <w:tblLayout w:type="fixed"/>
        <w:tblLook w:val="04A0" w:firstRow="1" w:lastRow="0" w:firstColumn="1" w:lastColumn="0" w:noHBand="0" w:noVBand="1"/>
      </w:tblPr>
      <w:tblGrid>
        <w:gridCol w:w="1722"/>
        <w:gridCol w:w="1119"/>
        <w:gridCol w:w="994"/>
        <w:gridCol w:w="994"/>
        <w:gridCol w:w="994"/>
        <w:gridCol w:w="996"/>
        <w:gridCol w:w="990"/>
        <w:gridCol w:w="994"/>
        <w:gridCol w:w="980"/>
      </w:tblGrid>
      <w:tr w:rsidR="009E61CF" w:rsidRPr="009E61CF" w:rsidTr="009E61C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2" w:type="pct"/>
            <w:gridSpan w:val="2"/>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Ladrillera</w:t>
            </w:r>
          </w:p>
        </w:tc>
        <w:tc>
          <w:tcPr>
            <w:tcW w:w="508"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L01</w:t>
            </w:r>
          </w:p>
        </w:tc>
        <w:tc>
          <w:tcPr>
            <w:tcW w:w="508"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L02</w:t>
            </w:r>
          </w:p>
        </w:tc>
        <w:tc>
          <w:tcPr>
            <w:tcW w:w="508"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L03</w:t>
            </w:r>
          </w:p>
        </w:tc>
        <w:tc>
          <w:tcPr>
            <w:tcW w:w="509"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L04</w:t>
            </w:r>
          </w:p>
        </w:tc>
        <w:tc>
          <w:tcPr>
            <w:tcW w:w="506"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L05</w:t>
            </w:r>
          </w:p>
        </w:tc>
        <w:tc>
          <w:tcPr>
            <w:tcW w:w="508"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L06</w:t>
            </w:r>
          </w:p>
        </w:tc>
        <w:tc>
          <w:tcPr>
            <w:tcW w:w="501" w:type="pct"/>
            <w:vMerge w:val="restart"/>
            <w:noWrap/>
            <w:vAlign w:val="center"/>
            <w:hideMark/>
          </w:tcPr>
          <w:p w:rsidR="00CB46A5" w:rsidRPr="00CB46A5" w:rsidRDefault="00CB46A5" w:rsidP="009E61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L07</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2" w:type="pct"/>
            <w:gridSpan w:val="2"/>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Propiedades</w:t>
            </w:r>
          </w:p>
        </w:tc>
        <w:tc>
          <w:tcPr>
            <w:tcW w:w="508"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9"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6"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1"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880" w:type="pct"/>
            <w:vMerge w:val="restart"/>
            <w:vAlign w:val="center"/>
            <w:hideMark/>
          </w:tcPr>
          <w:p w:rsidR="00CB46A5" w:rsidRPr="00CB46A5" w:rsidRDefault="009E61CF" w:rsidP="009E61CF">
            <w:pPr>
              <w:jc w:val="center"/>
              <w:rPr>
                <w:rFonts w:ascii="Arial" w:eastAsia="Times New Roman" w:hAnsi="Arial" w:cs="Arial"/>
                <w:color w:val="000000"/>
                <w:sz w:val="20"/>
                <w:szCs w:val="20"/>
                <w:lang w:eastAsia="es-PE"/>
              </w:rPr>
            </w:pPr>
            <w:r w:rsidRPr="009E61CF">
              <w:rPr>
                <w:rFonts w:ascii="Arial" w:eastAsia="Times New Roman" w:hAnsi="Arial" w:cs="Arial"/>
                <w:color w:val="000000"/>
                <w:sz w:val="20"/>
                <w:szCs w:val="20"/>
                <w:lang w:eastAsia="es-PE"/>
              </w:rPr>
              <w:t>Variación</w:t>
            </w:r>
            <w:r w:rsidR="00CB46A5" w:rsidRPr="00CB46A5">
              <w:rPr>
                <w:rFonts w:ascii="Arial" w:eastAsia="Times New Roman" w:hAnsi="Arial" w:cs="Arial"/>
                <w:color w:val="000000"/>
                <w:sz w:val="20"/>
                <w:szCs w:val="20"/>
                <w:lang w:eastAsia="es-PE"/>
              </w:rPr>
              <w:t xml:space="preserve"> Dimensional</w:t>
            </w:r>
          </w:p>
        </w:tc>
        <w:tc>
          <w:tcPr>
            <w:tcW w:w="572" w:type="pct"/>
            <w:vMerge w:val="restart"/>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Largo</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249.465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239.550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239.567 mm</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249.475 mm</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249.494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239.444 mm</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239.492 mm</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0.214 %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0.188 %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0.181 %</w:t>
            </w:r>
          </w:p>
        </w:tc>
        <w:tc>
          <w:tcPr>
            <w:tcW w:w="509"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0.210 %</w:t>
            </w:r>
          </w:p>
        </w:tc>
        <w:tc>
          <w:tcPr>
            <w:tcW w:w="506"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0.203 %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0.232 %</w:t>
            </w:r>
          </w:p>
        </w:tc>
        <w:tc>
          <w:tcPr>
            <w:tcW w:w="501"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0.212 %</w:t>
            </w: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Merge w:val="restart"/>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Ancho</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119.498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119.379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119.544 mm</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119.513 mm</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119.523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119.554 mm</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119.396 mm</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0.418 %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0.517 %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0.380 %</w:t>
            </w:r>
          </w:p>
        </w:tc>
        <w:tc>
          <w:tcPr>
            <w:tcW w:w="509"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0.406 %</w:t>
            </w:r>
          </w:p>
        </w:tc>
        <w:tc>
          <w:tcPr>
            <w:tcW w:w="506"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0.398 %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0.372 %</w:t>
            </w:r>
          </w:p>
        </w:tc>
        <w:tc>
          <w:tcPr>
            <w:tcW w:w="501"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0.503 %</w:t>
            </w: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Merge w:val="restart"/>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Altura</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89.504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89.498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89.565 mm</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89.573 mm</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89.452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89.458 mm</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89.544 mm</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Merge/>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0.551 %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0.558 %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0.484 %</w:t>
            </w:r>
          </w:p>
        </w:tc>
        <w:tc>
          <w:tcPr>
            <w:tcW w:w="509"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0.475 %</w:t>
            </w:r>
          </w:p>
        </w:tc>
        <w:tc>
          <w:tcPr>
            <w:tcW w:w="506"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0.609 %</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0.602 %</w:t>
            </w:r>
          </w:p>
        </w:tc>
        <w:tc>
          <w:tcPr>
            <w:tcW w:w="501"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0.507 %</w:t>
            </w: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880" w:type="pct"/>
            <w:vMerge w:val="restart"/>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Alabeo</w:t>
            </w:r>
          </w:p>
        </w:tc>
        <w:tc>
          <w:tcPr>
            <w:tcW w:w="572" w:type="pct"/>
            <w:vAlign w:val="center"/>
            <w:hideMark/>
          </w:tcPr>
          <w:p w:rsidR="00CB46A5" w:rsidRPr="00CB46A5" w:rsidRDefault="009E61CF"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9E61CF">
              <w:rPr>
                <w:rFonts w:ascii="Arial" w:eastAsia="Times New Roman" w:hAnsi="Arial" w:cs="Arial"/>
                <w:b/>
                <w:bCs/>
                <w:color w:val="000000"/>
                <w:sz w:val="20"/>
                <w:szCs w:val="20"/>
                <w:lang w:eastAsia="es-PE"/>
              </w:rPr>
              <w:t>Cóncavo</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1.213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0.975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1.154 mm</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1.154 mm</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1.075 mm</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0.970 mm</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1.133 mm</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0" w:type="pct"/>
            <w:vMerge/>
            <w:vAlign w:val="center"/>
            <w:hideMark/>
          </w:tcPr>
          <w:p w:rsidR="00CB46A5" w:rsidRPr="00CB46A5" w:rsidRDefault="00CB46A5" w:rsidP="009E61CF">
            <w:pPr>
              <w:jc w:val="center"/>
              <w:rPr>
                <w:rFonts w:ascii="Arial" w:eastAsia="Times New Roman" w:hAnsi="Arial" w:cs="Arial"/>
                <w:color w:val="000000"/>
                <w:sz w:val="20"/>
                <w:szCs w:val="20"/>
                <w:lang w:eastAsia="es-PE"/>
              </w:rPr>
            </w:pPr>
          </w:p>
        </w:tc>
        <w:tc>
          <w:tcPr>
            <w:tcW w:w="572"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Convexo</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0.842 mm</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1.025 mm</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1.004 mm</w:t>
            </w:r>
          </w:p>
        </w:tc>
        <w:tc>
          <w:tcPr>
            <w:tcW w:w="509"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0.792 mm</w:t>
            </w:r>
          </w:p>
        </w:tc>
        <w:tc>
          <w:tcPr>
            <w:tcW w:w="506"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1.113 mm</w:t>
            </w:r>
          </w:p>
        </w:tc>
        <w:tc>
          <w:tcPr>
            <w:tcW w:w="508"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1.150 mm</w:t>
            </w:r>
          </w:p>
        </w:tc>
        <w:tc>
          <w:tcPr>
            <w:tcW w:w="501" w:type="pct"/>
            <w:noWrap/>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0.908 mm</w:t>
            </w: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1452" w:type="pct"/>
            <w:gridSpan w:val="2"/>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Absorción</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7.479 %</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9.368 %</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10.170 %</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11.536 %</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11.162 %</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11.271 %</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8.724 %</w:t>
            </w:r>
          </w:p>
        </w:tc>
      </w:tr>
      <w:tr w:rsidR="009E61CF" w:rsidRPr="009E61CF" w:rsidTr="009E61C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2" w:type="pct"/>
            <w:gridSpan w:val="2"/>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 xml:space="preserve">Resistencia </w:t>
            </w:r>
            <w:r w:rsidR="009E61CF" w:rsidRPr="009E61CF">
              <w:rPr>
                <w:rFonts w:ascii="Arial" w:eastAsia="Times New Roman" w:hAnsi="Arial" w:cs="Arial"/>
                <w:color w:val="000000"/>
                <w:sz w:val="20"/>
                <w:szCs w:val="20"/>
                <w:lang w:eastAsia="es-PE"/>
              </w:rPr>
              <w:t>Característica</w:t>
            </w:r>
            <w:r w:rsidRPr="00CB46A5">
              <w:rPr>
                <w:rFonts w:ascii="Arial" w:eastAsia="Times New Roman" w:hAnsi="Arial" w:cs="Arial"/>
                <w:color w:val="000000"/>
                <w:sz w:val="20"/>
                <w:szCs w:val="20"/>
                <w:lang w:eastAsia="es-PE"/>
              </w:rPr>
              <w:t xml:space="preserve"> a Compresión</w:t>
            </w:r>
          </w:p>
        </w:tc>
        <w:tc>
          <w:tcPr>
            <w:tcW w:w="508"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59.94 kg/cm2</w:t>
            </w:r>
          </w:p>
        </w:tc>
        <w:tc>
          <w:tcPr>
            <w:tcW w:w="508"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61.99 kg/cm2</w:t>
            </w:r>
          </w:p>
        </w:tc>
        <w:tc>
          <w:tcPr>
            <w:tcW w:w="508"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62.06 kg/cm2</w:t>
            </w:r>
          </w:p>
        </w:tc>
        <w:tc>
          <w:tcPr>
            <w:tcW w:w="509"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59.31 kg/cm2</w:t>
            </w:r>
          </w:p>
        </w:tc>
        <w:tc>
          <w:tcPr>
            <w:tcW w:w="506"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60.10 kg/cm2</w:t>
            </w:r>
          </w:p>
        </w:tc>
        <w:tc>
          <w:tcPr>
            <w:tcW w:w="508"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61.52 kg/cm2</w:t>
            </w:r>
          </w:p>
        </w:tc>
        <w:tc>
          <w:tcPr>
            <w:tcW w:w="501" w:type="pct"/>
            <w:vAlign w:val="center"/>
            <w:hideMark/>
          </w:tcPr>
          <w:p w:rsidR="00CB46A5" w:rsidRPr="00CB46A5" w:rsidRDefault="00CB46A5" w:rsidP="009E61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60.77 kg/cm2</w:t>
            </w:r>
          </w:p>
        </w:tc>
      </w:tr>
      <w:tr w:rsidR="009E61CF" w:rsidRPr="009E61CF" w:rsidTr="009E61CF">
        <w:trPr>
          <w:trHeight w:val="340"/>
        </w:trPr>
        <w:tc>
          <w:tcPr>
            <w:cnfStyle w:val="001000000000" w:firstRow="0" w:lastRow="0" w:firstColumn="1" w:lastColumn="0" w:oddVBand="0" w:evenVBand="0" w:oddHBand="0" w:evenHBand="0" w:firstRowFirstColumn="0" w:firstRowLastColumn="0" w:lastRowFirstColumn="0" w:lastRowLastColumn="0"/>
            <w:tcW w:w="1452" w:type="pct"/>
            <w:gridSpan w:val="2"/>
            <w:noWrap/>
            <w:vAlign w:val="center"/>
            <w:hideMark/>
          </w:tcPr>
          <w:p w:rsidR="00CB46A5" w:rsidRPr="00CB46A5" w:rsidRDefault="00CB46A5" w:rsidP="009E61CF">
            <w:pPr>
              <w:jc w:val="center"/>
              <w:rPr>
                <w:rFonts w:ascii="Arial" w:eastAsia="Times New Roman" w:hAnsi="Arial" w:cs="Arial"/>
                <w:color w:val="000000"/>
                <w:sz w:val="20"/>
                <w:szCs w:val="20"/>
                <w:lang w:eastAsia="es-PE"/>
              </w:rPr>
            </w:pPr>
            <w:r w:rsidRPr="00CB46A5">
              <w:rPr>
                <w:rFonts w:ascii="Arial" w:eastAsia="Times New Roman" w:hAnsi="Arial" w:cs="Arial"/>
                <w:color w:val="000000"/>
                <w:sz w:val="20"/>
                <w:szCs w:val="20"/>
                <w:lang w:eastAsia="es-PE"/>
              </w:rPr>
              <w:t>CLASIFICACIÓN SEGÚN LA NTE. 0.70</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9"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6"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8"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c>
          <w:tcPr>
            <w:tcW w:w="501" w:type="pct"/>
            <w:noWrap/>
            <w:vAlign w:val="center"/>
            <w:hideMark/>
          </w:tcPr>
          <w:p w:rsidR="00CB46A5" w:rsidRPr="00CB46A5" w:rsidRDefault="00CB46A5" w:rsidP="009E61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PE"/>
              </w:rPr>
            </w:pPr>
            <w:r w:rsidRPr="00CB46A5">
              <w:rPr>
                <w:rFonts w:ascii="Arial" w:eastAsia="Times New Roman" w:hAnsi="Arial" w:cs="Arial"/>
                <w:b/>
                <w:bCs/>
                <w:color w:val="000000"/>
                <w:sz w:val="20"/>
                <w:szCs w:val="20"/>
                <w:lang w:eastAsia="es-PE"/>
              </w:rPr>
              <w:t>TIPO I</w:t>
            </w:r>
          </w:p>
        </w:tc>
      </w:tr>
    </w:tbl>
    <w:p w:rsidR="00CB46A5" w:rsidRPr="0050269C" w:rsidRDefault="00CB46A5" w:rsidP="00CB46A5">
      <w:pPr>
        <w:pStyle w:val="Default"/>
        <w:spacing w:line="360" w:lineRule="auto"/>
        <w:ind w:left="993"/>
        <w:jc w:val="both"/>
      </w:pPr>
    </w:p>
    <w:p w:rsidR="00234FFE" w:rsidRDefault="009E61CF" w:rsidP="009E61CF">
      <w:pPr>
        <w:spacing w:line="360" w:lineRule="auto"/>
        <w:ind w:left="993"/>
        <w:jc w:val="both"/>
        <w:rPr>
          <w:lang w:eastAsia="es-PE"/>
        </w:rPr>
      </w:pPr>
      <w:r>
        <w:rPr>
          <w:rFonts w:ascii="Arial" w:hAnsi="Arial" w:cs="Arial"/>
          <w:sz w:val="24"/>
          <w:szCs w:val="24"/>
        </w:rPr>
        <w:t xml:space="preserve">Se concluye que cumple con el </w:t>
      </w:r>
      <w:r w:rsidRPr="009E61CF">
        <w:rPr>
          <w:rFonts w:ascii="Arial" w:hAnsi="Arial" w:cs="Arial"/>
          <w:b/>
          <w:sz w:val="24"/>
          <w:szCs w:val="24"/>
        </w:rPr>
        <w:t>TIPO I</w:t>
      </w:r>
      <w:r>
        <w:rPr>
          <w:rFonts w:ascii="Arial" w:hAnsi="Arial" w:cs="Arial"/>
          <w:sz w:val="24"/>
          <w:szCs w:val="24"/>
        </w:rPr>
        <w:t xml:space="preserve"> de la noma NTE. 070, siendo este un tipo de </w:t>
      </w:r>
      <w:r w:rsidRPr="0050269C">
        <w:rPr>
          <w:rFonts w:ascii="Arial" w:hAnsi="Arial" w:cs="Arial"/>
          <w:sz w:val="24"/>
          <w:szCs w:val="24"/>
        </w:rPr>
        <w:t>ladrillo</w:t>
      </w:r>
      <w:r>
        <w:rPr>
          <w:rFonts w:ascii="Arial" w:hAnsi="Arial" w:cs="Arial"/>
          <w:sz w:val="24"/>
          <w:szCs w:val="24"/>
        </w:rPr>
        <w:t xml:space="preserve"> con </w:t>
      </w:r>
      <w:r w:rsidRPr="0050269C">
        <w:rPr>
          <w:rFonts w:ascii="Arial" w:hAnsi="Arial" w:cs="Arial"/>
          <w:sz w:val="24"/>
          <w:szCs w:val="24"/>
        </w:rPr>
        <w:t>una resistencia y durabilidad muy baja; son aptos para ser empleados bajo condiciones de exigencias mínimas (viviendas de 1 o 2 pisos), evitando el contacto d</w:t>
      </w:r>
      <w:r>
        <w:rPr>
          <w:rFonts w:ascii="Arial" w:hAnsi="Arial" w:cs="Arial"/>
          <w:sz w:val="24"/>
          <w:szCs w:val="24"/>
        </w:rPr>
        <w:t>irecto con la lluvia o el suelo.</w:t>
      </w:r>
    </w:p>
    <w:p w:rsidR="00D26BCB" w:rsidRPr="0050269C" w:rsidRDefault="00D26BCB" w:rsidP="009314CF">
      <w:pPr>
        <w:pStyle w:val="Ttulo2"/>
        <w:numPr>
          <w:ilvl w:val="0"/>
          <w:numId w:val="35"/>
        </w:numPr>
        <w:ind w:hanging="720"/>
        <w:rPr>
          <w:rFonts w:ascii="Arial" w:eastAsiaTheme="minorEastAsia" w:hAnsi="Arial" w:cs="Arial"/>
          <w:bCs w:val="0"/>
          <w:color w:val="auto"/>
          <w:kern w:val="36"/>
          <w:sz w:val="24"/>
          <w:szCs w:val="24"/>
          <w:lang w:eastAsia="es-PE"/>
        </w:rPr>
      </w:pPr>
      <w:bookmarkStart w:id="229" w:name="_Toc514323911"/>
      <w:bookmarkStart w:id="230" w:name="_Toc514884334"/>
      <w:r w:rsidRPr="0050269C">
        <w:rPr>
          <w:rFonts w:ascii="Arial" w:eastAsiaTheme="minorEastAsia" w:hAnsi="Arial" w:cs="Arial"/>
          <w:color w:val="auto"/>
          <w:kern w:val="36"/>
          <w:sz w:val="24"/>
          <w:szCs w:val="24"/>
          <w:lang w:eastAsia="es-PE"/>
        </w:rPr>
        <w:lastRenderedPageBreak/>
        <w:t>Recomendaciones</w:t>
      </w:r>
      <w:bookmarkEnd w:id="229"/>
      <w:bookmarkEnd w:id="230"/>
    </w:p>
    <w:p w:rsidR="0049368F" w:rsidRDefault="0049368F" w:rsidP="0049368F">
      <w:pPr>
        <w:pStyle w:val="Prrafodelista"/>
        <w:spacing w:before="240" w:after="100" w:afterAutospacing="1" w:line="360" w:lineRule="auto"/>
        <w:ind w:left="993" w:right="-7"/>
        <w:jc w:val="both"/>
        <w:rPr>
          <w:rFonts w:ascii="Arial" w:eastAsiaTheme="minorEastAsia" w:hAnsi="Arial" w:cs="Arial"/>
          <w:bCs/>
          <w:kern w:val="36"/>
          <w:sz w:val="24"/>
          <w:szCs w:val="24"/>
          <w:lang w:eastAsia="es-PE"/>
        </w:rPr>
      </w:pPr>
      <w:bookmarkStart w:id="231" w:name="_Toc514323912"/>
    </w:p>
    <w:p w:rsidR="00234FFE" w:rsidRDefault="00E55A0B" w:rsidP="0049368F">
      <w:pPr>
        <w:pStyle w:val="Prrafodelista"/>
        <w:numPr>
          <w:ilvl w:val="1"/>
          <w:numId w:val="1"/>
        </w:numPr>
        <w:spacing w:before="240" w:after="100" w:afterAutospacing="1" w:line="360" w:lineRule="auto"/>
        <w:ind w:left="993" w:right="-7" w:hanging="284"/>
        <w:jc w:val="both"/>
        <w:rPr>
          <w:rFonts w:ascii="Arial" w:eastAsiaTheme="minorEastAsia" w:hAnsi="Arial" w:cs="Arial"/>
          <w:bCs/>
          <w:kern w:val="36"/>
          <w:sz w:val="24"/>
          <w:szCs w:val="24"/>
          <w:lang w:eastAsia="es-PE"/>
        </w:rPr>
      </w:pPr>
      <w:r w:rsidRPr="00E55A0B">
        <w:rPr>
          <w:rFonts w:ascii="Arial" w:eastAsiaTheme="minorEastAsia" w:hAnsi="Arial" w:cs="Arial"/>
          <w:bCs/>
          <w:kern w:val="36"/>
          <w:sz w:val="24"/>
          <w:szCs w:val="24"/>
          <w:lang w:eastAsia="es-PE"/>
        </w:rPr>
        <w:t xml:space="preserve">Se recomienda continuar </w:t>
      </w:r>
      <w:r>
        <w:rPr>
          <w:rFonts w:ascii="Arial" w:eastAsiaTheme="minorEastAsia" w:hAnsi="Arial" w:cs="Arial"/>
          <w:bCs/>
          <w:kern w:val="36"/>
          <w:sz w:val="24"/>
          <w:szCs w:val="24"/>
          <w:lang w:eastAsia="es-PE"/>
        </w:rPr>
        <w:t>r</w:t>
      </w:r>
      <w:r w:rsidR="00D26BCB" w:rsidRPr="00E55A0B">
        <w:rPr>
          <w:rFonts w:ascii="Arial" w:eastAsiaTheme="minorEastAsia" w:hAnsi="Arial" w:cs="Arial"/>
          <w:bCs/>
          <w:kern w:val="36"/>
          <w:sz w:val="24"/>
          <w:szCs w:val="24"/>
          <w:lang w:eastAsia="es-PE"/>
        </w:rPr>
        <w:t>ealiza</w:t>
      </w:r>
      <w:r>
        <w:rPr>
          <w:rFonts w:ascii="Arial" w:eastAsiaTheme="minorEastAsia" w:hAnsi="Arial" w:cs="Arial"/>
          <w:bCs/>
          <w:kern w:val="36"/>
          <w:sz w:val="24"/>
          <w:szCs w:val="24"/>
          <w:lang w:eastAsia="es-PE"/>
        </w:rPr>
        <w:t>ndo</w:t>
      </w:r>
      <w:r w:rsidR="00D26BCB" w:rsidRPr="00E55A0B">
        <w:rPr>
          <w:rFonts w:ascii="Arial" w:eastAsiaTheme="minorEastAsia" w:hAnsi="Arial" w:cs="Arial"/>
          <w:bCs/>
          <w:kern w:val="36"/>
          <w:sz w:val="24"/>
          <w:szCs w:val="24"/>
          <w:lang w:eastAsia="es-PE"/>
        </w:rPr>
        <w:t xml:space="preserve"> estudios de las propiedades físico-mecánicas de las unidades de ladrillo producidas en las ladrilleras de la localidad de Bagua grande, para determinar el tipo de ladrillo producido.</w:t>
      </w:r>
      <w:bookmarkStart w:id="232" w:name="_Toc514323913"/>
      <w:bookmarkEnd w:id="231"/>
    </w:p>
    <w:p w:rsidR="00234FFE" w:rsidRDefault="00234FFE" w:rsidP="0049368F">
      <w:pPr>
        <w:pStyle w:val="Prrafodelista"/>
        <w:spacing w:before="240" w:after="100" w:afterAutospacing="1" w:line="360" w:lineRule="auto"/>
        <w:ind w:left="993" w:right="-7"/>
        <w:jc w:val="both"/>
        <w:rPr>
          <w:rFonts w:ascii="Arial" w:eastAsiaTheme="minorEastAsia" w:hAnsi="Arial" w:cs="Arial"/>
          <w:bCs/>
          <w:kern w:val="36"/>
          <w:sz w:val="24"/>
          <w:szCs w:val="24"/>
          <w:lang w:eastAsia="es-PE"/>
        </w:rPr>
      </w:pPr>
    </w:p>
    <w:p w:rsidR="00636115" w:rsidRDefault="00234FFE" w:rsidP="0049368F">
      <w:pPr>
        <w:pStyle w:val="Prrafodelista"/>
        <w:numPr>
          <w:ilvl w:val="1"/>
          <w:numId w:val="1"/>
        </w:numPr>
        <w:spacing w:before="240" w:after="0" w:line="360" w:lineRule="auto"/>
        <w:ind w:left="993" w:right="-7" w:hanging="284"/>
        <w:jc w:val="both"/>
        <w:rPr>
          <w:rFonts w:ascii="Arial" w:eastAsiaTheme="minorEastAsia" w:hAnsi="Arial" w:cs="Arial"/>
          <w:bCs/>
          <w:kern w:val="36"/>
          <w:sz w:val="24"/>
          <w:szCs w:val="24"/>
          <w:lang w:eastAsia="es-PE"/>
        </w:rPr>
      </w:pPr>
      <w:r>
        <w:rPr>
          <w:rFonts w:ascii="Arial" w:eastAsiaTheme="minorEastAsia" w:hAnsi="Arial" w:cs="Arial"/>
          <w:bCs/>
          <w:kern w:val="36"/>
          <w:sz w:val="24"/>
          <w:szCs w:val="24"/>
          <w:lang w:eastAsia="es-PE"/>
        </w:rPr>
        <w:t xml:space="preserve">Se recomienda que las ladrilleras mejoren su proceso de producción usando mayor tecnología, para así lograr una </w:t>
      </w:r>
      <w:r w:rsidR="00D26BCB" w:rsidRPr="00234FFE">
        <w:rPr>
          <w:rFonts w:ascii="Arial" w:eastAsiaTheme="minorEastAsia" w:hAnsi="Arial" w:cs="Arial"/>
          <w:bCs/>
          <w:kern w:val="36"/>
          <w:sz w:val="24"/>
          <w:szCs w:val="24"/>
          <w:lang w:eastAsia="es-PE"/>
        </w:rPr>
        <w:t>unidad de ladrillo de acuerdo con la norma técnica</w:t>
      </w:r>
      <w:r>
        <w:rPr>
          <w:rFonts w:ascii="Arial" w:eastAsiaTheme="minorEastAsia" w:hAnsi="Arial" w:cs="Arial"/>
          <w:bCs/>
          <w:kern w:val="36"/>
          <w:sz w:val="24"/>
          <w:szCs w:val="24"/>
          <w:lang w:eastAsia="es-PE"/>
        </w:rPr>
        <w:t xml:space="preserve"> y a la demanda de la cuidad</w:t>
      </w:r>
      <w:r w:rsidR="00D26BCB" w:rsidRPr="00234FFE">
        <w:rPr>
          <w:rFonts w:ascii="Arial" w:eastAsiaTheme="minorEastAsia" w:hAnsi="Arial" w:cs="Arial"/>
          <w:bCs/>
          <w:kern w:val="36"/>
          <w:sz w:val="24"/>
          <w:szCs w:val="24"/>
          <w:lang w:eastAsia="es-PE"/>
        </w:rPr>
        <w:t>.</w:t>
      </w:r>
      <w:bookmarkEnd w:id="232"/>
    </w:p>
    <w:p w:rsidR="00584211" w:rsidRPr="00584211" w:rsidRDefault="00584211" w:rsidP="0049368F">
      <w:pPr>
        <w:pStyle w:val="Prrafodelista"/>
        <w:spacing w:line="360" w:lineRule="auto"/>
        <w:rPr>
          <w:rFonts w:ascii="Arial" w:eastAsiaTheme="minorEastAsia" w:hAnsi="Arial" w:cs="Arial"/>
          <w:bCs/>
          <w:kern w:val="36"/>
          <w:sz w:val="24"/>
          <w:szCs w:val="24"/>
          <w:lang w:eastAsia="es-PE"/>
        </w:rPr>
      </w:pPr>
    </w:p>
    <w:p w:rsidR="00584211" w:rsidRDefault="00584211" w:rsidP="0049368F">
      <w:pPr>
        <w:pStyle w:val="Prrafodelista"/>
        <w:numPr>
          <w:ilvl w:val="1"/>
          <w:numId w:val="1"/>
        </w:numPr>
        <w:spacing w:before="240" w:after="0" w:line="360" w:lineRule="auto"/>
        <w:ind w:left="993" w:right="-7" w:hanging="284"/>
        <w:jc w:val="both"/>
        <w:rPr>
          <w:rFonts w:ascii="Arial" w:eastAsiaTheme="minorEastAsia" w:hAnsi="Arial" w:cs="Arial"/>
          <w:bCs/>
          <w:kern w:val="36"/>
          <w:sz w:val="24"/>
          <w:szCs w:val="24"/>
          <w:lang w:eastAsia="es-PE"/>
        </w:rPr>
      </w:pPr>
      <w:r w:rsidRPr="00234FFE">
        <w:rPr>
          <w:rFonts w:ascii="Arial" w:eastAsiaTheme="minorEastAsia" w:hAnsi="Arial" w:cs="Arial"/>
          <w:bCs/>
          <w:kern w:val="36"/>
          <w:sz w:val="24"/>
          <w:szCs w:val="24"/>
          <w:lang w:eastAsia="es-PE"/>
        </w:rPr>
        <w:t xml:space="preserve">Se </w:t>
      </w:r>
      <w:r>
        <w:rPr>
          <w:rFonts w:ascii="Arial" w:eastAsiaTheme="minorEastAsia" w:hAnsi="Arial" w:cs="Arial"/>
          <w:bCs/>
          <w:kern w:val="36"/>
          <w:sz w:val="24"/>
          <w:szCs w:val="24"/>
          <w:lang w:eastAsia="es-PE"/>
        </w:rPr>
        <w:t>recomienda utilizar una mesa vibratoria para aumentar el</w:t>
      </w:r>
      <w:r w:rsidRPr="00234FFE">
        <w:rPr>
          <w:rFonts w:ascii="Arial" w:eastAsiaTheme="minorEastAsia" w:hAnsi="Arial" w:cs="Arial"/>
          <w:bCs/>
          <w:kern w:val="36"/>
          <w:sz w:val="24"/>
          <w:szCs w:val="24"/>
          <w:lang w:eastAsia="es-PE"/>
        </w:rPr>
        <w:t xml:space="preserve"> consolidado</w:t>
      </w:r>
      <w:r>
        <w:rPr>
          <w:rFonts w:ascii="Arial" w:eastAsiaTheme="minorEastAsia" w:hAnsi="Arial" w:cs="Arial"/>
          <w:bCs/>
          <w:kern w:val="36"/>
          <w:sz w:val="24"/>
          <w:szCs w:val="24"/>
          <w:lang w:eastAsia="es-PE"/>
        </w:rPr>
        <w:t xml:space="preserve"> de la unidad y así incrementar su resistencia</w:t>
      </w:r>
      <w:r w:rsidRPr="00234FFE">
        <w:rPr>
          <w:rFonts w:ascii="Arial" w:eastAsiaTheme="minorEastAsia" w:hAnsi="Arial" w:cs="Arial"/>
          <w:bCs/>
          <w:kern w:val="36"/>
          <w:sz w:val="24"/>
          <w:szCs w:val="24"/>
          <w:lang w:eastAsia="es-PE"/>
        </w:rPr>
        <w:t>. El vibrado se debe realizar por capas hasta que se forme una película de agua en la superficie.</w:t>
      </w:r>
    </w:p>
    <w:p w:rsidR="00DA016A" w:rsidRPr="00DA016A" w:rsidRDefault="00DA016A" w:rsidP="0049368F">
      <w:pPr>
        <w:pStyle w:val="Sinespaciado"/>
        <w:spacing w:line="360" w:lineRule="auto"/>
        <w:rPr>
          <w:lang w:eastAsia="es-PE"/>
        </w:rPr>
      </w:pPr>
    </w:p>
    <w:p w:rsidR="00234FFE" w:rsidRDefault="00234FFE" w:rsidP="0049368F">
      <w:pPr>
        <w:pStyle w:val="Prrafodelista"/>
        <w:numPr>
          <w:ilvl w:val="1"/>
          <w:numId w:val="1"/>
        </w:numPr>
        <w:spacing w:before="240" w:after="0" w:line="360" w:lineRule="auto"/>
        <w:ind w:left="993" w:right="-7" w:hanging="284"/>
        <w:jc w:val="both"/>
        <w:rPr>
          <w:rFonts w:ascii="Arial" w:eastAsiaTheme="minorEastAsia" w:hAnsi="Arial" w:cs="Arial"/>
          <w:bCs/>
          <w:kern w:val="36"/>
          <w:sz w:val="24"/>
          <w:szCs w:val="24"/>
          <w:lang w:eastAsia="es-PE"/>
        </w:rPr>
      </w:pPr>
      <w:r>
        <w:rPr>
          <w:rFonts w:ascii="Arial" w:eastAsiaTheme="minorEastAsia" w:hAnsi="Arial" w:cs="Arial"/>
          <w:bCs/>
          <w:kern w:val="36"/>
          <w:sz w:val="24"/>
          <w:szCs w:val="24"/>
          <w:lang w:eastAsia="es-PE"/>
        </w:rPr>
        <w:t>Se recomienda</w:t>
      </w:r>
      <w:r w:rsidRPr="00234FFE">
        <w:rPr>
          <w:rFonts w:ascii="Arial" w:eastAsiaTheme="minorEastAsia" w:hAnsi="Arial" w:cs="Arial"/>
          <w:bCs/>
          <w:kern w:val="36"/>
          <w:sz w:val="24"/>
          <w:szCs w:val="24"/>
          <w:lang w:eastAsia="es-PE"/>
        </w:rPr>
        <w:t xml:space="preserve"> usar agregados con granulometría continua a fin de obtener superficies de texturas fina, tratando de utilizar una combinación de agregado con el mayor tamaño máximo, con lo que se puede obtener una reducción en el contenido del cemento para las especificaciones exigidas.</w:t>
      </w:r>
    </w:p>
    <w:p w:rsidR="00234FFE" w:rsidRPr="00234FFE" w:rsidRDefault="00234FFE" w:rsidP="0049368F">
      <w:pPr>
        <w:pStyle w:val="Prrafodelista"/>
        <w:spacing w:line="360" w:lineRule="auto"/>
        <w:rPr>
          <w:rFonts w:ascii="Arial" w:eastAsiaTheme="minorEastAsia" w:hAnsi="Arial" w:cs="Arial"/>
          <w:bCs/>
          <w:kern w:val="36"/>
          <w:sz w:val="24"/>
          <w:szCs w:val="24"/>
          <w:lang w:eastAsia="es-PE"/>
        </w:rPr>
      </w:pPr>
    </w:p>
    <w:p w:rsidR="00234FFE" w:rsidRPr="00234FFE" w:rsidRDefault="00234FFE" w:rsidP="0049368F">
      <w:pPr>
        <w:pStyle w:val="Prrafodelista"/>
        <w:numPr>
          <w:ilvl w:val="1"/>
          <w:numId w:val="1"/>
        </w:numPr>
        <w:spacing w:before="240" w:after="100" w:afterAutospacing="1" w:line="360" w:lineRule="auto"/>
        <w:ind w:left="993" w:right="-7" w:hanging="284"/>
        <w:jc w:val="both"/>
        <w:rPr>
          <w:rFonts w:ascii="Arial" w:eastAsiaTheme="minorEastAsia" w:hAnsi="Arial" w:cs="Arial"/>
          <w:bCs/>
          <w:kern w:val="36"/>
          <w:sz w:val="24"/>
          <w:szCs w:val="24"/>
          <w:lang w:eastAsia="es-PE"/>
        </w:rPr>
      </w:pPr>
      <w:r w:rsidRPr="00234FFE">
        <w:rPr>
          <w:rFonts w:ascii="Arial" w:eastAsiaTheme="minorEastAsia" w:hAnsi="Arial" w:cs="Arial"/>
          <w:bCs/>
          <w:kern w:val="36"/>
          <w:sz w:val="24"/>
          <w:szCs w:val="24"/>
          <w:lang w:eastAsia="es-PE"/>
        </w:rPr>
        <w:t xml:space="preserve">Se recomienda el uso de los ladrillos de concreto en construcciones que soliciten requerimientos acústicos y térmicos, debido a las buenas características que estos poseen. </w:t>
      </w:r>
    </w:p>
    <w:p w:rsidR="00DA016A" w:rsidRDefault="00DA016A" w:rsidP="009E61CF">
      <w:pPr>
        <w:rPr>
          <w:rFonts w:ascii="Arial" w:eastAsiaTheme="minorEastAsia" w:hAnsi="Arial" w:cs="Arial"/>
          <w:b/>
          <w:bCs/>
          <w:kern w:val="36"/>
          <w:sz w:val="24"/>
          <w:szCs w:val="24"/>
          <w:lang w:eastAsia="es-PE"/>
        </w:rPr>
      </w:pPr>
      <w:bookmarkStart w:id="233" w:name="_Toc514323915"/>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EB0C23" w:rsidRDefault="00EB0C23" w:rsidP="009E61CF">
      <w:pPr>
        <w:rPr>
          <w:rFonts w:ascii="Arial" w:eastAsiaTheme="minorEastAsia" w:hAnsi="Arial" w:cs="Arial"/>
          <w:b/>
          <w:bCs/>
          <w:kern w:val="36"/>
          <w:sz w:val="24"/>
          <w:szCs w:val="24"/>
          <w:lang w:eastAsia="es-PE"/>
        </w:rPr>
      </w:pPr>
    </w:p>
    <w:p w:rsidR="00643763" w:rsidRPr="0050269C" w:rsidRDefault="00C569D8" w:rsidP="000A2883">
      <w:pPr>
        <w:spacing w:before="240" w:after="100" w:afterAutospacing="1" w:line="360" w:lineRule="auto"/>
        <w:ind w:right="-7"/>
        <w:contextualSpacing/>
        <w:jc w:val="both"/>
        <w:outlineLvl w:val="0"/>
        <w:rPr>
          <w:rFonts w:ascii="Arial" w:eastAsiaTheme="minorEastAsia" w:hAnsi="Arial" w:cs="Arial"/>
          <w:b/>
          <w:bCs/>
          <w:kern w:val="36"/>
          <w:sz w:val="24"/>
          <w:szCs w:val="24"/>
          <w:lang w:eastAsia="es-PE"/>
        </w:rPr>
      </w:pPr>
      <w:bookmarkStart w:id="234" w:name="_Toc514884335"/>
      <w:r w:rsidRPr="0050269C">
        <w:rPr>
          <w:rFonts w:ascii="Arial" w:eastAsiaTheme="minorEastAsia" w:hAnsi="Arial" w:cs="Arial"/>
          <w:b/>
          <w:bCs/>
          <w:kern w:val="36"/>
          <w:sz w:val="24"/>
          <w:szCs w:val="24"/>
          <w:lang w:eastAsia="es-PE"/>
        </w:rPr>
        <w:lastRenderedPageBreak/>
        <w:t>REFERENCIAS BIBLIOGRAFICAS</w:t>
      </w:r>
      <w:bookmarkEnd w:id="233"/>
      <w:bookmarkEnd w:id="234"/>
    </w:p>
    <w:p w:rsidR="00643763" w:rsidRDefault="00643763"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35" w:name="_Toc514323916"/>
      <w:r w:rsidRPr="0050269C">
        <w:rPr>
          <w:rFonts w:ascii="Arial" w:eastAsiaTheme="minorEastAsia" w:hAnsi="Arial" w:cs="Arial"/>
          <w:bCs/>
          <w:kern w:val="36"/>
          <w:sz w:val="24"/>
          <w:szCs w:val="24"/>
          <w:lang w:eastAsia="es-PE"/>
        </w:rPr>
        <w:t>Cárdenas 2012. Políticas públicas sobre la producción de ladrillo en México para mitigar el impacto ambiental. En: INE Memorias del Taller sobre políticas públicas para Mitigar Impacto Ambiental de Ladrilleras Artesanales (Sesión II b. Políticas Públicas sobre producción de ladrillo). Guanajuato, México [diapositivas de PowerPoint]. 24 diapositivas, color (en línea), consultado 24 ene 2013.</w:t>
      </w:r>
      <w:bookmarkEnd w:id="235"/>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36" w:name="_Toc514323925"/>
      <w:r w:rsidRPr="0050269C">
        <w:rPr>
          <w:rFonts w:ascii="Arial" w:eastAsiaTheme="minorEastAsia" w:hAnsi="Arial" w:cs="Arial"/>
          <w:bCs/>
          <w:kern w:val="36"/>
          <w:sz w:val="24"/>
          <w:szCs w:val="24"/>
          <w:lang w:eastAsia="es-PE"/>
        </w:rPr>
        <w:t xml:space="preserve">Daniel </w:t>
      </w:r>
      <w:proofErr w:type="spellStart"/>
      <w:r w:rsidRPr="0050269C">
        <w:rPr>
          <w:rFonts w:ascii="Arial" w:eastAsiaTheme="minorEastAsia" w:hAnsi="Arial" w:cs="Arial"/>
          <w:bCs/>
          <w:kern w:val="36"/>
          <w:sz w:val="24"/>
          <w:szCs w:val="24"/>
          <w:lang w:eastAsia="es-PE"/>
        </w:rPr>
        <w:t>Quiun</w:t>
      </w:r>
      <w:proofErr w:type="spellEnd"/>
      <w:r w:rsidRPr="0050269C">
        <w:rPr>
          <w:rFonts w:ascii="Arial" w:eastAsiaTheme="minorEastAsia" w:hAnsi="Arial" w:cs="Arial"/>
          <w:bCs/>
          <w:kern w:val="36"/>
          <w:sz w:val="24"/>
          <w:szCs w:val="24"/>
          <w:lang w:eastAsia="es-PE"/>
        </w:rPr>
        <w:t>, 2010, “Criterios para construcciones de ladrillo más seguras”, Perú.</w:t>
      </w:r>
      <w:bookmarkEnd w:id="236"/>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37" w:name="_Toc514323921"/>
      <w:r w:rsidRPr="0050269C">
        <w:rPr>
          <w:rFonts w:ascii="Arial" w:eastAsiaTheme="minorEastAsia" w:hAnsi="Arial" w:cs="Arial"/>
          <w:bCs/>
          <w:kern w:val="36"/>
          <w:sz w:val="24"/>
          <w:szCs w:val="24"/>
          <w:lang w:eastAsia="es-PE"/>
        </w:rPr>
        <w:t>D. Rosa Aguirre, 2004, “evaluación de las características estructurales de la albañilería producidas con unidades fabricadas en la Región Central de Junín”. Tesis para optar el Grado Académico de Magister en Ingeniería Civil, Pontifica Universidad Católica del Perú.</w:t>
      </w:r>
      <w:bookmarkEnd w:id="237"/>
    </w:p>
    <w:p w:rsidR="00DA016A" w:rsidRPr="0023024D"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38" w:name="_Toc514323931"/>
      <w:r w:rsidRPr="0050269C">
        <w:rPr>
          <w:rFonts w:ascii="Arial" w:eastAsiaTheme="minorEastAsia" w:hAnsi="Arial" w:cs="Arial"/>
          <w:bCs/>
          <w:kern w:val="36"/>
          <w:sz w:val="24"/>
          <w:szCs w:val="24"/>
          <w:lang w:eastAsia="es-PE"/>
        </w:rPr>
        <w:t xml:space="preserve">Ficha de datos de seguridad. </w:t>
      </w:r>
      <w:r w:rsidRPr="0050269C">
        <w:rPr>
          <w:rFonts w:ascii="Arial" w:eastAsiaTheme="minorEastAsia" w:hAnsi="Arial" w:cs="Arial"/>
          <w:bCs/>
          <w:kern w:val="36"/>
          <w:sz w:val="24"/>
          <w:szCs w:val="24"/>
          <w:lang w:val="en-US" w:eastAsia="es-PE"/>
        </w:rPr>
        <w:t>CNP PM NF (</w:t>
      </w:r>
      <w:proofErr w:type="spellStart"/>
      <w:r w:rsidRPr="0050269C">
        <w:rPr>
          <w:rFonts w:ascii="Arial" w:eastAsiaTheme="minorEastAsia" w:hAnsi="Arial" w:cs="Arial"/>
          <w:bCs/>
          <w:kern w:val="36"/>
          <w:sz w:val="24"/>
          <w:szCs w:val="24"/>
          <w:lang w:val="en-US" w:eastAsia="es-PE"/>
        </w:rPr>
        <w:t>cemento</w:t>
      </w:r>
      <w:proofErr w:type="spellEnd"/>
      <w:r w:rsidRPr="0050269C">
        <w:rPr>
          <w:rFonts w:ascii="Arial" w:eastAsiaTheme="minorEastAsia" w:hAnsi="Arial" w:cs="Arial"/>
          <w:bCs/>
          <w:kern w:val="36"/>
          <w:sz w:val="24"/>
          <w:szCs w:val="24"/>
          <w:lang w:val="en-US" w:eastAsia="es-PE"/>
        </w:rPr>
        <w:t xml:space="preserve"> prompt natural), VICAT (2002)</w:t>
      </w:r>
      <w:bookmarkEnd w:id="238"/>
      <w:r w:rsidR="0023024D">
        <w:rPr>
          <w:rFonts w:ascii="Arial" w:eastAsiaTheme="minorEastAsia" w:hAnsi="Arial" w:cs="Arial"/>
          <w:bCs/>
          <w:kern w:val="36"/>
          <w:sz w:val="24"/>
          <w:szCs w:val="24"/>
          <w:lang w:val="en-US" w:eastAsia="es-PE"/>
        </w:rPr>
        <w:t>.</w:t>
      </w:r>
    </w:p>
    <w:p w:rsidR="0023024D" w:rsidRPr="00DA016A"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39" w:name="_Toc514323930"/>
      <w:proofErr w:type="spellStart"/>
      <w:r w:rsidRPr="0050269C">
        <w:rPr>
          <w:rFonts w:ascii="Arial" w:eastAsiaTheme="minorEastAsia" w:hAnsi="Arial" w:cs="Arial"/>
          <w:bCs/>
          <w:kern w:val="36"/>
          <w:sz w:val="24"/>
          <w:szCs w:val="24"/>
          <w:lang w:eastAsia="es-PE"/>
        </w:rPr>
        <w:t>Gomà</w:t>
      </w:r>
      <w:proofErr w:type="spellEnd"/>
      <w:r w:rsidRPr="0050269C">
        <w:rPr>
          <w:rFonts w:ascii="Arial" w:eastAsiaTheme="minorEastAsia" w:hAnsi="Arial" w:cs="Arial"/>
          <w:bCs/>
          <w:kern w:val="36"/>
          <w:sz w:val="24"/>
          <w:szCs w:val="24"/>
          <w:lang w:eastAsia="es-PE"/>
        </w:rPr>
        <w:t>, (Fernando 1979</w:t>
      </w:r>
      <w:proofErr w:type="gramStart"/>
      <w:r w:rsidRPr="0050269C">
        <w:rPr>
          <w:rFonts w:ascii="Arial" w:eastAsiaTheme="minorEastAsia" w:hAnsi="Arial" w:cs="Arial"/>
          <w:bCs/>
          <w:kern w:val="36"/>
          <w:sz w:val="24"/>
          <w:szCs w:val="24"/>
          <w:lang w:eastAsia="es-PE"/>
        </w:rPr>
        <w:t>)(</w:t>
      </w:r>
      <w:proofErr w:type="gramEnd"/>
      <w:r w:rsidRPr="0050269C">
        <w:rPr>
          <w:rFonts w:ascii="Arial" w:eastAsiaTheme="minorEastAsia" w:hAnsi="Arial" w:cs="Arial"/>
          <w:bCs/>
          <w:kern w:val="36"/>
          <w:sz w:val="24"/>
          <w:szCs w:val="24"/>
          <w:lang w:eastAsia="es-PE"/>
        </w:rPr>
        <w:t xml:space="preserve"> cemento)</w:t>
      </w:r>
      <w:bookmarkEnd w:id="239"/>
      <w:r>
        <w:rPr>
          <w:rFonts w:ascii="Arial" w:eastAsiaTheme="minorEastAsia" w:hAnsi="Arial" w:cs="Arial"/>
          <w:bCs/>
          <w:kern w:val="36"/>
          <w:sz w:val="24"/>
          <w:szCs w:val="24"/>
          <w:lang w:eastAsia="es-PE"/>
        </w:rPr>
        <w:t>.</w:t>
      </w:r>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0" w:name="_Toc514323920"/>
      <w:r w:rsidRPr="0050269C">
        <w:rPr>
          <w:rFonts w:ascii="Arial" w:eastAsiaTheme="minorEastAsia" w:hAnsi="Arial" w:cs="Arial"/>
          <w:bCs/>
          <w:kern w:val="36"/>
          <w:sz w:val="24"/>
          <w:szCs w:val="24"/>
          <w:lang w:eastAsia="es-PE"/>
        </w:rPr>
        <w:t>Instituto Geológico, Minero y Metalúrgico – INGEMMET, 2009. Riesgos geológicos en la región Amazonas - [Boletín C 39]</w:t>
      </w:r>
      <w:bookmarkEnd w:id="240"/>
      <w:r>
        <w:rPr>
          <w:rFonts w:ascii="Arial" w:eastAsiaTheme="minorEastAsia" w:hAnsi="Arial" w:cs="Arial"/>
          <w:bCs/>
          <w:kern w:val="36"/>
          <w:sz w:val="24"/>
          <w:szCs w:val="24"/>
          <w:lang w:eastAsia="es-PE"/>
        </w:rPr>
        <w:t>.</w:t>
      </w:r>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1" w:name="_Toc514323922"/>
      <w:r w:rsidRPr="0050269C">
        <w:rPr>
          <w:rFonts w:ascii="Arial" w:eastAsiaTheme="minorEastAsia" w:hAnsi="Arial" w:cs="Arial"/>
          <w:bCs/>
          <w:kern w:val="36"/>
          <w:sz w:val="24"/>
          <w:szCs w:val="24"/>
          <w:lang w:eastAsia="es-PE"/>
        </w:rPr>
        <w:t xml:space="preserve">Jorge </w:t>
      </w:r>
      <w:proofErr w:type="spellStart"/>
      <w:r w:rsidRPr="0050269C">
        <w:rPr>
          <w:rFonts w:ascii="Arial" w:eastAsiaTheme="minorEastAsia" w:hAnsi="Arial" w:cs="Arial"/>
          <w:bCs/>
          <w:kern w:val="36"/>
          <w:sz w:val="24"/>
          <w:szCs w:val="24"/>
          <w:lang w:eastAsia="es-PE"/>
        </w:rPr>
        <w:t>Mosqueira</w:t>
      </w:r>
      <w:proofErr w:type="spellEnd"/>
      <w:r w:rsidRPr="0050269C">
        <w:rPr>
          <w:rFonts w:ascii="Arial" w:eastAsiaTheme="minorEastAsia" w:hAnsi="Arial" w:cs="Arial"/>
          <w:bCs/>
          <w:kern w:val="36"/>
          <w:sz w:val="24"/>
          <w:szCs w:val="24"/>
          <w:lang w:eastAsia="es-PE"/>
        </w:rPr>
        <w:t xml:space="preserve"> y Marino Díaz, 1984, “Ensayos de albañilería utilizando ladrillos de arcilla cosida”, Tesis para optar el Título Profesional de Ingeniero Civil, Universidad Nacional de Cajamarca, Perú</w:t>
      </w:r>
      <w:bookmarkEnd w:id="241"/>
      <w:r>
        <w:rPr>
          <w:rFonts w:ascii="Arial" w:eastAsiaTheme="minorEastAsia" w:hAnsi="Arial" w:cs="Arial"/>
          <w:bCs/>
          <w:kern w:val="36"/>
          <w:sz w:val="24"/>
          <w:szCs w:val="24"/>
          <w:lang w:eastAsia="es-PE"/>
        </w:rPr>
        <w:t>.</w:t>
      </w:r>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2" w:name="_Toc514323923"/>
      <w:r w:rsidRPr="0050269C">
        <w:rPr>
          <w:rFonts w:ascii="Arial" w:eastAsiaTheme="minorEastAsia" w:hAnsi="Arial" w:cs="Arial"/>
          <w:bCs/>
          <w:kern w:val="36"/>
          <w:sz w:val="24"/>
          <w:szCs w:val="24"/>
          <w:lang w:eastAsia="es-PE"/>
        </w:rPr>
        <w:t>Katherine Fernández, 2010, “Estudio de la influencia del Tipo de Arcilla en las Características Técnicas del Ladrillo Santa Bárbara – Cajamarca”. Tesis para optar el Grado Académico de Maestro en Ciencias, Universidad Nacional de Cajamarca, Perú.</w:t>
      </w:r>
      <w:bookmarkEnd w:id="242"/>
    </w:p>
    <w:p w:rsidR="00DA016A" w:rsidRDefault="00DA016A"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3" w:name="_Toc514323927"/>
      <w:r w:rsidRPr="0050269C">
        <w:rPr>
          <w:rFonts w:ascii="Arial" w:eastAsiaTheme="minorEastAsia" w:hAnsi="Arial" w:cs="Arial"/>
          <w:bCs/>
          <w:kern w:val="36"/>
          <w:sz w:val="24"/>
          <w:szCs w:val="24"/>
          <w:lang w:eastAsia="es-PE"/>
        </w:rPr>
        <w:t>Laboratorio De Ensayo De Materiales – FIC – UNI Tecnología del concreto para Residentes, Supervisores y Proyectistas</w:t>
      </w:r>
      <w:bookmarkEnd w:id="243"/>
      <w:r>
        <w:rPr>
          <w:rFonts w:ascii="Arial" w:eastAsiaTheme="minorEastAsia" w:hAnsi="Arial" w:cs="Arial"/>
          <w:bCs/>
          <w:kern w:val="36"/>
          <w:sz w:val="24"/>
          <w:szCs w:val="24"/>
          <w:lang w:eastAsia="es-PE"/>
        </w:rPr>
        <w:t>.</w:t>
      </w:r>
    </w:p>
    <w:p w:rsidR="0023024D"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4" w:name="_Toc514323928"/>
      <w:r w:rsidRPr="0050269C">
        <w:rPr>
          <w:rFonts w:ascii="Arial" w:eastAsiaTheme="minorEastAsia" w:hAnsi="Arial" w:cs="Arial"/>
          <w:bCs/>
          <w:kern w:val="36"/>
          <w:sz w:val="24"/>
          <w:szCs w:val="24"/>
          <w:lang w:eastAsia="es-PE"/>
        </w:rPr>
        <w:t>La Naturaleza Del Concreto Héctor Gallegos</w:t>
      </w:r>
      <w:bookmarkEnd w:id="244"/>
      <w:r>
        <w:rPr>
          <w:rFonts w:ascii="Arial" w:eastAsiaTheme="minorEastAsia" w:hAnsi="Arial" w:cs="Arial"/>
          <w:bCs/>
          <w:kern w:val="36"/>
          <w:sz w:val="24"/>
          <w:szCs w:val="24"/>
          <w:lang w:eastAsia="es-PE"/>
        </w:rPr>
        <w:t>.</w:t>
      </w:r>
    </w:p>
    <w:p w:rsidR="0023024D"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5" w:name="_Toc514323929"/>
      <w:r w:rsidRPr="0050269C">
        <w:rPr>
          <w:rFonts w:ascii="Arial" w:eastAsiaTheme="minorEastAsia" w:hAnsi="Arial" w:cs="Arial"/>
          <w:bCs/>
          <w:kern w:val="36"/>
          <w:sz w:val="24"/>
          <w:szCs w:val="24"/>
          <w:lang w:eastAsia="es-PE"/>
        </w:rPr>
        <w:t xml:space="preserve">Naturaleza Y Materiales Del Concreto Enrique </w:t>
      </w:r>
      <w:proofErr w:type="spellStart"/>
      <w:r w:rsidRPr="0050269C">
        <w:rPr>
          <w:rFonts w:ascii="Arial" w:eastAsiaTheme="minorEastAsia" w:hAnsi="Arial" w:cs="Arial"/>
          <w:bCs/>
          <w:kern w:val="36"/>
          <w:sz w:val="24"/>
          <w:szCs w:val="24"/>
          <w:lang w:eastAsia="es-PE"/>
        </w:rPr>
        <w:t>Rivva</w:t>
      </w:r>
      <w:proofErr w:type="spellEnd"/>
      <w:r w:rsidRPr="0050269C">
        <w:rPr>
          <w:rFonts w:ascii="Arial" w:eastAsiaTheme="minorEastAsia" w:hAnsi="Arial" w:cs="Arial"/>
          <w:bCs/>
          <w:kern w:val="36"/>
          <w:sz w:val="24"/>
          <w:szCs w:val="24"/>
          <w:lang w:eastAsia="es-PE"/>
        </w:rPr>
        <w:t xml:space="preserve"> López - ACI PERU</w:t>
      </w:r>
      <w:bookmarkEnd w:id="245"/>
    </w:p>
    <w:p w:rsidR="0023024D"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6" w:name="_Toc514323924"/>
      <w:r w:rsidRPr="0050269C">
        <w:rPr>
          <w:rFonts w:ascii="Arial" w:eastAsiaTheme="minorEastAsia" w:hAnsi="Arial" w:cs="Arial"/>
          <w:bCs/>
          <w:kern w:val="36"/>
          <w:sz w:val="24"/>
          <w:szCs w:val="24"/>
          <w:lang w:eastAsia="es-PE"/>
        </w:rPr>
        <w:t>Norma Técnica E.070 – ALBAÑILERIA</w:t>
      </w:r>
      <w:bookmarkEnd w:id="246"/>
      <w:r>
        <w:rPr>
          <w:rFonts w:ascii="Arial" w:eastAsiaTheme="minorEastAsia" w:hAnsi="Arial" w:cs="Arial"/>
          <w:bCs/>
          <w:kern w:val="36"/>
          <w:sz w:val="24"/>
          <w:szCs w:val="24"/>
          <w:lang w:eastAsia="es-PE"/>
        </w:rPr>
        <w:t>.</w:t>
      </w:r>
    </w:p>
    <w:p w:rsidR="0023024D"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7" w:name="_Toc514323932"/>
      <w:proofErr w:type="spellStart"/>
      <w:r w:rsidRPr="006C75D7">
        <w:rPr>
          <w:rFonts w:ascii="Arial" w:eastAsiaTheme="minorEastAsia" w:hAnsi="Arial" w:cs="Arial"/>
          <w:bCs/>
          <w:kern w:val="36"/>
          <w:sz w:val="24"/>
          <w:szCs w:val="24"/>
          <w:lang w:eastAsia="es-PE"/>
        </w:rPr>
        <w:t>Oficemen</w:t>
      </w:r>
      <w:proofErr w:type="spellEnd"/>
      <w:r w:rsidRPr="006C75D7">
        <w:rPr>
          <w:rFonts w:ascii="Arial" w:eastAsiaTheme="minorEastAsia" w:hAnsi="Arial" w:cs="Arial"/>
          <w:bCs/>
          <w:kern w:val="36"/>
          <w:sz w:val="24"/>
          <w:szCs w:val="24"/>
          <w:lang w:eastAsia="es-PE"/>
        </w:rPr>
        <w:t xml:space="preserve"> (España) (ed.). «Producción histórica de cemento en España. Datos de la asociación </w:t>
      </w:r>
      <w:proofErr w:type="spellStart"/>
      <w:r w:rsidRPr="006C75D7">
        <w:rPr>
          <w:rFonts w:ascii="Arial" w:eastAsiaTheme="minorEastAsia" w:hAnsi="Arial" w:cs="Arial"/>
          <w:bCs/>
          <w:kern w:val="36"/>
          <w:sz w:val="24"/>
          <w:szCs w:val="24"/>
          <w:lang w:eastAsia="es-PE"/>
        </w:rPr>
        <w:t>Oficemen</w:t>
      </w:r>
      <w:proofErr w:type="spellEnd"/>
      <w:r w:rsidRPr="006C75D7">
        <w:rPr>
          <w:rFonts w:ascii="Arial" w:eastAsiaTheme="minorEastAsia" w:hAnsi="Arial" w:cs="Arial"/>
          <w:bCs/>
          <w:kern w:val="36"/>
          <w:sz w:val="24"/>
          <w:szCs w:val="24"/>
          <w:lang w:eastAsia="es-PE"/>
        </w:rPr>
        <w:t>.»</w:t>
      </w:r>
      <w:bookmarkEnd w:id="247"/>
      <w:r>
        <w:rPr>
          <w:rFonts w:ascii="Arial" w:eastAsiaTheme="minorEastAsia" w:hAnsi="Arial" w:cs="Arial"/>
          <w:bCs/>
          <w:kern w:val="36"/>
          <w:sz w:val="24"/>
          <w:szCs w:val="24"/>
          <w:lang w:eastAsia="es-PE"/>
        </w:rPr>
        <w:t>.</w:t>
      </w:r>
    </w:p>
    <w:p w:rsidR="0023024D" w:rsidRPr="0023024D" w:rsidRDefault="0023024D"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8" w:name="_Toc514323926"/>
      <w:r w:rsidRPr="0050269C">
        <w:rPr>
          <w:rFonts w:ascii="Arial" w:eastAsiaTheme="minorEastAsia" w:hAnsi="Arial" w:cs="Arial"/>
          <w:bCs/>
          <w:kern w:val="36"/>
          <w:sz w:val="24"/>
          <w:szCs w:val="24"/>
          <w:lang w:eastAsia="es-PE"/>
        </w:rPr>
        <w:t xml:space="preserve">Peña Herrera, E. 2010, </w:t>
      </w:r>
      <w:proofErr w:type="spellStart"/>
      <w:r w:rsidRPr="0050269C">
        <w:rPr>
          <w:rFonts w:ascii="Arial" w:eastAsiaTheme="minorEastAsia" w:hAnsi="Arial" w:cs="Arial"/>
          <w:bCs/>
          <w:kern w:val="36"/>
          <w:sz w:val="24"/>
          <w:szCs w:val="24"/>
          <w:lang w:eastAsia="es-PE"/>
        </w:rPr>
        <w:t>Fabricacion</w:t>
      </w:r>
      <w:proofErr w:type="spellEnd"/>
      <w:r w:rsidRPr="0050269C">
        <w:rPr>
          <w:rFonts w:ascii="Arial" w:eastAsiaTheme="minorEastAsia" w:hAnsi="Arial" w:cs="Arial"/>
          <w:bCs/>
          <w:kern w:val="36"/>
          <w:sz w:val="24"/>
          <w:szCs w:val="24"/>
          <w:lang w:eastAsia="es-PE"/>
        </w:rPr>
        <w:t xml:space="preserve"> de Bloques de Concreto con una Mesa Vibradora. Tesis </w:t>
      </w:r>
      <w:proofErr w:type="spellStart"/>
      <w:r w:rsidRPr="0050269C">
        <w:rPr>
          <w:rFonts w:ascii="Arial" w:eastAsiaTheme="minorEastAsia" w:hAnsi="Arial" w:cs="Arial"/>
          <w:bCs/>
          <w:kern w:val="36"/>
          <w:sz w:val="24"/>
          <w:szCs w:val="24"/>
          <w:lang w:eastAsia="es-PE"/>
        </w:rPr>
        <w:t>ing</w:t>
      </w:r>
      <w:proofErr w:type="spellEnd"/>
      <w:r w:rsidRPr="0050269C">
        <w:rPr>
          <w:rFonts w:ascii="Arial" w:eastAsiaTheme="minorEastAsia" w:hAnsi="Arial" w:cs="Arial"/>
          <w:bCs/>
          <w:kern w:val="36"/>
          <w:sz w:val="24"/>
          <w:szCs w:val="24"/>
          <w:lang w:eastAsia="es-PE"/>
        </w:rPr>
        <w:t>, Civil, UNI.</w:t>
      </w:r>
      <w:bookmarkEnd w:id="248"/>
    </w:p>
    <w:p w:rsidR="00643763" w:rsidRPr="0050269C" w:rsidRDefault="00643763"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49" w:name="_Toc514323917"/>
      <w:r w:rsidRPr="0050269C">
        <w:rPr>
          <w:rFonts w:ascii="Arial" w:eastAsiaTheme="minorEastAsia" w:hAnsi="Arial" w:cs="Arial"/>
          <w:bCs/>
          <w:kern w:val="36"/>
          <w:sz w:val="24"/>
          <w:szCs w:val="24"/>
          <w:lang w:eastAsia="es-PE"/>
        </w:rPr>
        <w:lastRenderedPageBreak/>
        <w:t>PRAL (Programa Regional de Aire Limpio). Guía de Buenas Prácticas para Ladrilleras Artesanales Perú 2010 (en línea), consultado 25 ene 2013. Disponible http://www.redladrilleras.net/guia-de-buenas-practicas-ladrilleras-artesanales.pdf</w:t>
      </w:r>
      <w:bookmarkEnd w:id="249"/>
    </w:p>
    <w:p w:rsidR="00643763" w:rsidRPr="0050269C" w:rsidRDefault="00643763"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50" w:name="_Toc514323918"/>
      <w:r w:rsidRPr="0050269C">
        <w:rPr>
          <w:rFonts w:ascii="Arial" w:eastAsiaTheme="minorEastAsia" w:hAnsi="Arial" w:cs="Arial"/>
          <w:bCs/>
          <w:kern w:val="36"/>
          <w:sz w:val="24"/>
          <w:szCs w:val="24"/>
          <w:lang w:eastAsia="es-PE"/>
        </w:rPr>
        <w:t xml:space="preserve">Proyecto de Investigación científica- </w:t>
      </w:r>
      <w:proofErr w:type="spellStart"/>
      <w:r w:rsidRPr="0050269C">
        <w:rPr>
          <w:rFonts w:ascii="Arial" w:eastAsiaTheme="minorEastAsia" w:hAnsi="Arial" w:cs="Arial"/>
          <w:bCs/>
          <w:kern w:val="36"/>
          <w:sz w:val="24"/>
          <w:szCs w:val="24"/>
          <w:lang w:eastAsia="es-PE"/>
        </w:rPr>
        <w:t>Vieytes</w:t>
      </w:r>
      <w:proofErr w:type="spellEnd"/>
      <w:r w:rsidRPr="0050269C">
        <w:rPr>
          <w:rFonts w:ascii="Arial" w:eastAsiaTheme="minorEastAsia" w:hAnsi="Arial" w:cs="Arial"/>
          <w:bCs/>
          <w:kern w:val="36"/>
          <w:sz w:val="24"/>
          <w:szCs w:val="24"/>
          <w:lang w:eastAsia="es-PE"/>
        </w:rPr>
        <w:t xml:space="preserve"> (2004), Estrada (1994); Ruíz-Rosado (2006).</w:t>
      </w:r>
      <w:bookmarkEnd w:id="250"/>
    </w:p>
    <w:p w:rsidR="00326862" w:rsidRPr="0023024D" w:rsidRDefault="00643763" w:rsidP="00EB0C23">
      <w:pPr>
        <w:pStyle w:val="Prrafodelista"/>
        <w:numPr>
          <w:ilvl w:val="1"/>
          <w:numId w:val="1"/>
        </w:numPr>
        <w:spacing w:before="240" w:line="360" w:lineRule="auto"/>
        <w:ind w:left="284" w:hanging="284"/>
        <w:jc w:val="both"/>
        <w:rPr>
          <w:rFonts w:ascii="Arial" w:eastAsiaTheme="minorEastAsia" w:hAnsi="Arial" w:cs="Arial"/>
          <w:bCs/>
          <w:kern w:val="36"/>
          <w:sz w:val="24"/>
          <w:szCs w:val="24"/>
          <w:lang w:eastAsia="es-PE"/>
        </w:rPr>
      </w:pPr>
      <w:bookmarkStart w:id="251" w:name="_Toc514323919"/>
      <w:r w:rsidRPr="0050269C">
        <w:rPr>
          <w:rFonts w:ascii="Arial" w:eastAsiaTheme="minorEastAsia" w:hAnsi="Arial" w:cs="Arial"/>
          <w:bCs/>
          <w:kern w:val="36"/>
          <w:sz w:val="24"/>
          <w:szCs w:val="24"/>
          <w:lang w:eastAsia="es-PE"/>
        </w:rPr>
        <w:t>RNE (REGLAMENTO NACIONAL DE EDIFICACIONES) 2006, Ministerio de Vivienda. El peruano martes 23 de mayo de 2006NORMA E.070 ALBAÑILERÍA Perú (en línea).</w:t>
      </w:r>
      <w:bookmarkEnd w:id="251"/>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6C75D7" w:rsidRDefault="006C75D7"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EB0C23" w:rsidRDefault="00EB0C23" w:rsidP="006C75D7">
      <w:pPr>
        <w:spacing w:line="360" w:lineRule="auto"/>
        <w:jc w:val="both"/>
        <w:rPr>
          <w:rFonts w:ascii="Arial" w:eastAsiaTheme="minorEastAsia" w:hAnsi="Arial" w:cs="Arial"/>
          <w:bCs/>
          <w:kern w:val="36"/>
          <w:sz w:val="24"/>
          <w:szCs w:val="24"/>
          <w:lang w:eastAsia="es-PE"/>
        </w:rPr>
      </w:pPr>
    </w:p>
    <w:p w:rsidR="006C75D7" w:rsidRPr="006C75D7" w:rsidRDefault="00190101" w:rsidP="006C75D7">
      <w:pPr>
        <w:pStyle w:val="Ttulo1"/>
        <w:jc w:val="center"/>
        <w:rPr>
          <w:rFonts w:ascii="Arial" w:eastAsiaTheme="minorEastAsia" w:hAnsi="Arial" w:cs="Arial"/>
          <w:color w:val="auto"/>
          <w:kern w:val="36"/>
          <w:sz w:val="96"/>
          <w:szCs w:val="24"/>
          <w:lang w:eastAsia="es-PE"/>
        </w:rPr>
      </w:pPr>
      <w:r>
        <w:rPr>
          <w:rFonts w:ascii="Arial" w:eastAsiaTheme="minorEastAsia" w:hAnsi="Arial" w:cs="Arial"/>
          <w:bCs w:val="0"/>
          <w:color w:val="auto"/>
          <w:kern w:val="36"/>
          <w:sz w:val="96"/>
          <w:szCs w:val="24"/>
          <w:lang w:eastAsia="es-PE"/>
        </w:rPr>
        <w:t>PANEL FOTOGRAFICO</w:t>
      </w:r>
    </w:p>
    <w:p w:rsidR="00326862" w:rsidRDefault="00326862"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3F104E" w:rsidRDefault="003F104E" w:rsidP="00326862">
      <w:pPr>
        <w:pStyle w:val="Sinespaciado"/>
        <w:rPr>
          <w:rFonts w:ascii="Arial" w:hAnsi="Arial" w:cs="Arial"/>
          <w:lang w:eastAsia="es-PE"/>
        </w:rPr>
      </w:pPr>
    </w:p>
    <w:p w:rsidR="003F104E" w:rsidRDefault="003F104E"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49368F" w:rsidRDefault="0049368F" w:rsidP="00326862">
      <w:pPr>
        <w:pStyle w:val="Sinespaciado"/>
        <w:rPr>
          <w:rFonts w:ascii="Arial" w:hAnsi="Arial" w:cs="Arial"/>
          <w:lang w:eastAsia="es-PE"/>
        </w:rPr>
      </w:pPr>
    </w:p>
    <w:p w:rsidR="0049368F" w:rsidRDefault="0049368F" w:rsidP="00326862">
      <w:pPr>
        <w:pStyle w:val="Sinespaciado"/>
        <w:rPr>
          <w:rFonts w:ascii="Arial" w:hAnsi="Arial" w:cs="Arial"/>
          <w:lang w:eastAsia="es-PE"/>
        </w:rPr>
      </w:pPr>
    </w:p>
    <w:p w:rsidR="0049368F" w:rsidRDefault="0049368F"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p>
    <w:p w:rsidR="00190101" w:rsidRDefault="00190101" w:rsidP="00326862">
      <w:pPr>
        <w:pStyle w:val="Sinespaciado"/>
        <w:rPr>
          <w:rFonts w:ascii="Arial" w:hAnsi="Arial" w:cs="Arial"/>
          <w:lang w:eastAsia="es-PE"/>
        </w:rPr>
      </w:pPr>
      <w:r w:rsidRPr="00190101">
        <w:rPr>
          <w:rFonts w:ascii="Arial" w:hAnsi="Arial" w:cs="Arial"/>
          <w:noProof/>
          <w:lang w:eastAsia="es-PE"/>
        </w:rPr>
        <w:lastRenderedPageBreak/>
        <w:drawing>
          <wp:anchor distT="0" distB="0" distL="114300" distR="114300" simplePos="0" relativeHeight="251688960" behindDoc="0" locked="0" layoutInCell="1" allowOverlap="1" wp14:anchorId="0A46E11E" wp14:editId="5C36E4BC">
            <wp:simplePos x="0" y="0"/>
            <wp:positionH relativeFrom="margin">
              <wp:posOffset>3216592</wp:posOffset>
            </wp:positionH>
            <wp:positionV relativeFrom="paragraph">
              <wp:posOffset>-635</wp:posOffset>
            </wp:positionV>
            <wp:extent cx="2409826" cy="3213100"/>
            <wp:effectExtent l="0" t="0" r="9525" b="6350"/>
            <wp:wrapNone/>
            <wp:docPr id="10" name="Imagen 10" descr="C:\Users\JOSELO\Desktop\TESIS 2018 ALAN\FOTOS TESIS 2\IMG_20180525_1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LO\Desktop\TESIS 2018 ALAN\FOTOS TESIS 2\IMG_20180525_1155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0148" cy="32135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101">
        <w:rPr>
          <w:rFonts w:ascii="Arial" w:hAnsi="Arial" w:cs="Arial"/>
          <w:noProof/>
          <w:lang w:eastAsia="es-PE"/>
        </w:rPr>
        <w:drawing>
          <wp:anchor distT="0" distB="0" distL="114300" distR="114300" simplePos="0" relativeHeight="251687936" behindDoc="0" locked="0" layoutInCell="1" allowOverlap="1" wp14:anchorId="40F1D9E9" wp14:editId="1941A2C7">
            <wp:simplePos x="0" y="0"/>
            <wp:positionH relativeFrom="margin">
              <wp:align>left</wp:align>
            </wp:positionH>
            <wp:positionV relativeFrom="paragraph">
              <wp:posOffset>-635</wp:posOffset>
            </wp:positionV>
            <wp:extent cx="2409825" cy="3213100"/>
            <wp:effectExtent l="0" t="0" r="9525" b="6350"/>
            <wp:wrapNone/>
            <wp:docPr id="9" name="Imagen 9" descr="C:\Users\JOSELO\Desktop\TESIS 2018 ALAN\FOTOS TESIS 2\IMG_20180525_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LO\Desktop\TESIS 2018 ALAN\FOTOS TESIS 2\IMG_20180525_1153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p>
    <w:p w:rsidR="00190101" w:rsidRPr="00190101" w:rsidRDefault="00190101" w:rsidP="00190101">
      <w:pPr>
        <w:rPr>
          <w:lang w:eastAsia="es-PE"/>
        </w:rPr>
      </w:pPr>
      <w:bookmarkStart w:id="252" w:name="_GoBack"/>
      <w:bookmarkEnd w:id="252"/>
    </w:p>
    <w:p w:rsidR="00190101" w:rsidRPr="00190101" w:rsidRDefault="00190101" w:rsidP="00190101">
      <w:pPr>
        <w:rPr>
          <w:lang w:eastAsia="es-PE"/>
        </w:rPr>
      </w:pPr>
    </w:p>
    <w:p w:rsidR="00190101" w:rsidRDefault="00190101" w:rsidP="00190101">
      <w:pPr>
        <w:rPr>
          <w:lang w:eastAsia="es-PE"/>
        </w:rPr>
      </w:pPr>
    </w:p>
    <w:p w:rsidR="00190101" w:rsidRDefault="00190101" w:rsidP="00190101">
      <w:pPr>
        <w:rPr>
          <w:lang w:eastAsia="es-PE"/>
        </w:rPr>
      </w:pPr>
      <w:r>
        <w:rPr>
          <w:lang w:eastAsia="es-PE"/>
        </w:rPr>
        <w:t>LADRILLERA 01. VISALOT BAJO</w:t>
      </w:r>
      <w:r>
        <w:rPr>
          <w:lang w:eastAsia="es-PE"/>
        </w:rPr>
        <w:tab/>
      </w:r>
      <w:r>
        <w:rPr>
          <w:lang w:eastAsia="es-PE"/>
        </w:rPr>
        <w:tab/>
      </w:r>
      <w:r>
        <w:rPr>
          <w:lang w:eastAsia="es-PE"/>
        </w:rPr>
        <w:tab/>
      </w:r>
      <w:r>
        <w:rPr>
          <w:lang w:eastAsia="es-PE"/>
        </w:rPr>
        <w:tab/>
        <w:t>LADRILLERA 01. VISALOT BAJO</w:t>
      </w:r>
    </w:p>
    <w:p w:rsidR="00190101" w:rsidRDefault="00190101" w:rsidP="00190101">
      <w:pPr>
        <w:rPr>
          <w:lang w:eastAsia="es-PE"/>
        </w:rPr>
      </w:pPr>
      <w:r>
        <w:rPr>
          <w:lang w:eastAsia="es-PE"/>
        </w:rPr>
        <w:t xml:space="preserve">COMPACTACION MANUAL </w:t>
      </w:r>
      <w:r>
        <w:rPr>
          <w:lang w:eastAsia="es-PE"/>
        </w:rPr>
        <w:tab/>
      </w:r>
      <w:r>
        <w:rPr>
          <w:lang w:eastAsia="es-PE"/>
        </w:rPr>
        <w:tab/>
      </w:r>
      <w:r>
        <w:rPr>
          <w:lang w:eastAsia="es-PE"/>
        </w:rPr>
        <w:tab/>
      </w:r>
      <w:r>
        <w:rPr>
          <w:lang w:eastAsia="es-PE"/>
        </w:rPr>
        <w:tab/>
        <w:t xml:space="preserve">AREA DE </w:t>
      </w:r>
      <w:r w:rsidR="00BC7ACD">
        <w:rPr>
          <w:lang w:eastAsia="es-PE"/>
        </w:rPr>
        <w:t>SECADO</w:t>
      </w:r>
    </w:p>
    <w:p w:rsidR="00BC7ACD" w:rsidRDefault="00BC7ACD" w:rsidP="00190101">
      <w:pPr>
        <w:rPr>
          <w:lang w:eastAsia="es-PE"/>
        </w:rPr>
      </w:pPr>
    </w:p>
    <w:p w:rsidR="00BC7ACD" w:rsidRDefault="00BC7ACD" w:rsidP="00190101">
      <w:pPr>
        <w:rPr>
          <w:lang w:eastAsia="es-PE"/>
        </w:rPr>
      </w:pPr>
      <w:r w:rsidRPr="00BC7ACD">
        <w:rPr>
          <w:noProof/>
          <w:lang w:eastAsia="es-PE"/>
        </w:rPr>
        <w:drawing>
          <wp:anchor distT="0" distB="0" distL="114300" distR="114300" simplePos="0" relativeHeight="251689984" behindDoc="0" locked="0" layoutInCell="1" allowOverlap="1" wp14:anchorId="21D0314C" wp14:editId="4AFFEA74">
            <wp:simplePos x="0" y="0"/>
            <wp:positionH relativeFrom="margin">
              <wp:align>left</wp:align>
            </wp:positionH>
            <wp:positionV relativeFrom="paragraph">
              <wp:posOffset>172085</wp:posOffset>
            </wp:positionV>
            <wp:extent cx="2371725" cy="3176072"/>
            <wp:effectExtent l="0" t="0" r="0" b="5715"/>
            <wp:wrapNone/>
            <wp:docPr id="16" name="Imagen 16" descr="C:\Users\JOSELO\Desktop\TESIS 2018 ALAN\FOTOS TESIS 2\IMG_20180525_11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LO\Desktop\TESIS 2018 ALAN\FOTOS TESIS 2\IMG_20180525_11574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103" r="11099" b="20859"/>
                    <a:stretch/>
                  </pic:blipFill>
                  <pic:spPr bwMode="auto">
                    <a:xfrm>
                      <a:off x="0" y="0"/>
                      <a:ext cx="2376357" cy="318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ACD">
        <w:rPr>
          <w:noProof/>
          <w:lang w:eastAsia="es-PE"/>
        </w:rPr>
        <w:drawing>
          <wp:anchor distT="0" distB="0" distL="114300" distR="114300" simplePos="0" relativeHeight="251691008" behindDoc="0" locked="0" layoutInCell="1" allowOverlap="1" wp14:anchorId="2A349B20" wp14:editId="3F2FEE05">
            <wp:simplePos x="0" y="0"/>
            <wp:positionH relativeFrom="margin">
              <wp:align>right</wp:align>
            </wp:positionH>
            <wp:positionV relativeFrom="paragraph">
              <wp:posOffset>219710</wp:posOffset>
            </wp:positionV>
            <wp:extent cx="2476350" cy="3111141"/>
            <wp:effectExtent l="0" t="0" r="635" b="0"/>
            <wp:wrapNone/>
            <wp:docPr id="45" name="Imagen 45" descr="C:\Users\JOSELO\Desktop\TESIS 2018 ALAN\FOTOS TESIS 2\IMG_20180525_1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LO\Desktop\TESIS 2018 ALAN\FOTOS TESIS 2\IMG_20180525_12023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560" r="4039" b="26126"/>
                    <a:stretch/>
                  </pic:blipFill>
                  <pic:spPr bwMode="auto">
                    <a:xfrm>
                      <a:off x="0" y="0"/>
                      <a:ext cx="2476350" cy="3111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ACD">
        <w:rPr>
          <w:lang w:eastAsia="es-PE"/>
        </w:rPr>
        <w:t xml:space="preserve"> </w:t>
      </w: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p>
    <w:p w:rsidR="00BC7ACD" w:rsidRDefault="00BC7ACD" w:rsidP="00190101">
      <w:pPr>
        <w:rPr>
          <w:lang w:eastAsia="es-PE"/>
        </w:rPr>
      </w:pPr>
      <w:r>
        <w:rPr>
          <w:lang w:eastAsia="es-PE"/>
        </w:rPr>
        <w:t>LADRILLERA 01. VISALOT BAJO</w:t>
      </w:r>
      <w:r>
        <w:rPr>
          <w:lang w:eastAsia="es-PE"/>
        </w:rPr>
        <w:tab/>
      </w:r>
      <w:r>
        <w:rPr>
          <w:lang w:eastAsia="es-PE"/>
        </w:rPr>
        <w:tab/>
      </w:r>
      <w:r>
        <w:rPr>
          <w:lang w:eastAsia="es-PE"/>
        </w:rPr>
        <w:tab/>
      </w:r>
      <w:r>
        <w:rPr>
          <w:lang w:eastAsia="es-PE"/>
        </w:rPr>
        <w:tab/>
        <w:t>LADRILLERA 01. VISALOT BAJO</w:t>
      </w:r>
    </w:p>
    <w:p w:rsidR="00BC7ACD" w:rsidRDefault="00BC7ACD" w:rsidP="00190101">
      <w:pPr>
        <w:rPr>
          <w:lang w:eastAsia="es-PE"/>
        </w:rPr>
      </w:pPr>
      <w:r>
        <w:rPr>
          <w:lang w:eastAsia="es-PE"/>
        </w:rPr>
        <w:t xml:space="preserve">LAS MIDAS SE HACEN EN BUGIS </w:t>
      </w:r>
      <w:r>
        <w:rPr>
          <w:lang w:eastAsia="es-PE"/>
        </w:rPr>
        <w:tab/>
      </w:r>
      <w:r>
        <w:rPr>
          <w:lang w:eastAsia="es-PE"/>
        </w:rPr>
        <w:tab/>
      </w:r>
      <w:r>
        <w:rPr>
          <w:lang w:eastAsia="es-PE"/>
        </w:rPr>
        <w:tab/>
        <w:t>SE ALMACENAN AL AIRE LIBRE</w:t>
      </w:r>
    </w:p>
    <w:p w:rsidR="00BC7ACD" w:rsidRDefault="00BC7ACD" w:rsidP="00190101">
      <w:pPr>
        <w:rPr>
          <w:lang w:eastAsia="es-PE"/>
        </w:rPr>
      </w:pPr>
    </w:p>
    <w:p w:rsidR="009D1331" w:rsidRDefault="009D1331" w:rsidP="00190101">
      <w:pPr>
        <w:rPr>
          <w:noProof/>
          <w:lang w:eastAsia="es-PE"/>
        </w:rPr>
      </w:pPr>
      <w:r w:rsidRPr="009D1331">
        <w:rPr>
          <w:noProof/>
          <w:lang w:eastAsia="es-PE"/>
        </w:rPr>
        <w:lastRenderedPageBreak/>
        <w:drawing>
          <wp:anchor distT="0" distB="0" distL="114300" distR="114300" simplePos="0" relativeHeight="251693056" behindDoc="0" locked="0" layoutInCell="1" allowOverlap="1" wp14:anchorId="20045AFF" wp14:editId="6223B8BC">
            <wp:simplePos x="0" y="0"/>
            <wp:positionH relativeFrom="margin">
              <wp:align>right</wp:align>
            </wp:positionH>
            <wp:positionV relativeFrom="paragraph">
              <wp:posOffset>-635</wp:posOffset>
            </wp:positionV>
            <wp:extent cx="2466975" cy="2962275"/>
            <wp:effectExtent l="0" t="0" r="9525" b="9525"/>
            <wp:wrapNone/>
            <wp:docPr id="47" name="Imagen 47" descr="C:\Users\JOSELO\Desktop\TESIS 2018 ALAN\FOTOS TESIS 2\IMG_20180525_12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LO\Desktop\TESIS 2018 ALAN\FOTOS TESIS 2\IMG_20180525_12164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9942"/>
                    <a:stretch/>
                  </pic:blipFill>
                  <pic:spPr bwMode="auto">
                    <a:xfrm>
                      <a:off x="0" y="0"/>
                      <a:ext cx="246697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ACD">
        <w:rPr>
          <w:noProof/>
          <w:lang w:eastAsia="es-PE"/>
        </w:rPr>
        <w:drawing>
          <wp:anchor distT="0" distB="0" distL="114300" distR="114300" simplePos="0" relativeHeight="251692032" behindDoc="0" locked="0" layoutInCell="1" allowOverlap="1" wp14:anchorId="0F72E4CF" wp14:editId="45C08AE0">
            <wp:simplePos x="0" y="0"/>
            <wp:positionH relativeFrom="margin">
              <wp:align>left</wp:align>
            </wp:positionH>
            <wp:positionV relativeFrom="paragraph">
              <wp:posOffset>8890</wp:posOffset>
            </wp:positionV>
            <wp:extent cx="2390775" cy="3006090"/>
            <wp:effectExtent l="0" t="0" r="9525" b="3810"/>
            <wp:wrapNone/>
            <wp:docPr id="46" name="Imagen 46" descr="C:\Users\JOSELO\Desktop\TESIS 2018 ALAN\FOTOS TESIS 2\IMG_20180525_12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LO\Desktop\TESIS 2018 ALAN\FOTOS TESIS 2\IMG_20180525_12142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678"/>
                    <a:stretch/>
                  </pic:blipFill>
                  <pic:spPr bwMode="auto">
                    <a:xfrm>
                      <a:off x="0" y="0"/>
                      <a:ext cx="2390775" cy="300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331" w:rsidRDefault="009D1331" w:rsidP="00190101">
      <w:pPr>
        <w:rPr>
          <w:noProof/>
          <w:lang w:eastAsia="es-PE"/>
        </w:rPr>
      </w:pPr>
    </w:p>
    <w:p w:rsidR="009D1331" w:rsidRDefault="009D1331" w:rsidP="00190101">
      <w:pPr>
        <w:rPr>
          <w:noProof/>
          <w:lang w:eastAsia="es-PE"/>
        </w:rPr>
      </w:pPr>
    </w:p>
    <w:p w:rsidR="009D1331" w:rsidRDefault="009D1331" w:rsidP="00190101">
      <w:pPr>
        <w:rPr>
          <w:noProof/>
          <w:lang w:eastAsia="es-PE"/>
        </w:rPr>
      </w:pPr>
    </w:p>
    <w:p w:rsidR="009D1331" w:rsidRDefault="009D1331" w:rsidP="00190101">
      <w:pPr>
        <w:rPr>
          <w:noProof/>
          <w:lang w:eastAsia="es-PE"/>
        </w:rPr>
      </w:pPr>
    </w:p>
    <w:p w:rsidR="009D1331" w:rsidRDefault="009D1331" w:rsidP="00190101">
      <w:pPr>
        <w:rPr>
          <w:lang w:eastAsia="es-PE"/>
        </w:rPr>
      </w:pPr>
    </w:p>
    <w:p w:rsidR="009D1331" w:rsidRDefault="009D1331" w:rsidP="00190101">
      <w:pPr>
        <w:rPr>
          <w:lang w:eastAsia="es-PE"/>
        </w:rPr>
      </w:pPr>
    </w:p>
    <w:p w:rsidR="00BC7ACD" w:rsidRDefault="00BC7ACD"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r>
        <w:rPr>
          <w:lang w:eastAsia="es-PE"/>
        </w:rPr>
        <w:t>LADRRILLERA 2 SAN LUIS</w:t>
      </w:r>
      <w:r>
        <w:rPr>
          <w:lang w:eastAsia="es-PE"/>
        </w:rPr>
        <w:tab/>
      </w:r>
      <w:r>
        <w:rPr>
          <w:lang w:eastAsia="es-PE"/>
        </w:rPr>
        <w:tab/>
      </w:r>
      <w:r>
        <w:rPr>
          <w:lang w:eastAsia="es-PE"/>
        </w:rPr>
        <w:tab/>
      </w:r>
      <w:r>
        <w:rPr>
          <w:lang w:eastAsia="es-PE"/>
        </w:rPr>
        <w:tab/>
        <w:t>LADRRILLERA 3 SAN LUIS</w:t>
      </w:r>
    </w:p>
    <w:p w:rsidR="009D1331" w:rsidRDefault="009D1331" w:rsidP="00190101">
      <w:pPr>
        <w:rPr>
          <w:lang w:eastAsia="es-PE"/>
        </w:rPr>
      </w:pPr>
      <w:r>
        <w:rPr>
          <w:lang w:eastAsia="es-PE"/>
        </w:rPr>
        <w:t>ALMACENAMIENTO AL AIRE LIBRE</w:t>
      </w:r>
      <w:r>
        <w:rPr>
          <w:lang w:eastAsia="es-PE"/>
        </w:rPr>
        <w:tab/>
      </w:r>
      <w:r>
        <w:rPr>
          <w:lang w:eastAsia="es-PE"/>
        </w:rPr>
        <w:tab/>
      </w:r>
      <w:r>
        <w:rPr>
          <w:lang w:eastAsia="es-PE"/>
        </w:rPr>
        <w:tab/>
        <w:t>ALMACENAMIENTO AL AIRE LIBRE</w:t>
      </w:r>
    </w:p>
    <w:p w:rsidR="009D1331" w:rsidRDefault="009D1331" w:rsidP="00190101">
      <w:pPr>
        <w:rPr>
          <w:lang w:eastAsia="es-PE"/>
        </w:rPr>
      </w:pPr>
    </w:p>
    <w:p w:rsidR="009D1331" w:rsidRDefault="009D1331" w:rsidP="00190101">
      <w:pPr>
        <w:rPr>
          <w:lang w:eastAsia="es-PE"/>
        </w:rPr>
      </w:pPr>
    </w:p>
    <w:p w:rsidR="009D1331" w:rsidRDefault="00BD7C4A" w:rsidP="00190101">
      <w:pPr>
        <w:rPr>
          <w:lang w:eastAsia="es-PE"/>
        </w:rPr>
      </w:pPr>
      <w:r w:rsidRPr="00BD7C4A">
        <w:rPr>
          <w:noProof/>
          <w:lang w:eastAsia="es-PE"/>
        </w:rPr>
        <w:drawing>
          <wp:anchor distT="0" distB="0" distL="114300" distR="114300" simplePos="0" relativeHeight="251695104" behindDoc="0" locked="0" layoutInCell="1" allowOverlap="1" wp14:anchorId="0E85C2B3" wp14:editId="3C8B05F9">
            <wp:simplePos x="0" y="0"/>
            <wp:positionH relativeFrom="margin">
              <wp:posOffset>3101340</wp:posOffset>
            </wp:positionH>
            <wp:positionV relativeFrom="paragraph">
              <wp:posOffset>9526</wp:posOffset>
            </wp:positionV>
            <wp:extent cx="2538730" cy="3467100"/>
            <wp:effectExtent l="0" t="0" r="0" b="0"/>
            <wp:wrapNone/>
            <wp:docPr id="49" name="Imagen 49" descr="C:\Users\JOSELO\Desktop\TESIS 2018 ALAN\FOTOS TESIS 2\IMG-201805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LO\Desktop\TESIS 2018 ALAN\FOTOS TESIS 2\IMG-20180525-WA003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23074"/>
                    <a:stretch/>
                  </pic:blipFill>
                  <pic:spPr bwMode="auto">
                    <a:xfrm>
                      <a:off x="0" y="0"/>
                      <a:ext cx="2544165" cy="3474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331" w:rsidRPr="009D1331">
        <w:rPr>
          <w:noProof/>
          <w:lang w:eastAsia="es-PE"/>
        </w:rPr>
        <w:drawing>
          <wp:anchor distT="0" distB="0" distL="114300" distR="114300" simplePos="0" relativeHeight="251694080" behindDoc="0" locked="0" layoutInCell="1" allowOverlap="1" wp14:anchorId="48684110" wp14:editId="6294D0BC">
            <wp:simplePos x="0" y="0"/>
            <wp:positionH relativeFrom="margin">
              <wp:align>left</wp:align>
            </wp:positionH>
            <wp:positionV relativeFrom="paragraph">
              <wp:posOffset>10795</wp:posOffset>
            </wp:positionV>
            <wp:extent cx="2409825" cy="3449180"/>
            <wp:effectExtent l="0" t="0" r="0" b="0"/>
            <wp:wrapNone/>
            <wp:docPr id="48" name="Imagen 48" descr="C:\Users\JOSELO\Desktop\TESIS 2018 ALAN\FOTOS TESIS 2\IMG_20180525_12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LO\Desktop\TESIS 2018 ALAN\FOTOS TESIS 2\IMG_20180525_12134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823" t="17379" r="15519" b="11067"/>
                    <a:stretch/>
                  </pic:blipFill>
                  <pic:spPr bwMode="auto">
                    <a:xfrm>
                      <a:off x="0" y="0"/>
                      <a:ext cx="2409825" cy="344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p>
    <w:p w:rsidR="009D1331" w:rsidRDefault="009D1331" w:rsidP="00190101">
      <w:pPr>
        <w:rPr>
          <w:lang w:eastAsia="es-PE"/>
        </w:rPr>
      </w:pPr>
      <w:r>
        <w:rPr>
          <w:lang w:eastAsia="es-PE"/>
        </w:rPr>
        <w:t xml:space="preserve">LADRRILLERA </w:t>
      </w:r>
      <w:r w:rsidR="00BD7C4A">
        <w:rPr>
          <w:lang w:eastAsia="es-PE"/>
        </w:rPr>
        <w:t>4</w:t>
      </w:r>
      <w:r>
        <w:rPr>
          <w:lang w:eastAsia="es-PE"/>
        </w:rPr>
        <w:t xml:space="preserve"> SAN LUIS</w:t>
      </w:r>
      <w:r w:rsidR="00BD7C4A">
        <w:rPr>
          <w:lang w:eastAsia="es-PE"/>
        </w:rPr>
        <w:tab/>
      </w:r>
      <w:r w:rsidR="00BD7C4A">
        <w:rPr>
          <w:lang w:eastAsia="es-PE"/>
        </w:rPr>
        <w:tab/>
      </w:r>
      <w:r w:rsidR="00BD7C4A">
        <w:rPr>
          <w:lang w:eastAsia="es-PE"/>
        </w:rPr>
        <w:tab/>
      </w:r>
      <w:r w:rsidR="00BD7C4A">
        <w:rPr>
          <w:lang w:eastAsia="es-PE"/>
        </w:rPr>
        <w:tab/>
        <w:t>LADRRILLERA 5 SAN LUIS</w:t>
      </w:r>
    </w:p>
    <w:p w:rsidR="009D1331" w:rsidRDefault="009D1331" w:rsidP="00190101">
      <w:pPr>
        <w:rPr>
          <w:lang w:eastAsia="es-PE"/>
        </w:rPr>
      </w:pPr>
      <w:r>
        <w:rPr>
          <w:lang w:eastAsia="es-PE"/>
        </w:rPr>
        <w:t>ALMACENAMIENTO AL AIRE LIBRE</w:t>
      </w:r>
      <w:r w:rsidR="00BD7C4A">
        <w:rPr>
          <w:lang w:eastAsia="es-PE"/>
        </w:rPr>
        <w:tab/>
      </w:r>
      <w:r w:rsidR="00BD7C4A">
        <w:rPr>
          <w:lang w:eastAsia="es-PE"/>
        </w:rPr>
        <w:tab/>
      </w:r>
      <w:r w:rsidR="00BD7C4A">
        <w:rPr>
          <w:lang w:eastAsia="es-PE"/>
        </w:rPr>
        <w:tab/>
        <w:t>COMPACTADO MANUAL EN EL MOLDE</w:t>
      </w:r>
    </w:p>
    <w:p w:rsidR="00BD7C4A" w:rsidRDefault="00BD7C4A" w:rsidP="00190101">
      <w:pPr>
        <w:rPr>
          <w:lang w:eastAsia="es-PE"/>
        </w:rPr>
      </w:pPr>
    </w:p>
    <w:p w:rsidR="00BD7C4A" w:rsidRDefault="00BD7C4A" w:rsidP="00190101">
      <w:pPr>
        <w:rPr>
          <w:lang w:eastAsia="es-PE"/>
        </w:rPr>
      </w:pPr>
      <w:r w:rsidRPr="00BD7C4A">
        <w:rPr>
          <w:noProof/>
          <w:lang w:eastAsia="es-PE"/>
        </w:rPr>
        <w:lastRenderedPageBreak/>
        <w:drawing>
          <wp:anchor distT="0" distB="0" distL="114300" distR="114300" simplePos="0" relativeHeight="251697152" behindDoc="0" locked="0" layoutInCell="1" allowOverlap="1" wp14:anchorId="172AFA3C" wp14:editId="66CE93E8">
            <wp:simplePos x="0" y="0"/>
            <wp:positionH relativeFrom="margin">
              <wp:posOffset>3112967</wp:posOffset>
            </wp:positionH>
            <wp:positionV relativeFrom="paragraph">
              <wp:posOffset>-635</wp:posOffset>
            </wp:positionV>
            <wp:extent cx="2512218" cy="3352800"/>
            <wp:effectExtent l="0" t="0" r="2540" b="0"/>
            <wp:wrapNone/>
            <wp:docPr id="55" name="Imagen 55" descr="C:\Users\JOSELO\Desktop\TESIS 2018 ALAN\FOTOS TESIS 2\IMG-2018052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LO\Desktop\TESIS 2018 ALAN\FOTOS TESIS 2\IMG-20180525-WA0038.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3893" t="1" b="42794"/>
                    <a:stretch/>
                  </pic:blipFill>
                  <pic:spPr bwMode="auto">
                    <a:xfrm>
                      <a:off x="0" y="0"/>
                      <a:ext cx="2516652" cy="3358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C4A">
        <w:rPr>
          <w:noProof/>
          <w:lang w:eastAsia="es-PE"/>
        </w:rPr>
        <w:drawing>
          <wp:anchor distT="0" distB="0" distL="114300" distR="114300" simplePos="0" relativeHeight="251696128" behindDoc="0" locked="0" layoutInCell="1" allowOverlap="1" wp14:anchorId="1E0D0965" wp14:editId="752E208F">
            <wp:simplePos x="0" y="0"/>
            <wp:positionH relativeFrom="margin">
              <wp:align>left</wp:align>
            </wp:positionH>
            <wp:positionV relativeFrom="paragraph">
              <wp:posOffset>8890</wp:posOffset>
            </wp:positionV>
            <wp:extent cx="2457450" cy="3325353"/>
            <wp:effectExtent l="0" t="0" r="0" b="8890"/>
            <wp:wrapNone/>
            <wp:docPr id="54" name="Imagen 54" descr="C:\Users\JOSELO\Desktop\TESIS 2018 ALAN\FOTOS TESIS 2\IMG-20180525-WA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LO\Desktop\TESIS 2018 ALAN\FOTOS TESIS 2\IMG-20180525-WA0025.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448" b="13249"/>
                    <a:stretch/>
                  </pic:blipFill>
                  <pic:spPr bwMode="auto">
                    <a:xfrm>
                      <a:off x="0" y="0"/>
                      <a:ext cx="2459503" cy="3328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r>
        <w:rPr>
          <w:lang w:eastAsia="es-PE"/>
        </w:rPr>
        <w:t>LADRRILLERA 5 SAN LUIS</w:t>
      </w:r>
      <w:r>
        <w:rPr>
          <w:lang w:eastAsia="es-PE"/>
        </w:rPr>
        <w:tab/>
      </w:r>
      <w:r>
        <w:rPr>
          <w:lang w:eastAsia="es-PE"/>
        </w:rPr>
        <w:tab/>
      </w:r>
      <w:r>
        <w:rPr>
          <w:lang w:eastAsia="es-PE"/>
        </w:rPr>
        <w:tab/>
      </w:r>
      <w:r>
        <w:rPr>
          <w:lang w:eastAsia="es-PE"/>
        </w:rPr>
        <w:tab/>
        <w:t>LADRRILLERA 5 SAN LUIS</w:t>
      </w:r>
    </w:p>
    <w:p w:rsidR="00BD7C4A" w:rsidRDefault="00BD7C4A" w:rsidP="00190101">
      <w:pPr>
        <w:rPr>
          <w:lang w:eastAsia="es-PE"/>
        </w:rPr>
      </w:pPr>
      <w:r>
        <w:rPr>
          <w:lang w:eastAsia="es-PE"/>
        </w:rPr>
        <w:t>AREA DE SECADO</w:t>
      </w:r>
      <w:r>
        <w:rPr>
          <w:lang w:eastAsia="es-PE"/>
        </w:rPr>
        <w:tab/>
      </w:r>
      <w:r>
        <w:rPr>
          <w:lang w:eastAsia="es-PE"/>
        </w:rPr>
        <w:tab/>
      </w:r>
      <w:r>
        <w:rPr>
          <w:lang w:eastAsia="es-PE"/>
        </w:rPr>
        <w:tab/>
      </w:r>
      <w:r>
        <w:rPr>
          <w:lang w:eastAsia="es-PE"/>
        </w:rPr>
        <w:tab/>
      </w:r>
      <w:r>
        <w:rPr>
          <w:lang w:eastAsia="es-PE"/>
        </w:rPr>
        <w:tab/>
        <w:t>AREA DE ALMACENAMIENTO AL AIRE LIBRE</w:t>
      </w:r>
    </w:p>
    <w:p w:rsidR="00BD7C4A" w:rsidRDefault="00BD7C4A" w:rsidP="00190101">
      <w:pPr>
        <w:rPr>
          <w:lang w:eastAsia="es-PE"/>
        </w:rPr>
      </w:pPr>
    </w:p>
    <w:p w:rsidR="00BD7C4A" w:rsidRDefault="00BD7C4A" w:rsidP="00190101">
      <w:pPr>
        <w:rPr>
          <w:lang w:eastAsia="es-PE"/>
        </w:rPr>
      </w:pPr>
    </w:p>
    <w:p w:rsidR="00BD7C4A" w:rsidRDefault="00BD7C4A" w:rsidP="00190101">
      <w:pPr>
        <w:rPr>
          <w:lang w:eastAsia="es-PE"/>
        </w:rPr>
      </w:pPr>
      <w:r w:rsidRPr="00BD7C4A">
        <w:rPr>
          <w:noProof/>
          <w:lang w:eastAsia="es-PE"/>
        </w:rPr>
        <w:drawing>
          <wp:anchor distT="0" distB="0" distL="114300" distR="114300" simplePos="0" relativeHeight="251699200" behindDoc="0" locked="0" layoutInCell="1" allowOverlap="1" wp14:anchorId="7D0D2390" wp14:editId="7C1A39D4">
            <wp:simplePos x="0" y="0"/>
            <wp:positionH relativeFrom="margin">
              <wp:align>right</wp:align>
            </wp:positionH>
            <wp:positionV relativeFrom="paragraph">
              <wp:posOffset>9525</wp:posOffset>
            </wp:positionV>
            <wp:extent cx="2489835" cy="3076575"/>
            <wp:effectExtent l="0" t="0" r="5715" b="9525"/>
            <wp:wrapNone/>
            <wp:docPr id="57" name="Imagen 57" descr="C:\Users\JOSELO\Desktop\TESIS 2018 ALAN\FOTOS TESIS 2\IMG-20180525-WA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LO\Desktop\TESIS 2018 ALAN\FOTOS TESIS 2\IMG-20180525-WA0047.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7904" b="12425"/>
                    <a:stretch/>
                  </pic:blipFill>
                  <pic:spPr bwMode="auto">
                    <a:xfrm>
                      <a:off x="0" y="0"/>
                      <a:ext cx="248983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C4A">
        <w:rPr>
          <w:noProof/>
          <w:lang w:eastAsia="es-PE"/>
        </w:rPr>
        <w:drawing>
          <wp:anchor distT="0" distB="0" distL="114300" distR="114300" simplePos="0" relativeHeight="251698176" behindDoc="0" locked="0" layoutInCell="1" allowOverlap="1" wp14:anchorId="43696AC2" wp14:editId="3E316759">
            <wp:simplePos x="0" y="0"/>
            <wp:positionH relativeFrom="margin">
              <wp:align>left</wp:align>
            </wp:positionH>
            <wp:positionV relativeFrom="paragraph">
              <wp:posOffset>9525</wp:posOffset>
            </wp:positionV>
            <wp:extent cx="2473325" cy="3067050"/>
            <wp:effectExtent l="0" t="0" r="3175" b="0"/>
            <wp:wrapNone/>
            <wp:docPr id="56" name="Imagen 56" descr="C:\Users\JOSELO\Desktop\TESIS 2018 ALAN\FOTOS TESIS 2\IMG-201805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LO\Desktop\TESIS 2018 ALAN\FOTOS TESIS 2\IMG-20180525-WA004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0151"/>
                    <a:stretch/>
                  </pic:blipFill>
                  <pic:spPr bwMode="auto">
                    <a:xfrm>
                      <a:off x="0" y="0"/>
                      <a:ext cx="2480237" cy="3075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C4A" w:rsidRDefault="00BD7C4A" w:rsidP="00190101">
      <w:pPr>
        <w:rPr>
          <w:lang w:eastAsia="es-PE"/>
        </w:rPr>
      </w:pPr>
    </w:p>
    <w:p w:rsidR="00BD7C4A" w:rsidRDefault="00BD7C4A" w:rsidP="00190101">
      <w:pPr>
        <w:rPr>
          <w:lang w:eastAsia="es-PE"/>
        </w:rPr>
      </w:pPr>
    </w:p>
    <w:p w:rsidR="005B71CC" w:rsidRDefault="005B71CC" w:rsidP="00190101">
      <w:pPr>
        <w:rPr>
          <w:lang w:eastAsia="es-PE"/>
        </w:rPr>
      </w:pPr>
    </w:p>
    <w:p w:rsidR="005B71CC" w:rsidRPr="005B71CC" w:rsidRDefault="005B71CC" w:rsidP="005B71CC">
      <w:pPr>
        <w:rPr>
          <w:lang w:eastAsia="es-PE"/>
        </w:rPr>
      </w:pPr>
    </w:p>
    <w:p w:rsidR="005B71CC" w:rsidRPr="005B71CC" w:rsidRDefault="005B71CC" w:rsidP="005B71CC">
      <w:pPr>
        <w:rPr>
          <w:lang w:eastAsia="es-PE"/>
        </w:rPr>
      </w:pPr>
    </w:p>
    <w:p w:rsidR="005B71CC" w:rsidRPr="005B71CC" w:rsidRDefault="005B71CC" w:rsidP="005B71CC">
      <w:pPr>
        <w:rPr>
          <w:lang w:eastAsia="es-PE"/>
        </w:rPr>
      </w:pPr>
    </w:p>
    <w:p w:rsidR="005B71CC" w:rsidRPr="005B71CC" w:rsidRDefault="005B71CC" w:rsidP="005B71CC">
      <w:pPr>
        <w:rPr>
          <w:lang w:eastAsia="es-PE"/>
        </w:rPr>
      </w:pPr>
    </w:p>
    <w:p w:rsidR="005B71CC" w:rsidRPr="005B71CC" w:rsidRDefault="005B71CC" w:rsidP="005B71CC">
      <w:pPr>
        <w:rPr>
          <w:lang w:eastAsia="es-PE"/>
        </w:rPr>
      </w:pPr>
    </w:p>
    <w:p w:rsidR="005B71CC" w:rsidRDefault="005B71CC" w:rsidP="005B71CC">
      <w:pPr>
        <w:rPr>
          <w:lang w:eastAsia="es-PE"/>
        </w:rPr>
      </w:pPr>
    </w:p>
    <w:p w:rsidR="00BD7C4A" w:rsidRDefault="005B71CC" w:rsidP="005B71CC">
      <w:pPr>
        <w:rPr>
          <w:lang w:eastAsia="es-PE"/>
        </w:rPr>
      </w:pPr>
      <w:r>
        <w:rPr>
          <w:lang w:eastAsia="es-PE"/>
        </w:rPr>
        <w:t>LADRRILLERA 6 SAN LUIS</w:t>
      </w:r>
      <w:r>
        <w:rPr>
          <w:lang w:eastAsia="es-PE"/>
        </w:rPr>
        <w:tab/>
      </w:r>
      <w:r>
        <w:rPr>
          <w:lang w:eastAsia="es-PE"/>
        </w:rPr>
        <w:tab/>
      </w:r>
      <w:r>
        <w:rPr>
          <w:lang w:eastAsia="es-PE"/>
        </w:rPr>
        <w:tab/>
      </w:r>
      <w:r>
        <w:rPr>
          <w:lang w:eastAsia="es-PE"/>
        </w:rPr>
        <w:tab/>
        <w:t>LADRRILLERA 6 SAN LUIS</w:t>
      </w:r>
    </w:p>
    <w:p w:rsidR="005B71CC" w:rsidRDefault="005B71CC" w:rsidP="005B71CC">
      <w:pPr>
        <w:rPr>
          <w:lang w:eastAsia="es-PE"/>
        </w:rPr>
      </w:pPr>
      <w:r>
        <w:rPr>
          <w:lang w:eastAsia="es-PE"/>
        </w:rPr>
        <w:t>ELABORACION UY AREA DE SECADO</w:t>
      </w:r>
      <w:r>
        <w:rPr>
          <w:lang w:eastAsia="es-PE"/>
        </w:rPr>
        <w:tab/>
      </w:r>
      <w:r>
        <w:rPr>
          <w:lang w:eastAsia="es-PE"/>
        </w:rPr>
        <w:tab/>
      </w:r>
      <w:r>
        <w:rPr>
          <w:lang w:eastAsia="es-PE"/>
        </w:rPr>
        <w:tab/>
        <w:t>AREA DE ALMACENAMIENTO AL AIRE LIBRE</w:t>
      </w:r>
    </w:p>
    <w:p w:rsidR="005B71CC" w:rsidRDefault="005B71CC" w:rsidP="005B71CC">
      <w:pPr>
        <w:rPr>
          <w:lang w:eastAsia="es-PE"/>
        </w:rPr>
      </w:pPr>
    </w:p>
    <w:p w:rsidR="005B71CC" w:rsidRDefault="005B71CC" w:rsidP="005B71CC">
      <w:pPr>
        <w:rPr>
          <w:lang w:eastAsia="es-PE"/>
        </w:rPr>
      </w:pPr>
      <w:r w:rsidRPr="005B71CC">
        <w:rPr>
          <w:noProof/>
          <w:lang w:eastAsia="es-PE"/>
        </w:rPr>
        <w:lastRenderedPageBreak/>
        <w:drawing>
          <wp:anchor distT="0" distB="0" distL="114300" distR="114300" simplePos="0" relativeHeight="251701248" behindDoc="0" locked="0" layoutInCell="1" allowOverlap="1" wp14:anchorId="79E73D57" wp14:editId="37292B2A">
            <wp:simplePos x="0" y="0"/>
            <wp:positionH relativeFrom="margin">
              <wp:posOffset>2987040</wp:posOffset>
            </wp:positionH>
            <wp:positionV relativeFrom="paragraph">
              <wp:posOffset>-635</wp:posOffset>
            </wp:positionV>
            <wp:extent cx="2637790" cy="3057525"/>
            <wp:effectExtent l="0" t="0" r="0" b="9525"/>
            <wp:wrapNone/>
            <wp:docPr id="60" name="Imagen 60" descr="C:\Users\JOSELO\Desktop\TESIS 2018 ALAN\FOTOS TESIS 2\IMG_20180525_12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ELO\Desktop\TESIS 2018 ALAN\FOTOS TESIS 2\IMG_20180525_12192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7403"/>
                    <a:stretch/>
                  </pic:blipFill>
                  <pic:spPr bwMode="auto">
                    <a:xfrm>
                      <a:off x="0" y="0"/>
                      <a:ext cx="263779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1CC">
        <w:rPr>
          <w:noProof/>
          <w:lang w:eastAsia="es-PE"/>
        </w:rPr>
        <w:drawing>
          <wp:anchor distT="0" distB="0" distL="114300" distR="114300" simplePos="0" relativeHeight="251700224" behindDoc="0" locked="0" layoutInCell="1" allowOverlap="1" wp14:anchorId="4169CE23" wp14:editId="1315F36D">
            <wp:simplePos x="0" y="0"/>
            <wp:positionH relativeFrom="margin">
              <wp:align>left</wp:align>
            </wp:positionH>
            <wp:positionV relativeFrom="paragraph">
              <wp:posOffset>8890</wp:posOffset>
            </wp:positionV>
            <wp:extent cx="2411730" cy="3067050"/>
            <wp:effectExtent l="0" t="0" r="7620" b="0"/>
            <wp:wrapNone/>
            <wp:docPr id="58" name="Imagen 58" descr="C:\Users\JOSELO\Desktop\TESIS 2018 ALAN\FOTOS TESIS 2\IMG_20180525_12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LO\Desktop\TESIS 2018 ALAN\FOTOS TESIS 2\IMG_20180525_12471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9368" b="17595"/>
                    <a:stretch/>
                  </pic:blipFill>
                  <pic:spPr bwMode="auto">
                    <a:xfrm>
                      <a:off x="0" y="0"/>
                      <a:ext cx="2412227" cy="3067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93FCD" w:rsidP="005B71CC">
      <w:pPr>
        <w:rPr>
          <w:lang w:eastAsia="es-PE"/>
        </w:rPr>
      </w:pPr>
      <w:r>
        <w:rPr>
          <w:lang w:eastAsia="es-PE"/>
        </w:rPr>
        <w:t>CANTERA 1</w:t>
      </w:r>
      <w:r>
        <w:rPr>
          <w:lang w:eastAsia="es-PE"/>
        </w:rPr>
        <w:tab/>
        <w:t>SAN LUIS</w:t>
      </w:r>
      <w:r w:rsidR="005B71CC">
        <w:rPr>
          <w:lang w:eastAsia="es-PE"/>
        </w:rPr>
        <w:tab/>
      </w:r>
      <w:r w:rsidR="005B71CC">
        <w:rPr>
          <w:lang w:eastAsia="es-PE"/>
        </w:rPr>
        <w:tab/>
      </w:r>
      <w:r w:rsidR="005B71CC">
        <w:rPr>
          <w:lang w:eastAsia="es-PE"/>
        </w:rPr>
        <w:tab/>
      </w:r>
      <w:r w:rsidR="005B71CC">
        <w:rPr>
          <w:lang w:eastAsia="es-PE"/>
        </w:rPr>
        <w:tab/>
        <w:t>CANTERA 02</w:t>
      </w:r>
      <w:r>
        <w:rPr>
          <w:lang w:eastAsia="es-PE"/>
        </w:rPr>
        <w:t xml:space="preserve"> SAN LUIS</w:t>
      </w:r>
    </w:p>
    <w:p w:rsidR="005B71CC" w:rsidRDefault="0049368F" w:rsidP="005B71CC">
      <w:pPr>
        <w:rPr>
          <w:lang w:eastAsia="es-PE"/>
        </w:rPr>
      </w:pPr>
      <w:r w:rsidRPr="005B71CC">
        <w:rPr>
          <w:noProof/>
          <w:lang w:eastAsia="es-PE"/>
        </w:rPr>
        <w:drawing>
          <wp:anchor distT="0" distB="0" distL="114300" distR="114300" simplePos="0" relativeHeight="251702272" behindDoc="0" locked="0" layoutInCell="1" allowOverlap="1" wp14:anchorId="37D4A959" wp14:editId="74717BB1">
            <wp:simplePos x="0" y="0"/>
            <wp:positionH relativeFrom="margin">
              <wp:posOffset>1614228</wp:posOffset>
            </wp:positionH>
            <wp:positionV relativeFrom="paragraph">
              <wp:posOffset>331470</wp:posOffset>
            </wp:positionV>
            <wp:extent cx="2397125" cy="3276600"/>
            <wp:effectExtent l="0" t="0" r="3175" b="0"/>
            <wp:wrapNone/>
            <wp:docPr id="61" name="Imagen 61" descr="C:\Users\JOSELO\Desktop\TESIS 2018 ALAN\FOTOS TESIS 2\IMG_20180525_12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LO\Desktop\TESIS 2018 ALAN\FOTOS TESIS 2\IMG_20180525_12585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964" b="8737"/>
                    <a:stretch/>
                  </pic:blipFill>
                  <pic:spPr bwMode="auto">
                    <a:xfrm>
                      <a:off x="0" y="0"/>
                      <a:ext cx="239712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49368F">
      <w:pPr>
        <w:jc w:val="center"/>
        <w:rPr>
          <w:lang w:eastAsia="es-PE"/>
        </w:rPr>
      </w:pPr>
      <w:r>
        <w:rPr>
          <w:lang w:eastAsia="es-PE"/>
        </w:rPr>
        <w:t>CANTERA 03</w:t>
      </w:r>
      <w:r w:rsidR="00593FCD">
        <w:rPr>
          <w:lang w:eastAsia="es-PE"/>
        </w:rPr>
        <w:t xml:space="preserve"> </w:t>
      </w:r>
      <w:r w:rsidR="00EB147B">
        <w:rPr>
          <w:lang w:eastAsia="es-PE"/>
        </w:rPr>
        <w:t>SECTOR LA QUINTA</w:t>
      </w: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B71CC" w:rsidRDefault="005B71CC" w:rsidP="005B71CC">
      <w:pPr>
        <w:rPr>
          <w:lang w:eastAsia="es-PE"/>
        </w:rPr>
      </w:pPr>
    </w:p>
    <w:p w:rsidR="00593FCD" w:rsidRDefault="00593FCD" w:rsidP="005B71CC">
      <w:pPr>
        <w:rPr>
          <w:lang w:eastAsia="es-PE"/>
        </w:rPr>
      </w:pPr>
      <w:r w:rsidRPr="005B71CC">
        <w:rPr>
          <w:noProof/>
          <w:lang w:eastAsia="es-PE"/>
        </w:rPr>
        <w:lastRenderedPageBreak/>
        <w:drawing>
          <wp:anchor distT="0" distB="0" distL="114300" distR="114300" simplePos="0" relativeHeight="251704320" behindDoc="0" locked="0" layoutInCell="1" allowOverlap="1" wp14:anchorId="3621D853" wp14:editId="4B74AB36">
            <wp:simplePos x="0" y="0"/>
            <wp:positionH relativeFrom="margin">
              <wp:align>right</wp:align>
            </wp:positionH>
            <wp:positionV relativeFrom="paragraph">
              <wp:posOffset>-16176</wp:posOffset>
            </wp:positionV>
            <wp:extent cx="2621844" cy="3849370"/>
            <wp:effectExtent l="0" t="0" r="7620" b="0"/>
            <wp:wrapNone/>
            <wp:docPr id="63" name="Imagen 63" descr="C:\Users\JOSELO\Desktop\TESIS 2018 ALAN\FOTOS TESIS 2\IMG_20180527_1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LO\Desktop\TESIS 2018 ALAN\FOTOS TESIS 2\IMG_20180527_13095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735"/>
                    <a:stretch/>
                  </pic:blipFill>
                  <pic:spPr bwMode="auto">
                    <a:xfrm>
                      <a:off x="0" y="0"/>
                      <a:ext cx="2621844" cy="384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1CC">
        <w:rPr>
          <w:noProof/>
          <w:lang w:eastAsia="es-PE"/>
        </w:rPr>
        <w:drawing>
          <wp:anchor distT="0" distB="0" distL="114300" distR="114300" simplePos="0" relativeHeight="251703296" behindDoc="0" locked="0" layoutInCell="1" allowOverlap="1" wp14:anchorId="55D92642" wp14:editId="069DA48C">
            <wp:simplePos x="0" y="0"/>
            <wp:positionH relativeFrom="margin">
              <wp:align>left</wp:align>
            </wp:positionH>
            <wp:positionV relativeFrom="paragraph">
              <wp:posOffset>7888</wp:posOffset>
            </wp:positionV>
            <wp:extent cx="2743200" cy="3825239"/>
            <wp:effectExtent l="0" t="0" r="0" b="4445"/>
            <wp:wrapNone/>
            <wp:docPr id="62" name="Imagen 62" descr="C:\Users\JOSELO\Desktop\TESIS 2018 ALAN\FOTOS TESIS 2\IMG_20180527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LO\Desktop\TESIS 2018 ALAN\FOTOS TESIS 2\IMG_20180527_13020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5704" cy="3828731"/>
                    </a:xfrm>
                    <a:prstGeom prst="rect">
                      <a:avLst/>
                    </a:prstGeom>
                    <a:noFill/>
                    <a:ln>
                      <a:noFill/>
                    </a:ln>
                  </pic:spPr>
                </pic:pic>
              </a:graphicData>
            </a:graphic>
            <wp14:sizeRelH relativeFrom="page">
              <wp14:pctWidth>0</wp14:pctWidth>
            </wp14:sizeRelH>
            <wp14:sizeRelV relativeFrom="page">
              <wp14:pctHeight>0</wp14:pctHeight>
            </wp14:sizeRelV>
          </wp:anchor>
        </w:drawing>
      </w:r>
      <w:r w:rsidR="005B71CC" w:rsidRPr="005B71CC">
        <w:rPr>
          <w:lang w:eastAsia="es-PE"/>
        </w:rPr>
        <w:t xml:space="preserve"> </w:t>
      </w: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Pr="00593FCD" w:rsidRDefault="00593FCD" w:rsidP="00593FCD">
      <w:pPr>
        <w:rPr>
          <w:lang w:eastAsia="es-PE"/>
        </w:rPr>
      </w:pPr>
    </w:p>
    <w:p w:rsidR="00593FCD" w:rsidRDefault="00593FCD" w:rsidP="00593FCD">
      <w:pPr>
        <w:rPr>
          <w:lang w:eastAsia="es-PE"/>
        </w:rPr>
      </w:pPr>
    </w:p>
    <w:p w:rsidR="00593FCD" w:rsidRDefault="00EB147B" w:rsidP="00593FCD">
      <w:pPr>
        <w:rPr>
          <w:lang w:eastAsia="es-PE"/>
        </w:rPr>
      </w:pPr>
      <w:r>
        <w:rPr>
          <w:lang w:eastAsia="es-PE"/>
        </w:rPr>
        <w:t xml:space="preserve">COMPRESION SIMPLE DEL LADRILLO </w:t>
      </w:r>
      <w:r>
        <w:rPr>
          <w:lang w:eastAsia="es-PE"/>
        </w:rPr>
        <w:tab/>
      </w:r>
      <w:r>
        <w:rPr>
          <w:lang w:eastAsia="es-PE"/>
        </w:rPr>
        <w:tab/>
      </w:r>
      <w:r>
        <w:rPr>
          <w:lang w:eastAsia="es-PE"/>
        </w:rPr>
        <w:tab/>
        <w:t xml:space="preserve">COMPRESION SIMPLE </w:t>
      </w:r>
    </w:p>
    <w:p w:rsidR="005B71CC" w:rsidRDefault="005B71CC" w:rsidP="00593FCD">
      <w:pPr>
        <w:rPr>
          <w:lang w:eastAsia="es-PE"/>
        </w:rPr>
      </w:pPr>
    </w:p>
    <w:p w:rsidR="00593FCD" w:rsidRDefault="00593FCD" w:rsidP="00593FCD">
      <w:pPr>
        <w:rPr>
          <w:lang w:eastAsia="es-PE"/>
        </w:rPr>
      </w:pPr>
      <w:r w:rsidRPr="00593FCD">
        <w:rPr>
          <w:noProof/>
          <w:lang w:eastAsia="es-PE"/>
        </w:rPr>
        <w:drawing>
          <wp:anchor distT="0" distB="0" distL="114300" distR="114300" simplePos="0" relativeHeight="251706368" behindDoc="0" locked="0" layoutInCell="1" allowOverlap="1" wp14:anchorId="09657112" wp14:editId="13AF6DFF">
            <wp:simplePos x="0" y="0"/>
            <wp:positionH relativeFrom="margin">
              <wp:align>right</wp:align>
            </wp:positionH>
            <wp:positionV relativeFrom="paragraph">
              <wp:posOffset>31984</wp:posOffset>
            </wp:positionV>
            <wp:extent cx="2574324" cy="3897265"/>
            <wp:effectExtent l="0" t="0" r="0" b="8255"/>
            <wp:wrapNone/>
            <wp:docPr id="65" name="Imagen 65" descr="C:\Users\JOSELO\Desktop\TESIS 2018 ALAN\FOTOS TESIS 2\IMG_20180527_13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LO\Desktop\TESIS 2018 ALAN\FOTOS TESIS 2\IMG_20180527_13105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0641"/>
                    <a:stretch/>
                  </pic:blipFill>
                  <pic:spPr bwMode="auto">
                    <a:xfrm>
                      <a:off x="0" y="0"/>
                      <a:ext cx="2574324" cy="389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FCD">
        <w:rPr>
          <w:noProof/>
          <w:lang w:eastAsia="es-PE"/>
        </w:rPr>
        <w:drawing>
          <wp:anchor distT="0" distB="0" distL="114300" distR="114300" simplePos="0" relativeHeight="251705344" behindDoc="0" locked="0" layoutInCell="1" allowOverlap="1" wp14:anchorId="28C3ECE1" wp14:editId="7F633F30">
            <wp:simplePos x="0" y="0"/>
            <wp:positionH relativeFrom="margin">
              <wp:align>left</wp:align>
            </wp:positionH>
            <wp:positionV relativeFrom="paragraph">
              <wp:posOffset>31115</wp:posOffset>
            </wp:positionV>
            <wp:extent cx="2906395" cy="3874135"/>
            <wp:effectExtent l="0" t="0" r="8255" b="0"/>
            <wp:wrapNone/>
            <wp:docPr id="64" name="Imagen 64" descr="C:\Users\JOSELO\Desktop\TESIS 2018 ALAN\FOTOS TESIS 2\IMG_20180527_1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LO\Desktop\TESIS 2018 ALAN\FOTOS TESIS 2\IMG_20180527_13104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6395" cy="387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EB147B" w:rsidRDefault="00EB147B" w:rsidP="00593FCD">
      <w:pPr>
        <w:rPr>
          <w:lang w:eastAsia="es-PE"/>
        </w:rPr>
      </w:pPr>
      <w:r>
        <w:rPr>
          <w:lang w:eastAsia="es-PE"/>
        </w:rPr>
        <w:t>RUPTURA DE LA MUESTRA</w:t>
      </w:r>
      <w:r>
        <w:rPr>
          <w:lang w:eastAsia="es-PE"/>
        </w:rPr>
        <w:tab/>
      </w:r>
      <w:r>
        <w:rPr>
          <w:lang w:eastAsia="es-PE"/>
        </w:rPr>
        <w:tab/>
      </w:r>
      <w:r>
        <w:rPr>
          <w:lang w:eastAsia="es-PE"/>
        </w:rPr>
        <w:tab/>
      </w:r>
      <w:r>
        <w:rPr>
          <w:lang w:eastAsia="es-PE"/>
        </w:rPr>
        <w:tab/>
        <w:t>RUPTURA DE LA MUESTRA</w:t>
      </w:r>
    </w:p>
    <w:p w:rsidR="00593FCD" w:rsidRDefault="00593FCD" w:rsidP="00593FCD">
      <w:pPr>
        <w:rPr>
          <w:lang w:eastAsia="es-PE"/>
        </w:rPr>
      </w:pPr>
    </w:p>
    <w:p w:rsidR="00593FCD" w:rsidRDefault="00593FCD" w:rsidP="00593FCD">
      <w:pPr>
        <w:rPr>
          <w:lang w:eastAsia="es-PE"/>
        </w:rPr>
      </w:pPr>
      <w:r w:rsidRPr="00593FCD">
        <w:rPr>
          <w:noProof/>
          <w:lang w:eastAsia="es-PE"/>
        </w:rPr>
        <w:drawing>
          <wp:anchor distT="0" distB="0" distL="114300" distR="114300" simplePos="0" relativeHeight="251708416" behindDoc="0" locked="0" layoutInCell="1" allowOverlap="1" wp14:anchorId="2CF82E52" wp14:editId="4815C266">
            <wp:simplePos x="0" y="0"/>
            <wp:positionH relativeFrom="margin">
              <wp:align>right</wp:align>
            </wp:positionH>
            <wp:positionV relativeFrom="paragraph">
              <wp:posOffset>-15875</wp:posOffset>
            </wp:positionV>
            <wp:extent cx="2695074" cy="3272155"/>
            <wp:effectExtent l="0" t="0" r="0" b="4445"/>
            <wp:wrapNone/>
            <wp:docPr id="67" name="Imagen 67" descr="C:\Users\JOSELO\Desktop\TESIS 2018 ALAN\FOTOS TESIS 2\IMG_20180527_1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LO\Desktop\TESIS 2018 ALAN\FOTOS TESIS 2\IMG_20180527_1314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8227"/>
                    <a:stretch/>
                  </pic:blipFill>
                  <pic:spPr bwMode="auto">
                    <a:xfrm>
                      <a:off x="0" y="0"/>
                      <a:ext cx="2695074" cy="327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FCD">
        <w:rPr>
          <w:noProof/>
          <w:lang w:eastAsia="es-PE"/>
        </w:rPr>
        <w:drawing>
          <wp:anchor distT="0" distB="0" distL="114300" distR="114300" simplePos="0" relativeHeight="251707392" behindDoc="0" locked="0" layoutInCell="1" allowOverlap="1" wp14:anchorId="05CFAF41" wp14:editId="0B830F2F">
            <wp:simplePos x="0" y="0"/>
            <wp:positionH relativeFrom="margin">
              <wp:align>left</wp:align>
            </wp:positionH>
            <wp:positionV relativeFrom="paragraph">
              <wp:posOffset>7887</wp:posOffset>
            </wp:positionV>
            <wp:extent cx="2622884" cy="3295620"/>
            <wp:effectExtent l="0" t="0" r="6350" b="635"/>
            <wp:wrapNone/>
            <wp:docPr id="66" name="Imagen 66" descr="C:\Users\JOSELO\Desktop\TESIS 2018 ALAN\FOTOS TESIS 2\IMG_20180527_13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LO\Desktop\TESIS 2018 ALAN\FOTOS TESIS 2\IMG_20180527_13135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40310"/>
                    <a:stretch/>
                  </pic:blipFill>
                  <pic:spPr bwMode="auto">
                    <a:xfrm>
                      <a:off x="0" y="0"/>
                      <a:ext cx="2628803" cy="3303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B3126B" w:rsidP="00593FCD">
      <w:pPr>
        <w:rPr>
          <w:lang w:eastAsia="es-PE"/>
        </w:rPr>
      </w:pPr>
      <w:r>
        <w:rPr>
          <w:lang w:eastAsia="es-PE"/>
        </w:rPr>
        <w:t>SE</w:t>
      </w:r>
      <w:r w:rsidR="00EB147B">
        <w:rPr>
          <w:lang w:eastAsia="es-PE"/>
        </w:rPr>
        <w:t xml:space="preserve"> MUESTRA LOS PUNTOS DE RUPTURA</w:t>
      </w:r>
      <w:r w:rsidR="00EB147B">
        <w:rPr>
          <w:lang w:eastAsia="es-PE"/>
        </w:rPr>
        <w:tab/>
      </w:r>
      <w:r w:rsidR="00EB147B">
        <w:rPr>
          <w:lang w:eastAsia="es-PE"/>
        </w:rPr>
        <w:tab/>
      </w:r>
      <w:r>
        <w:rPr>
          <w:lang w:eastAsia="es-PE"/>
        </w:rPr>
        <w:t xml:space="preserve">SE </w:t>
      </w:r>
      <w:r w:rsidR="00EB147B">
        <w:rPr>
          <w:lang w:eastAsia="es-PE"/>
        </w:rPr>
        <w:t>MUESTRA LOS PUNTOS DE RUPTURA</w:t>
      </w:r>
    </w:p>
    <w:p w:rsidR="00593FCD" w:rsidRDefault="00593FCD" w:rsidP="00593FCD">
      <w:pPr>
        <w:rPr>
          <w:lang w:eastAsia="es-PE"/>
        </w:rPr>
      </w:pPr>
    </w:p>
    <w:p w:rsidR="00593FCD" w:rsidRDefault="00593FCD" w:rsidP="00593FCD">
      <w:pPr>
        <w:rPr>
          <w:lang w:eastAsia="es-PE"/>
        </w:rPr>
      </w:pPr>
      <w:r w:rsidRPr="00593FCD">
        <w:rPr>
          <w:noProof/>
          <w:lang w:eastAsia="es-PE"/>
        </w:rPr>
        <w:drawing>
          <wp:anchor distT="0" distB="0" distL="114300" distR="114300" simplePos="0" relativeHeight="251710464" behindDoc="0" locked="0" layoutInCell="1" allowOverlap="1" wp14:anchorId="140BC04F" wp14:editId="21DD59C3">
            <wp:simplePos x="0" y="0"/>
            <wp:positionH relativeFrom="margin">
              <wp:posOffset>2673718</wp:posOffset>
            </wp:positionH>
            <wp:positionV relativeFrom="paragraph">
              <wp:posOffset>210920</wp:posOffset>
            </wp:positionV>
            <wp:extent cx="2973888" cy="2863215"/>
            <wp:effectExtent l="0" t="0" r="0" b="0"/>
            <wp:wrapNone/>
            <wp:docPr id="69" name="Imagen 69" descr="C:\Users\JOSELO\Desktop\TESIS 2018 ALAN\FOTOS TESIS 2\IMG_20180527_13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ELO\Desktop\TESIS 2018 ALAN\FOTOS TESIS 2\IMG_20180527_13093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7423" cy="2866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FCD">
        <w:rPr>
          <w:noProof/>
          <w:lang w:eastAsia="es-PE"/>
        </w:rPr>
        <w:drawing>
          <wp:anchor distT="0" distB="0" distL="114300" distR="114300" simplePos="0" relativeHeight="251709440" behindDoc="0" locked="0" layoutInCell="1" allowOverlap="1" wp14:anchorId="4F2DFFAE" wp14:editId="32B68350">
            <wp:simplePos x="0" y="0"/>
            <wp:positionH relativeFrom="margin">
              <wp:align>left</wp:align>
            </wp:positionH>
            <wp:positionV relativeFrom="paragraph">
              <wp:posOffset>210921</wp:posOffset>
            </wp:positionV>
            <wp:extent cx="2478917" cy="2911642"/>
            <wp:effectExtent l="0" t="0" r="0" b="3175"/>
            <wp:wrapNone/>
            <wp:docPr id="68" name="Imagen 68" descr="C:\Users\JOSELO\Desktop\TESIS 2018 ALAN\FOTOS TESIS 2\IMG_20180527_13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LO\Desktop\TESIS 2018 ALAN\FOTOS TESIS 2\IMG_20180527_13060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1873"/>
                    <a:stretch/>
                  </pic:blipFill>
                  <pic:spPr bwMode="auto">
                    <a:xfrm>
                      <a:off x="0" y="0"/>
                      <a:ext cx="2480234" cy="2913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593FCD" w:rsidP="00593FCD">
      <w:pPr>
        <w:rPr>
          <w:lang w:eastAsia="es-PE"/>
        </w:rPr>
      </w:pPr>
    </w:p>
    <w:p w:rsidR="00593FCD" w:rsidRDefault="00EB147B" w:rsidP="00593FCD">
      <w:pPr>
        <w:rPr>
          <w:lang w:eastAsia="es-PE"/>
        </w:rPr>
      </w:pPr>
      <w:r>
        <w:rPr>
          <w:lang w:eastAsia="es-PE"/>
        </w:rPr>
        <w:t>UNIDAD DE LA MUESTRA ENRASADO</w:t>
      </w:r>
      <w:r>
        <w:rPr>
          <w:lang w:eastAsia="es-PE"/>
        </w:rPr>
        <w:tab/>
      </w:r>
      <w:r>
        <w:rPr>
          <w:lang w:eastAsia="es-PE"/>
        </w:rPr>
        <w:tab/>
      </w:r>
      <w:r>
        <w:rPr>
          <w:lang w:eastAsia="es-PE"/>
        </w:rPr>
        <w:tab/>
        <w:t xml:space="preserve">LA FUERZA A LA COMPRESIÓN EN NEWTON </w:t>
      </w:r>
      <w:r>
        <w:rPr>
          <w:lang w:eastAsia="es-PE"/>
        </w:rPr>
        <w:tab/>
      </w:r>
    </w:p>
    <w:sectPr w:rsidR="00593FCD" w:rsidSect="00F858A4">
      <w:pgSz w:w="11907" w:h="16839" w:code="9"/>
      <w:pgMar w:top="1276" w:right="1327" w:bottom="1418" w:left="1701" w:header="709" w:footer="454"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90E" w:rsidRDefault="00F0790E" w:rsidP="004A74F2">
      <w:pPr>
        <w:spacing w:after="0" w:line="240" w:lineRule="auto"/>
      </w:pPr>
      <w:r>
        <w:separator/>
      </w:r>
    </w:p>
  </w:endnote>
  <w:endnote w:type="continuationSeparator" w:id="0">
    <w:p w:rsidR="00F0790E" w:rsidRDefault="00F0790E" w:rsidP="004A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DejaVu Sans">
    <w:altName w:val="Times New Roman"/>
    <w:charset w:val="00"/>
    <w:family w:val="auto"/>
    <w:pitch w:val="variable"/>
  </w:font>
  <w:font w:name="Lohit Hindi">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AD5" w:rsidRDefault="00CC4AD5">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116357"/>
      <w:docPartObj>
        <w:docPartGallery w:val="Page Numbers (Bottom of Page)"/>
        <w:docPartUnique/>
      </w:docPartObj>
    </w:sdtPr>
    <w:sdtContent>
      <w:p w:rsidR="00CC4AD5" w:rsidRDefault="00CC4AD5">
        <w:pPr>
          <w:pStyle w:val="Piedepgina"/>
          <w:jc w:val="right"/>
        </w:pPr>
        <w:r>
          <w:fldChar w:fldCharType="begin"/>
        </w:r>
        <w:r>
          <w:instrText>PAGE   \* MERGEFORMAT</w:instrText>
        </w:r>
        <w:r>
          <w:fldChar w:fldCharType="separate"/>
        </w:r>
        <w:r w:rsidR="00A03508" w:rsidRPr="00A03508">
          <w:rPr>
            <w:noProof/>
            <w:lang w:val="es-ES"/>
          </w:rPr>
          <w:t>90</w:t>
        </w:r>
        <w:r>
          <w:fldChar w:fldCharType="end"/>
        </w:r>
      </w:p>
    </w:sdtContent>
  </w:sdt>
  <w:p w:rsidR="00CC4AD5" w:rsidRPr="00C931AD" w:rsidRDefault="00CC4AD5" w:rsidP="00D34525">
    <w:pPr>
      <w:pStyle w:val="Piedepgina"/>
      <w:tabs>
        <w:tab w:val="clear" w:pos="8504"/>
        <w:tab w:val="right" w:pos="9214"/>
      </w:tabs>
      <w:ind w:left="-142"/>
      <w:rPr>
        <w:rFonts w:asciiTheme="majorHAnsi" w:hAnsiTheme="majorHAnsi"/>
        <w:b/>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386157"/>
      <w:docPartObj>
        <w:docPartGallery w:val="Page Numbers (Bottom of Page)"/>
        <w:docPartUnique/>
      </w:docPartObj>
    </w:sdtPr>
    <w:sdtContent>
      <w:p w:rsidR="00CC4AD5" w:rsidRDefault="00CC4AD5">
        <w:pPr>
          <w:pStyle w:val="Piedepgina"/>
          <w:jc w:val="right"/>
        </w:pPr>
      </w:p>
      <w:p w:rsidR="00CC4AD5" w:rsidRDefault="00CC4AD5">
        <w:pPr>
          <w:pStyle w:val="Piedepgina"/>
          <w:jc w:val="right"/>
        </w:pPr>
        <w:r>
          <w:fldChar w:fldCharType="begin"/>
        </w:r>
        <w:r>
          <w:instrText>PAGE   \* MERGEFORMAT</w:instrText>
        </w:r>
        <w:r>
          <w:fldChar w:fldCharType="separate"/>
        </w:r>
        <w:r w:rsidR="00A03508" w:rsidRPr="00A03508">
          <w:rPr>
            <w:noProof/>
            <w:lang w:val="es-ES"/>
          </w:rPr>
          <w:t>73</w:t>
        </w:r>
        <w:r>
          <w:fldChar w:fldCharType="end"/>
        </w:r>
      </w:p>
    </w:sdtContent>
  </w:sdt>
  <w:p w:rsidR="00CC4AD5" w:rsidRPr="00D34525" w:rsidRDefault="00CC4AD5" w:rsidP="00D34525">
    <w:pPr>
      <w:pStyle w:val="Piedepgina"/>
      <w:tabs>
        <w:tab w:val="clear" w:pos="8504"/>
        <w:tab w:val="right" w:pos="9214"/>
      </w:tabs>
      <w:ind w:left="-142"/>
      <w:rPr>
        <w:rFonts w:asciiTheme="majorHAnsi" w:hAnsiTheme="majorHAnsi"/>
        <w:b/>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90E" w:rsidRDefault="00F0790E" w:rsidP="004A74F2">
      <w:pPr>
        <w:spacing w:after="0" w:line="240" w:lineRule="auto"/>
      </w:pPr>
      <w:r>
        <w:separator/>
      </w:r>
    </w:p>
  </w:footnote>
  <w:footnote w:type="continuationSeparator" w:id="0">
    <w:p w:rsidR="00F0790E" w:rsidRDefault="00F0790E" w:rsidP="004A7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AD5" w:rsidRDefault="00CC4A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clip_image001"/>
      </v:shape>
    </w:pict>
  </w:numPicBullet>
  <w:abstractNum w:abstractNumId="0">
    <w:nsid w:val="019273A7"/>
    <w:multiLevelType w:val="hybridMultilevel"/>
    <w:tmpl w:val="42763946"/>
    <w:lvl w:ilvl="0" w:tplc="E07EF4E4">
      <w:start w:val="1"/>
      <w:numFmt w:val="decimal"/>
      <w:lvlText w:val="3.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3132B83"/>
    <w:multiLevelType w:val="hybridMultilevel"/>
    <w:tmpl w:val="0802747C"/>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nsid w:val="050C53A6"/>
    <w:multiLevelType w:val="hybridMultilevel"/>
    <w:tmpl w:val="78340950"/>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nsid w:val="05111657"/>
    <w:multiLevelType w:val="hybridMultilevel"/>
    <w:tmpl w:val="557256DC"/>
    <w:lvl w:ilvl="0" w:tplc="75862DA2">
      <w:start w:val="1"/>
      <w:numFmt w:val="decimal"/>
      <w:lvlText w:val="3.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4C57C0F"/>
    <w:multiLevelType w:val="hybridMultilevel"/>
    <w:tmpl w:val="2D346D3A"/>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nsid w:val="14F668F2"/>
    <w:multiLevelType w:val="hybridMultilevel"/>
    <w:tmpl w:val="CDDE360C"/>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nsid w:val="1F071346"/>
    <w:multiLevelType w:val="hybridMultilevel"/>
    <w:tmpl w:val="32320A00"/>
    <w:lvl w:ilvl="0" w:tplc="2C18EE92">
      <w:start w:val="1"/>
      <w:numFmt w:val="decimal"/>
      <w:lvlText w:val="5.%1"/>
      <w:lvlJc w:val="left"/>
      <w:pPr>
        <w:ind w:left="720"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23E52E5"/>
    <w:multiLevelType w:val="hybridMultilevel"/>
    <w:tmpl w:val="4F7CB2D2"/>
    <w:lvl w:ilvl="0" w:tplc="C756C3CE">
      <w:start w:val="1"/>
      <w:numFmt w:val="upp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8">
    <w:nsid w:val="229D1759"/>
    <w:multiLevelType w:val="hybridMultilevel"/>
    <w:tmpl w:val="ECFAC5D4"/>
    <w:lvl w:ilvl="0" w:tplc="BB682918">
      <w:start w:val="1"/>
      <w:numFmt w:val="decimal"/>
      <w:lvlText w:val="3.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4EB0385"/>
    <w:multiLevelType w:val="hybridMultilevel"/>
    <w:tmpl w:val="DC8EED3E"/>
    <w:lvl w:ilvl="0" w:tplc="0DBC358A">
      <w:start w:val="1"/>
      <w:numFmt w:val="decimal"/>
      <w:lvlText w:val="3.%1"/>
      <w:lvlJc w:val="left"/>
      <w:pPr>
        <w:ind w:left="720"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76A36A9"/>
    <w:multiLevelType w:val="hybridMultilevel"/>
    <w:tmpl w:val="813ECCD6"/>
    <w:lvl w:ilvl="0" w:tplc="AEFED2FA">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A291663"/>
    <w:multiLevelType w:val="hybridMultilevel"/>
    <w:tmpl w:val="7C1CAC7C"/>
    <w:lvl w:ilvl="0" w:tplc="9EF46476">
      <w:start w:val="1"/>
      <w:numFmt w:val="decimal"/>
      <w:lvlText w:val="3.3.%1."/>
      <w:lvlJc w:val="left"/>
      <w:pPr>
        <w:ind w:left="928" w:hanging="360"/>
      </w:pPr>
      <w:rPr>
        <w:rFonts w:hint="default"/>
        <w:b/>
        <w:i w:val="0"/>
        <w:color w:val="auto"/>
      </w:r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12">
    <w:nsid w:val="328021B8"/>
    <w:multiLevelType w:val="hybridMultilevel"/>
    <w:tmpl w:val="A4E0A8A4"/>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3BE57BB2"/>
    <w:multiLevelType w:val="hybridMultilevel"/>
    <w:tmpl w:val="0BCE390E"/>
    <w:lvl w:ilvl="0" w:tplc="2C18EE92">
      <w:start w:val="1"/>
      <w:numFmt w:val="decimal"/>
      <w:lvlText w:val="5.%1"/>
      <w:lvlJc w:val="left"/>
      <w:pPr>
        <w:ind w:left="1004"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D4244E2"/>
    <w:multiLevelType w:val="hybridMultilevel"/>
    <w:tmpl w:val="9A20373A"/>
    <w:lvl w:ilvl="0" w:tplc="E07EF4E4">
      <w:start w:val="1"/>
      <w:numFmt w:val="decimal"/>
      <w:lvlText w:val="3.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D7C77EC"/>
    <w:multiLevelType w:val="hybridMultilevel"/>
    <w:tmpl w:val="B3E619AC"/>
    <w:lvl w:ilvl="0" w:tplc="4CE8D0CE">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0E130A1"/>
    <w:multiLevelType w:val="hybridMultilevel"/>
    <w:tmpl w:val="7646FD86"/>
    <w:lvl w:ilvl="0" w:tplc="A7F27B2A">
      <w:start w:val="4"/>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1D54C6B"/>
    <w:multiLevelType w:val="hybridMultilevel"/>
    <w:tmpl w:val="E06AE4BC"/>
    <w:lvl w:ilvl="0" w:tplc="A382227E">
      <w:start w:val="1"/>
      <w:numFmt w:val="upperLetter"/>
      <w:lvlText w:val="%1."/>
      <w:lvlJc w:val="left"/>
      <w:pPr>
        <w:ind w:left="720" w:hanging="360"/>
      </w:pPr>
      <w:rPr>
        <w:rFonts w:eastAsia="Calibri"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236451C"/>
    <w:multiLevelType w:val="hybridMultilevel"/>
    <w:tmpl w:val="11B22DDE"/>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45436ED4"/>
    <w:multiLevelType w:val="multilevel"/>
    <w:tmpl w:val="42C29B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7490414"/>
    <w:multiLevelType w:val="hybridMultilevel"/>
    <w:tmpl w:val="E7822C0E"/>
    <w:lvl w:ilvl="0" w:tplc="280A0015">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nsid w:val="47CE737F"/>
    <w:multiLevelType w:val="hybridMultilevel"/>
    <w:tmpl w:val="C002B2D6"/>
    <w:lvl w:ilvl="0" w:tplc="84CC18A4">
      <w:start w:val="1"/>
      <w:numFmt w:val="decimal"/>
      <w:lvlText w:val="3.4.%1"/>
      <w:lvlJc w:val="left"/>
      <w:pPr>
        <w:ind w:left="1004"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9EB7909"/>
    <w:multiLevelType w:val="hybridMultilevel"/>
    <w:tmpl w:val="284663D4"/>
    <w:lvl w:ilvl="0" w:tplc="280A000D">
      <w:start w:val="1"/>
      <w:numFmt w:val="bullet"/>
      <w:lvlText w:val=""/>
      <w:lvlJc w:val="left"/>
      <w:pPr>
        <w:ind w:left="1713" w:hanging="360"/>
      </w:pPr>
      <w:rPr>
        <w:rFonts w:ascii="Wingdings" w:hAnsi="Wingdings" w:hint="default"/>
      </w:rPr>
    </w:lvl>
    <w:lvl w:ilvl="1" w:tplc="4CE8D0CE">
      <w:numFmt w:val="bullet"/>
      <w:lvlText w:val="-"/>
      <w:lvlJc w:val="left"/>
      <w:pPr>
        <w:ind w:left="2433" w:hanging="360"/>
      </w:pPr>
      <w:rPr>
        <w:rFonts w:ascii="Arial" w:eastAsia="Calibri" w:hAnsi="Arial" w:cs="Arial"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3">
    <w:nsid w:val="51BF5F48"/>
    <w:multiLevelType w:val="hybridMultilevel"/>
    <w:tmpl w:val="2F24EED6"/>
    <w:lvl w:ilvl="0" w:tplc="A7F27B2A">
      <w:start w:val="4"/>
      <w:numFmt w:val="bullet"/>
      <w:lvlText w:val="-"/>
      <w:lvlJc w:val="left"/>
      <w:pPr>
        <w:ind w:left="1069" w:hanging="360"/>
      </w:pPr>
      <w:rPr>
        <w:rFonts w:ascii="Arial" w:eastAsia="Calibri"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4">
    <w:nsid w:val="57AA6987"/>
    <w:multiLevelType w:val="multilevel"/>
    <w:tmpl w:val="4FF039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B5548F"/>
    <w:multiLevelType w:val="hybridMultilevel"/>
    <w:tmpl w:val="730AA5B8"/>
    <w:lvl w:ilvl="0" w:tplc="4CE8D0CE">
      <w:numFmt w:val="bullet"/>
      <w:lvlText w:val="-"/>
      <w:lvlJc w:val="left"/>
      <w:pPr>
        <w:ind w:left="1146" w:hanging="360"/>
      </w:pPr>
      <w:rPr>
        <w:rFonts w:ascii="Arial" w:eastAsia="Calibri" w:hAnsi="Arial" w:cs="Aria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nsid w:val="59067173"/>
    <w:multiLevelType w:val="multilevel"/>
    <w:tmpl w:val="97F2A74E"/>
    <w:lvl w:ilvl="0">
      <w:start w:val="1"/>
      <w:numFmt w:val="upperRoman"/>
      <w:lvlText w:val="%1."/>
      <w:lvlJc w:val="left"/>
      <w:pPr>
        <w:ind w:left="720" w:hanging="720"/>
      </w:pPr>
      <w:rPr>
        <w:rFonts w:cs="Times New Roman" w:hint="default"/>
        <w:b/>
      </w:rPr>
    </w:lvl>
    <w:lvl w:ilvl="1">
      <w:start w:val="1"/>
      <w:numFmt w:val="decimal"/>
      <w:lvlText w:val="3.%2"/>
      <w:lvlJc w:val="left"/>
      <w:pPr>
        <w:ind w:left="360" w:hanging="360"/>
      </w:pPr>
      <w:rPr>
        <w:rFonts w:hint="default"/>
        <w:b/>
      </w:rPr>
    </w:lvl>
    <w:lvl w:ilvl="2">
      <w:start w:val="1"/>
      <w:numFmt w:val="decimal"/>
      <w:lvlText w:val="3.2.%3."/>
      <w:lvlJc w:val="left"/>
      <w:pPr>
        <w:ind w:left="1287" w:hanging="720"/>
      </w:pPr>
      <w:rPr>
        <w:rFonts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27">
    <w:nsid w:val="62186EA1"/>
    <w:multiLevelType w:val="hybridMultilevel"/>
    <w:tmpl w:val="60FE7BE4"/>
    <w:lvl w:ilvl="0" w:tplc="CADCF64C">
      <w:start w:val="1"/>
      <w:numFmt w:val="decimal"/>
      <w:lvlText w:val="4.%1"/>
      <w:lvlJc w:val="left"/>
      <w:pPr>
        <w:ind w:left="1004"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8D910C5"/>
    <w:multiLevelType w:val="hybridMultilevel"/>
    <w:tmpl w:val="13260414"/>
    <w:lvl w:ilvl="0" w:tplc="CCA8BE06">
      <w:start w:val="1"/>
      <w:numFmt w:val="upperLetter"/>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nsid w:val="704F5A7A"/>
    <w:multiLevelType w:val="hybridMultilevel"/>
    <w:tmpl w:val="F1A4A9CE"/>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nsid w:val="70E6048A"/>
    <w:multiLevelType w:val="hybridMultilevel"/>
    <w:tmpl w:val="7262ACD6"/>
    <w:lvl w:ilvl="0" w:tplc="FD60E220">
      <w:start w:val="1"/>
      <w:numFmt w:val="upp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nsid w:val="70FE20E0"/>
    <w:multiLevelType w:val="hybridMultilevel"/>
    <w:tmpl w:val="E7ECFCC8"/>
    <w:lvl w:ilvl="0" w:tplc="18303204">
      <w:start w:val="1"/>
      <w:numFmt w:val="decimal"/>
      <w:lvlText w:val="2.2.%1 "/>
      <w:lvlJc w:val="left"/>
      <w:pPr>
        <w:ind w:left="1070" w:hanging="360"/>
      </w:pPr>
      <w:rPr>
        <w:rFonts w:hint="default"/>
        <w:b/>
        <w:i w:val="0"/>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32">
    <w:nsid w:val="71A924A9"/>
    <w:multiLevelType w:val="hybridMultilevel"/>
    <w:tmpl w:val="42564D36"/>
    <w:lvl w:ilvl="0" w:tplc="5B36B066">
      <w:start w:val="1"/>
      <w:numFmt w:val="bullet"/>
      <w:lvlText w:val=""/>
      <w:lvlPicBulletId w:val="0"/>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3">
    <w:nsid w:val="776126DB"/>
    <w:multiLevelType w:val="hybridMultilevel"/>
    <w:tmpl w:val="94D2E102"/>
    <w:lvl w:ilvl="0" w:tplc="2C18EE92">
      <w:start w:val="1"/>
      <w:numFmt w:val="decimal"/>
      <w:lvlText w:val="5.%1"/>
      <w:lvlJc w:val="left"/>
      <w:pPr>
        <w:ind w:left="720"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783A28E8"/>
    <w:multiLevelType w:val="hybridMultilevel"/>
    <w:tmpl w:val="10EC9B1C"/>
    <w:lvl w:ilvl="0" w:tplc="0BEE0ED2">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5">
    <w:nsid w:val="7AA14454"/>
    <w:multiLevelType w:val="hybridMultilevel"/>
    <w:tmpl w:val="354E746E"/>
    <w:lvl w:ilvl="0" w:tplc="73BEA826">
      <w:start w:val="1"/>
      <w:numFmt w:val="decimal"/>
      <w:lvlText w:val="3.3.%1"/>
      <w:lvlJc w:val="left"/>
      <w:pPr>
        <w:ind w:left="928" w:hanging="360"/>
      </w:pPr>
      <w:rPr>
        <w:rFonts w:hint="default"/>
        <w:b/>
        <w:i w:val="0"/>
        <w:color w:val="auto"/>
      </w:r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36">
    <w:nsid w:val="7D796CC2"/>
    <w:multiLevelType w:val="hybridMultilevel"/>
    <w:tmpl w:val="17B4CB0E"/>
    <w:lvl w:ilvl="0" w:tplc="C2584E4A">
      <w:start w:val="1"/>
      <w:numFmt w:val="bullet"/>
      <w:lvlText w:val="­"/>
      <w:lvlJc w:val="left"/>
      <w:pPr>
        <w:ind w:left="720" w:hanging="360"/>
      </w:pPr>
      <w:rPr>
        <w:rFonts w:ascii="Calibri" w:hAnsi="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9"/>
  </w:num>
  <w:num w:numId="4">
    <w:abstractNumId w:val="24"/>
  </w:num>
  <w:num w:numId="5">
    <w:abstractNumId w:val="23"/>
  </w:num>
  <w:num w:numId="6">
    <w:abstractNumId w:val="31"/>
  </w:num>
  <w:num w:numId="7">
    <w:abstractNumId w:val="30"/>
  </w:num>
  <w:num w:numId="8">
    <w:abstractNumId w:val="28"/>
  </w:num>
  <w:num w:numId="9">
    <w:abstractNumId w:val="10"/>
  </w:num>
  <w:num w:numId="10">
    <w:abstractNumId w:val="17"/>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2"/>
  </w:num>
  <w:num w:numId="14">
    <w:abstractNumId w:val="20"/>
  </w:num>
  <w:num w:numId="15">
    <w:abstractNumId w:val="7"/>
  </w:num>
  <w:num w:numId="16">
    <w:abstractNumId w:val="32"/>
  </w:num>
  <w:num w:numId="17">
    <w:abstractNumId w:val="1"/>
  </w:num>
  <w:num w:numId="18">
    <w:abstractNumId w:val="2"/>
  </w:num>
  <w:num w:numId="19">
    <w:abstractNumId w:val="4"/>
  </w:num>
  <w:num w:numId="20">
    <w:abstractNumId w:val="18"/>
  </w:num>
  <w:num w:numId="21">
    <w:abstractNumId w:val="5"/>
  </w:num>
  <w:num w:numId="22">
    <w:abstractNumId w:val="8"/>
  </w:num>
  <w:num w:numId="23">
    <w:abstractNumId w:val="16"/>
  </w:num>
  <w:num w:numId="24">
    <w:abstractNumId w:val="14"/>
  </w:num>
  <w:num w:numId="25">
    <w:abstractNumId w:val="35"/>
  </w:num>
  <w:num w:numId="26">
    <w:abstractNumId w:val="11"/>
  </w:num>
  <w:num w:numId="27">
    <w:abstractNumId w:val="21"/>
  </w:num>
  <w:num w:numId="28">
    <w:abstractNumId w:val="27"/>
  </w:num>
  <w:num w:numId="29">
    <w:abstractNumId w:val="13"/>
  </w:num>
  <w:num w:numId="30">
    <w:abstractNumId w:val="29"/>
  </w:num>
  <w:num w:numId="31">
    <w:abstractNumId w:val="6"/>
  </w:num>
  <w:num w:numId="32">
    <w:abstractNumId w:val="9"/>
  </w:num>
  <w:num w:numId="33">
    <w:abstractNumId w:val="0"/>
  </w:num>
  <w:num w:numId="34">
    <w:abstractNumId w:val="3"/>
  </w:num>
  <w:num w:numId="35">
    <w:abstractNumId w:val="33"/>
  </w:num>
  <w:num w:numId="36">
    <w:abstractNumId w:val="25"/>
  </w:num>
  <w:num w:numId="3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CR"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27899d,#78c1d2,#88c9d8,#efd87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D36"/>
    <w:rsid w:val="00000D17"/>
    <w:rsid w:val="00001C14"/>
    <w:rsid w:val="000028FE"/>
    <w:rsid w:val="000035F4"/>
    <w:rsid w:val="00005661"/>
    <w:rsid w:val="00005B38"/>
    <w:rsid w:val="000063CC"/>
    <w:rsid w:val="00006BD0"/>
    <w:rsid w:val="00007EE6"/>
    <w:rsid w:val="00011C40"/>
    <w:rsid w:val="00013B21"/>
    <w:rsid w:val="00015238"/>
    <w:rsid w:val="00015B05"/>
    <w:rsid w:val="000163C5"/>
    <w:rsid w:val="00016594"/>
    <w:rsid w:val="000165BA"/>
    <w:rsid w:val="00021A52"/>
    <w:rsid w:val="000226A1"/>
    <w:rsid w:val="00022FEC"/>
    <w:rsid w:val="00023721"/>
    <w:rsid w:val="000238D0"/>
    <w:rsid w:val="000244B8"/>
    <w:rsid w:val="00024D7B"/>
    <w:rsid w:val="0002612F"/>
    <w:rsid w:val="000276E6"/>
    <w:rsid w:val="0002776E"/>
    <w:rsid w:val="00032BDA"/>
    <w:rsid w:val="00032D20"/>
    <w:rsid w:val="00032EB5"/>
    <w:rsid w:val="00033236"/>
    <w:rsid w:val="00035933"/>
    <w:rsid w:val="00035D74"/>
    <w:rsid w:val="000363A0"/>
    <w:rsid w:val="00037C81"/>
    <w:rsid w:val="00041264"/>
    <w:rsid w:val="000414C1"/>
    <w:rsid w:val="00041E77"/>
    <w:rsid w:val="00041FB5"/>
    <w:rsid w:val="00042D4E"/>
    <w:rsid w:val="000448AE"/>
    <w:rsid w:val="0004557E"/>
    <w:rsid w:val="000455CD"/>
    <w:rsid w:val="00045A53"/>
    <w:rsid w:val="000467DA"/>
    <w:rsid w:val="00046E93"/>
    <w:rsid w:val="00046EA0"/>
    <w:rsid w:val="00050030"/>
    <w:rsid w:val="00050948"/>
    <w:rsid w:val="00055528"/>
    <w:rsid w:val="00060067"/>
    <w:rsid w:val="0006095D"/>
    <w:rsid w:val="00060BF4"/>
    <w:rsid w:val="00060CFC"/>
    <w:rsid w:val="000616CD"/>
    <w:rsid w:val="00061C99"/>
    <w:rsid w:val="000631FA"/>
    <w:rsid w:val="000632FF"/>
    <w:rsid w:val="00063C91"/>
    <w:rsid w:val="00064879"/>
    <w:rsid w:val="00064B8B"/>
    <w:rsid w:val="00064ED0"/>
    <w:rsid w:val="000667F7"/>
    <w:rsid w:val="000673F4"/>
    <w:rsid w:val="00067BBC"/>
    <w:rsid w:val="0007105B"/>
    <w:rsid w:val="00071641"/>
    <w:rsid w:val="00073A75"/>
    <w:rsid w:val="000744C3"/>
    <w:rsid w:val="0007563B"/>
    <w:rsid w:val="00075F0D"/>
    <w:rsid w:val="00076FBB"/>
    <w:rsid w:val="00077823"/>
    <w:rsid w:val="0008096E"/>
    <w:rsid w:val="00081712"/>
    <w:rsid w:val="00081AD0"/>
    <w:rsid w:val="00081DA0"/>
    <w:rsid w:val="0008214D"/>
    <w:rsid w:val="00082BFF"/>
    <w:rsid w:val="00082EBF"/>
    <w:rsid w:val="000832FF"/>
    <w:rsid w:val="00084294"/>
    <w:rsid w:val="000847C3"/>
    <w:rsid w:val="00084F14"/>
    <w:rsid w:val="000869A9"/>
    <w:rsid w:val="00087951"/>
    <w:rsid w:val="00090CFE"/>
    <w:rsid w:val="00091656"/>
    <w:rsid w:val="000916B8"/>
    <w:rsid w:val="000929B4"/>
    <w:rsid w:val="00092C05"/>
    <w:rsid w:val="00092D9E"/>
    <w:rsid w:val="00096DC6"/>
    <w:rsid w:val="00096FD6"/>
    <w:rsid w:val="000A0175"/>
    <w:rsid w:val="000A0DF7"/>
    <w:rsid w:val="000A1E3B"/>
    <w:rsid w:val="000A2883"/>
    <w:rsid w:val="000A3484"/>
    <w:rsid w:val="000A497C"/>
    <w:rsid w:val="000A6076"/>
    <w:rsid w:val="000A6A07"/>
    <w:rsid w:val="000A6BA2"/>
    <w:rsid w:val="000A7188"/>
    <w:rsid w:val="000A719C"/>
    <w:rsid w:val="000A79A0"/>
    <w:rsid w:val="000B04A9"/>
    <w:rsid w:val="000B055E"/>
    <w:rsid w:val="000B1453"/>
    <w:rsid w:val="000B265A"/>
    <w:rsid w:val="000B42BC"/>
    <w:rsid w:val="000B437D"/>
    <w:rsid w:val="000B4D2F"/>
    <w:rsid w:val="000B4ECC"/>
    <w:rsid w:val="000B6282"/>
    <w:rsid w:val="000B6FD3"/>
    <w:rsid w:val="000B7F30"/>
    <w:rsid w:val="000C0025"/>
    <w:rsid w:val="000C1BE8"/>
    <w:rsid w:val="000C26AB"/>
    <w:rsid w:val="000C27EC"/>
    <w:rsid w:val="000C27EF"/>
    <w:rsid w:val="000C2E8C"/>
    <w:rsid w:val="000C3077"/>
    <w:rsid w:val="000C32A6"/>
    <w:rsid w:val="000C33ED"/>
    <w:rsid w:val="000C39C1"/>
    <w:rsid w:val="000C3C2C"/>
    <w:rsid w:val="000C5A27"/>
    <w:rsid w:val="000C748F"/>
    <w:rsid w:val="000C7654"/>
    <w:rsid w:val="000D03D4"/>
    <w:rsid w:val="000D10AD"/>
    <w:rsid w:val="000D2E54"/>
    <w:rsid w:val="000D3037"/>
    <w:rsid w:val="000D4DE9"/>
    <w:rsid w:val="000D5729"/>
    <w:rsid w:val="000D68D2"/>
    <w:rsid w:val="000D7EBF"/>
    <w:rsid w:val="000E020E"/>
    <w:rsid w:val="000E06AF"/>
    <w:rsid w:val="000E0EC2"/>
    <w:rsid w:val="000E18BA"/>
    <w:rsid w:val="000E3717"/>
    <w:rsid w:val="000E3B39"/>
    <w:rsid w:val="000E5407"/>
    <w:rsid w:val="000E6431"/>
    <w:rsid w:val="000E6A57"/>
    <w:rsid w:val="000F0A2A"/>
    <w:rsid w:val="000F0ACA"/>
    <w:rsid w:val="000F2842"/>
    <w:rsid w:val="000F2C73"/>
    <w:rsid w:val="000F2CD2"/>
    <w:rsid w:val="000F3E07"/>
    <w:rsid w:val="000F4C2D"/>
    <w:rsid w:val="000F4E72"/>
    <w:rsid w:val="000F54B3"/>
    <w:rsid w:val="000F556E"/>
    <w:rsid w:val="000F5D0B"/>
    <w:rsid w:val="000F6C97"/>
    <w:rsid w:val="000F6DD6"/>
    <w:rsid w:val="00101A8C"/>
    <w:rsid w:val="00101DBC"/>
    <w:rsid w:val="00102139"/>
    <w:rsid w:val="00102A92"/>
    <w:rsid w:val="00105904"/>
    <w:rsid w:val="00106728"/>
    <w:rsid w:val="00107343"/>
    <w:rsid w:val="00110633"/>
    <w:rsid w:val="001118F8"/>
    <w:rsid w:val="001123C9"/>
    <w:rsid w:val="00114A6D"/>
    <w:rsid w:val="001151C8"/>
    <w:rsid w:val="001151FE"/>
    <w:rsid w:val="001153E8"/>
    <w:rsid w:val="00116644"/>
    <w:rsid w:val="001206CF"/>
    <w:rsid w:val="0012094B"/>
    <w:rsid w:val="00120DDB"/>
    <w:rsid w:val="0012259C"/>
    <w:rsid w:val="0012311A"/>
    <w:rsid w:val="001246E5"/>
    <w:rsid w:val="00125C80"/>
    <w:rsid w:val="00125F76"/>
    <w:rsid w:val="00132540"/>
    <w:rsid w:val="00132BB0"/>
    <w:rsid w:val="00132F0B"/>
    <w:rsid w:val="00133359"/>
    <w:rsid w:val="00133C56"/>
    <w:rsid w:val="00133C94"/>
    <w:rsid w:val="00133F59"/>
    <w:rsid w:val="001353D1"/>
    <w:rsid w:val="00135B3C"/>
    <w:rsid w:val="001363E0"/>
    <w:rsid w:val="001374F2"/>
    <w:rsid w:val="0013750B"/>
    <w:rsid w:val="00137A3D"/>
    <w:rsid w:val="001403D5"/>
    <w:rsid w:val="001403E6"/>
    <w:rsid w:val="001406E9"/>
    <w:rsid w:val="0014335A"/>
    <w:rsid w:val="0014349A"/>
    <w:rsid w:val="0014406F"/>
    <w:rsid w:val="00144CF0"/>
    <w:rsid w:val="0014549E"/>
    <w:rsid w:val="00146D76"/>
    <w:rsid w:val="00147CF1"/>
    <w:rsid w:val="00150385"/>
    <w:rsid w:val="00150788"/>
    <w:rsid w:val="00150B4D"/>
    <w:rsid w:val="00150D94"/>
    <w:rsid w:val="0015133D"/>
    <w:rsid w:val="00151524"/>
    <w:rsid w:val="00152515"/>
    <w:rsid w:val="001525C1"/>
    <w:rsid w:val="0015263B"/>
    <w:rsid w:val="00152C09"/>
    <w:rsid w:val="0015548B"/>
    <w:rsid w:val="0015597F"/>
    <w:rsid w:val="0015625E"/>
    <w:rsid w:val="0015712B"/>
    <w:rsid w:val="00160933"/>
    <w:rsid w:val="0016307B"/>
    <w:rsid w:val="00163BDA"/>
    <w:rsid w:val="001641D0"/>
    <w:rsid w:val="001664FF"/>
    <w:rsid w:val="0016783B"/>
    <w:rsid w:val="001679A5"/>
    <w:rsid w:val="00170534"/>
    <w:rsid w:val="001706A8"/>
    <w:rsid w:val="001706CA"/>
    <w:rsid w:val="001709B8"/>
    <w:rsid w:val="00171236"/>
    <w:rsid w:val="00171EE1"/>
    <w:rsid w:val="00172076"/>
    <w:rsid w:val="00172DCB"/>
    <w:rsid w:val="001742D2"/>
    <w:rsid w:val="0017595F"/>
    <w:rsid w:val="00180237"/>
    <w:rsid w:val="001802C8"/>
    <w:rsid w:val="00180A54"/>
    <w:rsid w:val="00180C58"/>
    <w:rsid w:val="00180EF8"/>
    <w:rsid w:val="001810CD"/>
    <w:rsid w:val="00181C0A"/>
    <w:rsid w:val="00181C82"/>
    <w:rsid w:val="00182C0E"/>
    <w:rsid w:val="001833C9"/>
    <w:rsid w:val="001834D0"/>
    <w:rsid w:val="00184625"/>
    <w:rsid w:val="0018522F"/>
    <w:rsid w:val="00185708"/>
    <w:rsid w:val="00186A46"/>
    <w:rsid w:val="00190101"/>
    <w:rsid w:val="0019069A"/>
    <w:rsid w:val="00190FDE"/>
    <w:rsid w:val="0019112F"/>
    <w:rsid w:val="001917FF"/>
    <w:rsid w:val="00194AFE"/>
    <w:rsid w:val="00195336"/>
    <w:rsid w:val="0019537B"/>
    <w:rsid w:val="00195C6A"/>
    <w:rsid w:val="00197E12"/>
    <w:rsid w:val="001A111C"/>
    <w:rsid w:val="001A1D1C"/>
    <w:rsid w:val="001A1F8C"/>
    <w:rsid w:val="001A2406"/>
    <w:rsid w:val="001A2B11"/>
    <w:rsid w:val="001A3492"/>
    <w:rsid w:val="001A35BF"/>
    <w:rsid w:val="001A38E1"/>
    <w:rsid w:val="001A6E02"/>
    <w:rsid w:val="001A7300"/>
    <w:rsid w:val="001A7BFD"/>
    <w:rsid w:val="001A7FC2"/>
    <w:rsid w:val="001B0647"/>
    <w:rsid w:val="001B11A4"/>
    <w:rsid w:val="001B1461"/>
    <w:rsid w:val="001B2B06"/>
    <w:rsid w:val="001B2B95"/>
    <w:rsid w:val="001B312F"/>
    <w:rsid w:val="001B4206"/>
    <w:rsid w:val="001B44E3"/>
    <w:rsid w:val="001B4C16"/>
    <w:rsid w:val="001B50F0"/>
    <w:rsid w:val="001B50F9"/>
    <w:rsid w:val="001B74AF"/>
    <w:rsid w:val="001B7890"/>
    <w:rsid w:val="001B7DF8"/>
    <w:rsid w:val="001C0234"/>
    <w:rsid w:val="001C0E75"/>
    <w:rsid w:val="001C1913"/>
    <w:rsid w:val="001C2178"/>
    <w:rsid w:val="001C2679"/>
    <w:rsid w:val="001C361C"/>
    <w:rsid w:val="001C6417"/>
    <w:rsid w:val="001C7508"/>
    <w:rsid w:val="001D18F0"/>
    <w:rsid w:val="001D3517"/>
    <w:rsid w:val="001D35BA"/>
    <w:rsid w:val="001D388A"/>
    <w:rsid w:val="001D4366"/>
    <w:rsid w:val="001D4AF1"/>
    <w:rsid w:val="001D53CA"/>
    <w:rsid w:val="001D5BB3"/>
    <w:rsid w:val="001D6159"/>
    <w:rsid w:val="001D7A87"/>
    <w:rsid w:val="001E137E"/>
    <w:rsid w:val="001E1D74"/>
    <w:rsid w:val="001E1DA4"/>
    <w:rsid w:val="001E1E9A"/>
    <w:rsid w:val="001E2C00"/>
    <w:rsid w:val="001E2D54"/>
    <w:rsid w:val="001E5B36"/>
    <w:rsid w:val="001E5F72"/>
    <w:rsid w:val="001F0331"/>
    <w:rsid w:val="001F2C34"/>
    <w:rsid w:val="00200642"/>
    <w:rsid w:val="00201E9E"/>
    <w:rsid w:val="002023BF"/>
    <w:rsid w:val="00202A6D"/>
    <w:rsid w:val="00202BF8"/>
    <w:rsid w:val="00203098"/>
    <w:rsid w:val="00203E00"/>
    <w:rsid w:val="0020432F"/>
    <w:rsid w:val="00206DCB"/>
    <w:rsid w:val="00207B44"/>
    <w:rsid w:val="00207BEB"/>
    <w:rsid w:val="00210513"/>
    <w:rsid w:val="002109ED"/>
    <w:rsid w:val="00213F6E"/>
    <w:rsid w:val="00216515"/>
    <w:rsid w:val="0021654D"/>
    <w:rsid w:val="00216A28"/>
    <w:rsid w:val="00217277"/>
    <w:rsid w:val="00217436"/>
    <w:rsid w:val="00217EDC"/>
    <w:rsid w:val="00220B3E"/>
    <w:rsid w:val="00220C8E"/>
    <w:rsid w:val="00222242"/>
    <w:rsid w:val="00223504"/>
    <w:rsid w:val="00223FB3"/>
    <w:rsid w:val="00224904"/>
    <w:rsid w:val="00224D08"/>
    <w:rsid w:val="0022513F"/>
    <w:rsid w:val="002261F0"/>
    <w:rsid w:val="00226ABC"/>
    <w:rsid w:val="0023024D"/>
    <w:rsid w:val="00230397"/>
    <w:rsid w:val="0023110B"/>
    <w:rsid w:val="00231D0A"/>
    <w:rsid w:val="00232616"/>
    <w:rsid w:val="0023354F"/>
    <w:rsid w:val="00233D2D"/>
    <w:rsid w:val="00234FFE"/>
    <w:rsid w:val="0023636A"/>
    <w:rsid w:val="00236419"/>
    <w:rsid w:val="002375CC"/>
    <w:rsid w:val="00237770"/>
    <w:rsid w:val="00237D13"/>
    <w:rsid w:val="00240A9E"/>
    <w:rsid w:val="00240AAF"/>
    <w:rsid w:val="00243B8E"/>
    <w:rsid w:val="00244048"/>
    <w:rsid w:val="00244564"/>
    <w:rsid w:val="00244AB7"/>
    <w:rsid w:val="0024545D"/>
    <w:rsid w:val="00246048"/>
    <w:rsid w:val="00246458"/>
    <w:rsid w:val="002475DB"/>
    <w:rsid w:val="00250CCE"/>
    <w:rsid w:val="00251429"/>
    <w:rsid w:val="0025162A"/>
    <w:rsid w:val="00251E11"/>
    <w:rsid w:val="002538EF"/>
    <w:rsid w:val="00254631"/>
    <w:rsid w:val="00255F3D"/>
    <w:rsid w:val="00256767"/>
    <w:rsid w:val="002573B9"/>
    <w:rsid w:val="00260034"/>
    <w:rsid w:val="002602B0"/>
    <w:rsid w:val="0026095B"/>
    <w:rsid w:val="002618FC"/>
    <w:rsid w:val="00261D17"/>
    <w:rsid w:val="00261D44"/>
    <w:rsid w:val="00261F19"/>
    <w:rsid w:val="00263420"/>
    <w:rsid w:val="00263D38"/>
    <w:rsid w:val="0026463B"/>
    <w:rsid w:val="0026521C"/>
    <w:rsid w:val="00265FC4"/>
    <w:rsid w:val="0026663F"/>
    <w:rsid w:val="00270263"/>
    <w:rsid w:val="00270CBA"/>
    <w:rsid w:val="002710C7"/>
    <w:rsid w:val="00271872"/>
    <w:rsid w:val="00272C40"/>
    <w:rsid w:val="00272C80"/>
    <w:rsid w:val="00272EF5"/>
    <w:rsid w:val="00273005"/>
    <w:rsid w:val="00273BDE"/>
    <w:rsid w:val="0027475E"/>
    <w:rsid w:val="002767E9"/>
    <w:rsid w:val="00277BDB"/>
    <w:rsid w:val="00277EF4"/>
    <w:rsid w:val="002808F7"/>
    <w:rsid w:val="00281476"/>
    <w:rsid w:val="002820EE"/>
    <w:rsid w:val="002867D1"/>
    <w:rsid w:val="0028722F"/>
    <w:rsid w:val="0028741A"/>
    <w:rsid w:val="00290159"/>
    <w:rsid w:val="00290D2B"/>
    <w:rsid w:val="00294177"/>
    <w:rsid w:val="00296085"/>
    <w:rsid w:val="002963BC"/>
    <w:rsid w:val="0029685D"/>
    <w:rsid w:val="00297376"/>
    <w:rsid w:val="002974EA"/>
    <w:rsid w:val="002A0CA2"/>
    <w:rsid w:val="002A2410"/>
    <w:rsid w:val="002A2601"/>
    <w:rsid w:val="002A3C05"/>
    <w:rsid w:val="002A4D1B"/>
    <w:rsid w:val="002A53FF"/>
    <w:rsid w:val="002B0879"/>
    <w:rsid w:val="002B18FD"/>
    <w:rsid w:val="002B2F5A"/>
    <w:rsid w:val="002B4140"/>
    <w:rsid w:val="002B4AB7"/>
    <w:rsid w:val="002B4D47"/>
    <w:rsid w:val="002B5C3F"/>
    <w:rsid w:val="002B6CE9"/>
    <w:rsid w:val="002B717D"/>
    <w:rsid w:val="002C0325"/>
    <w:rsid w:val="002C05BC"/>
    <w:rsid w:val="002C0C17"/>
    <w:rsid w:val="002C28A0"/>
    <w:rsid w:val="002C28AA"/>
    <w:rsid w:val="002C30A1"/>
    <w:rsid w:val="002C3908"/>
    <w:rsid w:val="002C391C"/>
    <w:rsid w:val="002C4167"/>
    <w:rsid w:val="002C5212"/>
    <w:rsid w:val="002C6244"/>
    <w:rsid w:val="002C734E"/>
    <w:rsid w:val="002C7F67"/>
    <w:rsid w:val="002D2F76"/>
    <w:rsid w:val="002D4AAC"/>
    <w:rsid w:val="002D4C99"/>
    <w:rsid w:val="002D4EEE"/>
    <w:rsid w:val="002D5BBB"/>
    <w:rsid w:val="002D67CD"/>
    <w:rsid w:val="002D7DDD"/>
    <w:rsid w:val="002D7FC6"/>
    <w:rsid w:val="002E02B3"/>
    <w:rsid w:val="002E057C"/>
    <w:rsid w:val="002E06D4"/>
    <w:rsid w:val="002E0CCA"/>
    <w:rsid w:val="002E25FD"/>
    <w:rsid w:val="002E294C"/>
    <w:rsid w:val="002E323F"/>
    <w:rsid w:val="002E4DC3"/>
    <w:rsid w:val="002E584A"/>
    <w:rsid w:val="002E5A62"/>
    <w:rsid w:val="002E5AAA"/>
    <w:rsid w:val="002E65E3"/>
    <w:rsid w:val="002E736B"/>
    <w:rsid w:val="002E7669"/>
    <w:rsid w:val="002E7D73"/>
    <w:rsid w:val="002F058D"/>
    <w:rsid w:val="002F0923"/>
    <w:rsid w:val="002F1E1E"/>
    <w:rsid w:val="002F287B"/>
    <w:rsid w:val="002F2C3E"/>
    <w:rsid w:val="002F554C"/>
    <w:rsid w:val="002F590C"/>
    <w:rsid w:val="002F5EE7"/>
    <w:rsid w:val="002F6230"/>
    <w:rsid w:val="002F6320"/>
    <w:rsid w:val="003007CA"/>
    <w:rsid w:val="003009B2"/>
    <w:rsid w:val="00300BE6"/>
    <w:rsid w:val="00300EE8"/>
    <w:rsid w:val="00301472"/>
    <w:rsid w:val="00303411"/>
    <w:rsid w:val="0030412B"/>
    <w:rsid w:val="00305D9E"/>
    <w:rsid w:val="0030728E"/>
    <w:rsid w:val="0030731D"/>
    <w:rsid w:val="00310424"/>
    <w:rsid w:val="00310CFC"/>
    <w:rsid w:val="00311F0D"/>
    <w:rsid w:val="00311F17"/>
    <w:rsid w:val="0031209F"/>
    <w:rsid w:val="003124D1"/>
    <w:rsid w:val="00312BAE"/>
    <w:rsid w:val="00312D78"/>
    <w:rsid w:val="003134A1"/>
    <w:rsid w:val="00314216"/>
    <w:rsid w:val="00314811"/>
    <w:rsid w:val="00314BF2"/>
    <w:rsid w:val="003163C7"/>
    <w:rsid w:val="003165F8"/>
    <w:rsid w:val="003178E6"/>
    <w:rsid w:val="00317CEF"/>
    <w:rsid w:val="00320F12"/>
    <w:rsid w:val="00320F94"/>
    <w:rsid w:val="00321B0F"/>
    <w:rsid w:val="00322F53"/>
    <w:rsid w:val="00323852"/>
    <w:rsid w:val="003239BB"/>
    <w:rsid w:val="00324552"/>
    <w:rsid w:val="00326862"/>
    <w:rsid w:val="00326ECD"/>
    <w:rsid w:val="00327F99"/>
    <w:rsid w:val="0033293F"/>
    <w:rsid w:val="00333576"/>
    <w:rsid w:val="00333D0F"/>
    <w:rsid w:val="00333D2D"/>
    <w:rsid w:val="003342F4"/>
    <w:rsid w:val="00334EAB"/>
    <w:rsid w:val="003350A4"/>
    <w:rsid w:val="00335E3B"/>
    <w:rsid w:val="003366A3"/>
    <w:rsid w:val="00337651"/>
    <w:rsid w:val="00341359"/>
    <w:rsid w:val="0034152B"/>
    <w:rsid w:val="00341EC1"/>
    <w:rsid w:val="00342F5D"/>
    <w:rsid w:val="00343D83"/>
    <w:rsid w:val="00344B7B"/>
    <w:rsid w:val="003452B3"/>
    <w:rsid w:val="00346197"/>
    <w:rsid w:val="00346215"/>
    <w:rsid w:val="00346834"/>
    <w:rsid w:val="00347817"/>
    <w:rsid w:val="00347953"/>
    <w:rsid w:val="00350A39"/>
    <w:rsid w:val="00351F11"/>
    <w:rsid w:val="00352169"/>
    <w:rsid w:val="003544BC"/>
    <w:rsid w:val="00354EF0"/>
    <w:rsid w:val="003553E8"/>
    <w:rsid w:val="0035612C"/>
    <w:rsid w:val="00356314"/>
    <w:rsid w:val="0035765D"/>
    <w:rsid w:val="00357C95"/>
    <w:rsid w:val="00361C54"/>
    <w:rsid w:val="00361E9C"/>
    <w:rsid w:val="00362633"/>
    <w:rsid w:val="00363DA3"/>
    <w:rsid w:val="0036409A"/>
    <w:rsid w:val="0036503A"/>
    <w:rsid w:val="003653C5"/>
    <w:rsid w:val="003658EA"/>
    <w:rsid w:val="003666B3"/>
    <w:rsid w:val="00370691"/>
    <w:rsid w:val="00370A7A"/>
    <w:rsid w:val="00370FD3"/>
    <w:rsid w:val="003717E6"/>
    <w:rsid w:val="00372B95"/>
    <w:rsid w:val="00376561"/>
    <w:rsid w:val="003765FB"/>
    <w:rsid w:val="00376898"/>
    <w:rsid w:val="003818E8"/>
    <w:rsid w:val="00382A7B"/>
    <w:rsid w:val="003835BE"/>
    <w:rsid w:val="003839BF"/>
    <w:rsid w:val="00383DD4"/>
    <w:rsid w:val="00383F6D"/>
    <w:rsid w:val="0038516C"/>
    <w:rsid w:val="00385483"/>
    <w:rsid w:val="00385959"/>
    <w:rsid w:val="00385972"/>
    <w:rsid w:val="0038652F"/>
    <w:rsid w:val="00386DB0"/>
    <w:rsid w:val="0038722A"/>
    <w:rsid w:val="00387CF0"/>
    <w:rsid w:val="00391DA8"/>
    <w:rsid w:val="00392285"/>
    <w:rsid w:val="00392E5E"/>
    <w:rsid w:val="00392F07"/>
    <w:rsid w:val="003931AA"/>
    <w:rsid w:val="00393ACD"/>
    <w:rsid w:val="00393C1B"/>
    <w:rsid w:val="0039405E"/>
    <w:rsid w:val="0039466D"/>
    <w:rsid w:val="00394CD5"/>
    <w:rsid w:val="00394CD7"/>
    <w:rsid w:val="00394D7B"/>
    <w:rsid w:val="003A0B49"/>
    <w:rsid w:val="003A15EE"/>
    <w:rsid w:val="003A4284"/>
    <w:rsid w:val="003A4307"/>
    <w:rsid w:val="003A4D29"/>
    <w:rsid w:val="003A554F"/>
    <w:rsid w:val="003A63EF"/>
    <w:rsid w:val="003B0FA9"/>
    <w:rsid w:val="003B10FC"/>
    <w:rsid w:val="003B6899"/>
    <w:rsid w:val="003B7764"/>
    <w:rsid w:val="003B77B3"/>
    <w:rsid w:val="003B79C1"/>
    <w:rsid w:val="003B7A11"/>
    <w:rsid w:val="003B7B49"/>
    <w:rsid w:val="003C0E29"/>
    <w:rsid w:val="003C1A07"/>
    <w:rsid w:val="003C1ACD"/>
    <w:rsid w:val="003C2080"/>
    <w:rsid w:val="003C250A"/>
    <w:rsid w:val="003C2725"/>
    <w:rsid w:val="003C2D30"/>
    <w:rsid w:val="003C3029"/>
    <w:rsid w:val="003C339D"/>
    <w:rsid w:val="003C42E8"/>
    <w:rsid w:val="003C43B8"/>
    <w:rsid w:val="003C4BC1"/>
    <w:rsid w:val="003C5750"/>
    <w:rsid w:val="003C5AD9"/>
    <w:rsid w:val="003C6A94"/>
    <w:rsid w:val="003C73A9"/>
    <w:rsid w:val="003C790B"/>
    <w:rsid w:val="003C7FEC"/>
    <w:rsid w:val="003D04AF"/>
    <w:rsid w:val="003D0544"/>
    <w:rsid w:val="003D11C9"/>
    <w:rsid w:val="003D1826"/>
    <w:rsid w:val="003D1A23"/>
    <w:rsid w:val="003D399B"/>
    <w:rsid w:val="003D46CE"/>
    <w:rsid w:val="003D4F73"/>
    <w:rsid w:val="003D5920"/>
    <w:rsid w:val="003D72DD"/>
    <w:rsid w:val="003D7627"/>
    <w:rsid w:val="003D7BE7"/>
    <w:rsid w:val="003E01F6"/>
    <w:rsid w:val="003E0A71"/>
    <w:rsid w:val="003E0D0A"/>
    <w:rsid w:val="003E1869"/>
    <w:rsid w:val="003E1E7C"/>
    <w:rsid w:val="003E27C9"/>
    <w:rsid w:val="003E29FD"/>
    <w:rsid w:val="003E2D26"/>
    <w:rsid w:val="003E2F99"/>
    <w:rsid w:val="003E3236"/>
    <w:rsid w:val="003E3579"/>
    <w:rsid w:val="003E4AED"/>
    <w:rsid w:val="003E4F78"/>
    <w:rsid w:val="003E502C"/>
    <w:rsid w:val="003F0708"/>
    <w:rsid w:val="003F104E"/>
    <w:rsid w:val="003F166A"/>
    <w:rsid w:val="003F2811"/>
    <w:rsid w:val="003F2D22"/>
    <w:rsid w:val="003F2ECA"/>
    <w:rsid w:val="003F3315"/>
    <w:rsid w:val="003F44EC"/>
    <w:rsid w:val="003F4937"/>
    <w:rsid w:val="003F4A40"/>
    <w:rsid w:val="003F4A7A"/>
    <w:rsid w:val="003F5EBB"/>
    <w:rsid w:val="003F6A6D"/>
    <w:rsid w:val="003F6E05"/>
    <w:rsid w:val="00400722"/>
    <w:rsid w:val="0040086F"/>
    <w:rsid w:val="00400938"/>
    <w:rsid w:val="004020EC"/>
    <w:rsid w:val="00402E82"/>
    <w:rsid w:val="0040376D"/>
    <w:rsid w:val="00405011"/>
    <w:rsid w:val="00405FAE"/>
    <w:rsid w:val="004061EB"/>
    <w:rsid w:val="004067AC"/>
    <w:rsid w:val="00407506"/>
    <w:rsid w:val="00407D6B"/>
    <w:rsid w:val="00410095"/>
    <w:rsid w:val="004102B3"/>
    <w:rsid w:val="00410BE8"/>
    <w:rsid w:val="00410F20"/>
    <w:rsid w:val="0041307D"/>
    <w:rsid w:val="004155F9"/>
    <w:rsid w:val="00417DA3"/>
    <w:rsid w:val="00417FB2"/>
    <w:rsid w:val="00422511"/>
    <w:rsid w:val="004236E5"/>
    <w:rsid w:val="00423D70"/>
    <w:rsid w:val="004243C1"/>
    <w:rsid w:val="004269B7"/>
    <w:rsid w:val="00426B2A"/>
    <w:rsid w:val="00427610"/>
    <w:rsid w:val="00430D39"/>
    <w:rsid w:val="0043192A"/>
    <w:rsid w:val="00431E5F"/>
    <w:rsid w:val="004328D5"/>
    <w:rsid w:val="004330BD"/>
    <w:rsid w:val="00433F2D"/>
    <w:rsid w:val="0043505D"/>
    <w:rsid w:val="00435625"/>
    <w:rsid w:val="00435934"/>
    <w:rsid w:val="004360EB"/>
    <w:rsid w:val="004379BD"/>
    <w:rsid w:val="00440057"/>
    <w:rsid w:val="00440880"/>
    <w:rsid w:val="00442BD0"/>
    <w:rsid w:val="00442EA8"/>
    <w:rsid w:val="0044334E"/>
    <w:rsid w:val="0044341E"/>
    <w:rsid w:val="00443585"/>
    <w:rsid w:val="00443B1B"/>
    <w:rsid w:val="00444135"/>
    <w:rsid w:val="004462D6"/>
    <w:rsid w:val="0044632D"/>
    <w:rsid w:val="004465BC"/>
    <w:rsid w:val="0044696E"/>
    <w:rsid w:val="00446FBD"/>
    <w:rsid w:val="004508C4"/>
    <w:rsid w:val="00451219"/>
    <w:rsid w:val="00451449"/>
    <w:rsid w:val="004552D0"/>
    <w:rsid w:val="00462F9E"/>
    <w:rsid w:val="004635E7"/>
    <w:rsid w:val="00463968"/>
    <w:rsid w:val="004642F8"/>
    <w:rsid w:val="00464ED3"/>
    <w:rsid w:val="0046776D"/>
    <w:rsid w:val="0047071A"/>
    <w:rsid w:val="004707A0"/>
    <w:rsid w:val="00470904"/>
    <w:rsid w:val="00471167"/>
    <w:rsid w:val="00472458"/>
    <w:rsid w:val="00472E25"/>
    <w:rsid w:val="00472ED8"/>
    <w:rsid w:val="0047377B"/>
    <w:rsid w:val="00473905"/>
    <w:rsid w:val="00473C52"/>
    <w:rsid w:val="00476BA3"/>
    <w:rsid w:val="00476FD7"/>
    <w:rsid w:val="00477762"/>
    <w:rsid w:val="00477D1D"/>
    <w:rsid w:val="0048092F"/>
    <w:rsid w:val="00481416"/>
    <w:rsid w:val="004815D9"/>
    <w:rsid w:val="00482A07"/>
    <w:rsid w:val="0048355D"/>
    <w:rsid w:val="00484253"/>
    <w:rsid w:val="00486415"/>
    <w:rsid w:val="004864A5"/>
    <w:rsid w:val="00486781"/>
    <w:rsid w:val="00490881"/>
    <w:rsid w:val="004919A7"/>
    <w:rsid w:val="004930CA"/>
    <w:rsid w:val="0049368F"/>
    <w:rsid w:val="00493CEC"/>
    <w:rsid w:val="00494F25"/>
    <w:rsid w:val="0049613A"/>
    <w:rsid w:val="0049631F"/>
    <w:rsid w:val="0049695E"/>
    <w:rsid w:val="004A081D"/>
    <w:rsid w:val="004A1358"/>
    <w:rsid w:val="004A2035"/>
    <w:rsid w:val="004A4CEC"/>
    <w:rsid w:val="004A5121"/>
    <w:rsid w:val="004A5532"/>
    <w:rsid w:val="004A5A32"/>
    <w:rsid w:val="004A607A"/>
    <w:rsid w:val="004A6B0D"/>
    <w:rsid w:val="004A6CE9"/>
    <w:rsid w:val="004A74F2"/>
    <w:rsid w:val="004A7DD8"/>
    <w:rsid w:val="004B144B"/>
    <w:rsid w:val="004B146F"/>
    <w:rsid w:val="004B26B6"/>
    <w:rsid w:val="004B4084"/>
    <w:rsid w:val="004B46E5"/>
    <w:rsid w:val="004B5507"/>
    <w:rsid w:val="004B5E2D"/>
    <w:rsid w:val="004B6794"/>
    <w:rsid w:val="004C057F"/>
    <w:rsid w:val="004C1193"/>
    <w:rsid w:val="004C1506"/>
    <w:rsid w:val="004C1A65"/>
    <w:rsid w:val="004C23CE"/>
    <w:rsid w:val="004C3ED5"/>
    <w:rsid w:val="004C4DC4"/>
    <w:rsid w:val="004C508C"/>
    <w:rsid w:val="004C51CA"/>
    <w:rsid w:val="004C5304"/>
    <w:rsid w:val="004C590A"/>
    <w:rsid w:val="004C7BD3"/>
    <w:rsid w:val="004D080A"/>
    <w:rsid w:val="004D0C3C"/>
    <w:rsid w:val="004D1690"/>
    <w:rsid w:val="004D25AC"/>
    <w:rsid w:val="004D28C1"/>
    <w:rsid w:val="004D3DFE"/>
    <w:rsid w:val="004D66DE"/>
    <w:rsid w:val="004D7761"/>
    <w:rsid w:val="004D79D1"/>
    <w:rsid w:val="004D7A15"/>
    <w:rsid w:val="004E0B81"/>
    <w:rsid w:val="004E1ED9"/>
    <w:rsid w:val="004E24AD"/>
    <w:rsid w:val="004E29D2"/>
    <w:rsid w:val="004E4650"/>
    <w:rsid w:val="004E5D50"/>
    <w:rsid w:val="004E688D"/>
    <w:rsid w:val="004E70F5"/>
    <w:rsid w:val="004E7615"/>
    <w:rsid w:val="004E7711"/>
    <w:rsid w:val="004E7E36"/>
    <w:rsid w:val="004F00B0"/>
    <w:rsid w:val="004F1BB4"/>
    <w:rsid w:val="004F23F4"/>
    <w:rsid w:val="004F274F"/>
    <w:rsid w:val="004F2916"/>
    <w:rsid w:val="004F2DBB"/>
    <w:rsid w:val="004F3250"/>
    <w:rsid w:val="004F3C84"/>
    <w:rsid w:val="004F4916"/>
    <w:rsid w:val="004F5552"/>
    <w:rsid w:val="004F5C68"/>
    <w:rsid w:val="004F5F51"/>
    <w:rsid w:val="004F60D7"/>
    <w:rsid w:val="0050024A"/>
    <w:rsid w:val="00500848"/>
    <w:rsid w:val="00500869"/>
    <w:rsid w:val="00500EDD"/>
    <w:rsid w:val="005011D7"/>
    <w:rsid w:val="00501B22"/>
    <w:rsid w:val="0050269C"/>
    <w:rsid w:val="005028D4"/>
    <w:rsid w:val="0050353F"/>
    <w:rsid w:val="005042DA"/>
    <w:rsid w:val="0050449F"/>
    <w:rsid w:val="00504C9F"/>
    <w:rsid w:val="00505DF5"/>
    <w:rsid w:val="00506475"/>
    <w:rsid w:val="00507159"/>
    <w:rsid w:val="00510C58"/>
    <w:rsid w:val="00511643"/>
    <w:rsid w:val="0051213C"/>
    <w:rsid w:val="00512580"/>
    <w:rsid w:val="00513770"/>
    <w:rsid w:val="0052063D"/>
    <w:rsid w:val="00521406"/>
    <w:rsid w:val="00521FDC"/>
    <w:rsid w:val="005251A8"/>
    <w:rsid w:val="0052683D"/>
    <w:rsid w:val="005273FE"/>
    <w:rsid w:val="005279DB"/>
    <w:rsid w:val="005306DA"/>
    <w:rsid w:val="0053220B"/>
    <w:rsid w:val="0053259F"/>
    <w:rsid w:val="0053363B"/>
    <w:rsid w:val="00533795"/>
    <w:rsid w:val="00533DC3"/>
    <w:rsid w:val="00534477"/>
    <w:rsid w:val="00534ABD"/>
    <w:rsid w:val="00536B39"/>
    <w:rsid w:val="00536BA6"/>
    <w:rsid w:val="0053701B"/>
    <w:rsid w:val="00537100"/>
    <w:rsid w:val="00537434"/>
    <w:rsid w:val="00540652"/>
    <w:rsid w:val="005407A6"/>
    <w:rsid w:val="00540C43"/>
    <w:rsid w:val="00540E62"/>
    <w:rsid w:val="00541412"/>
    <w:rsid w:val="00542A72"/>
    <w:rsid w:val="0054315C"/>
    <w:rsid w:val="00544237"/>
    <w:rsid w:val="00545DBA"/>
    <w:rsid w:val="00546A66"/>
    <w:rsid w:val="00546FF9"/>
    <w:rsid w:val="00547848"/>
    <w:rsid w:val="00550D49"/>
    <w:rsid w:val="00553B84"/>
    <w:rsid w:val="00554B7C"/>
    <w:rsid w:val="00555329"/>
    <w:rsid w:val="005557DB"/>
    <w:rsid w:val="00555B57"/>
    <w:rsid w:val="00556185"/>
    <w:rsid w:val="0055673F"/>
    <w:rsid w:val="00556E08"/>
    <w:rsid w:val="00557002"/>
    <w:rsid w:val="00557389"/>
    <w:rsid w:val="005602DD"/>
    <w:rsid w:val="005605A0"/>
    <w:rsid w:val="0056247E"/>
    <w:rsid w:val="005634FB"/>
    <w:rsid w:val="0056371B"/>
    <w:rsid w:val="00563B08"/>
    <w:rsid w:val="0056406A"/>
    <w:rsid w:val="0056409D"/>
    <w:rsid w:val="005644B3"/>
    <w:rsid w:val="00565396"/>
    <w:rsid w:val="0056623D"/>
    <w:rsid w:val="00570435"/>
    <w:rsid w:val="00571307"/>
    <w:rsid w:val="005714C4"/>
    <w:rsid w:val="005719B2"/>
    <w:rsid w:val="00571D42"/>
    <w:rsid w:val="005735BC"/>
    <w:rsid w:val="00575B4E"/>
    <w:rsid w:val="0058064B"/>
    <w:rsid w:val="0058071D"/>
    <w:rsid w:val="00582943"/>
    <w:rsid w:val="00582C29"/>
    <w:rsid w:val="00582C5B"/>
    <w:rsid w:val="00583889"/>
    <w:rsid w:val="00583DEA"/>
    <w:rsid w:val="00584211"/>
    <w:rsid w:val="00584541"/>
    <w:rsid w:val="005870C3"/>
    <w:rsid w:val="005900E5"/>
    <w:rsid w:val="0059110A"/>
    <w:rsid w:val="00591455"/>
    <w:rsid w:val="00591478"/>
    <w:rsid w:val="00592A3F"/>
    <w:rsid w:val="00592EE4"/>
    <w:rsid w:val="00593FCD"/>
    <w:rsid w:val="00594599"/>
    <w:rsid w:val="005947E9"/>
    <w:rsid w:val="00595939"/>
    <w:rsid w:val="00595F6C"/>
    <w:rsid w:val="00595FA2"/>
    <w:rsid w:val="00596A01"/>
    <w:rsid w:val="005A105F"/>
    <w:rsid w:val="005A2826"/>
    <w:rsid w:val="005A2DC0"/>
    <w:rsid w:val="005A3772"/>
    <w:rsid w:val="005A38F8"/>
    <w:rsid w:val="005A3DBF"/>
    <w:rsid w:val="005A4324"/>
    <w:rsid w:val="005A4CA9"/>
    <w:rsid w:val="005A605D"/>
    <w:rsid w:val="005A7CEB"/>
    <w:rsid w:val="005B0831"/>
    <w:rsid w:val="005B08B9"/>
    <w:rsid w:val="005B1848"/>
    <w:rsid w:val="005B2B92"/>
    <w:rsid w:val="005B2C66"/>
    <w:rsid w:val="005B2EF6"/>
    <w:rsid w:val="005B32FD"/>
    <w:rsid w:val="005B342E"/>
    <w:rsid w:val="005B345B"/>
    <w:rsid w:val="005B4206"/>
    <w:rsid w:val="005B4756"/>
    <w:rsid w:val="005B4F06"/>
    <w:rsid w:val="005B6DA1"/>
    <w:rsid w:val="005B7189"/>
    <w:rsid w:val="005B71CC"/>
    <w:rsid w:val="005B7C1B"/>
    <w:rsid w:val="005C06E4"/>
    <w:rsid w:val="005C1CC8"/>
    <w:rsid w:val="005C2A30"/>
    <w:rsid w:val="005C3DCD"/>
    <w:rsid w:val="005C4238"/>
    <w:rsid w:val="005C467E"/>
    <w:rsid w:val="005C4DD0"/>
    <w:rsid w:val="005C4F28"/>
    <w:rsid w:val="005C5DE4"/>
    <w:rsid w:val="005C6F05"/>
    <w:rsid w:val="005C7868"/>
    <w:rsid w:val="005D0308"/>
    <w:rsid w:val="005D0B36"/>
    <w:rsid w:val="005D10DB"/>
    <w:rsid w:val="005D28B8"/>
    <w:rsid w:val="005D4B28"/>
    <w:rsid w:val="005D5E1C"/>
    <w:rsid w:val="005D69E4"/>
    <w:rsid w:val="005D7DA1"/>
    <w:rsid w:val="005E0EBB"/>
    <w:rsid w:val="005E119D"/>
    <w:rsid w:val="005E3F79"/>
    <w:rsid w:val="005E4718"/>
    <w:rsid w:val="005E4EEF"/>
    <w:rsid w:val="005E534E"/>
    <w:rsid w:val="005E5DCA"/>
    <w:rsid w:val="005E676E"/>
    <w:rsid w:val="005E6A2E"/>
    <w:rsid w:val="005E6EB8"/>
    <w:rsid w:val="005F06EF"/>
    <w:rsid w:val="005F1D5E"/>
    <w:rsid w:val="005F22CB"/>
    <w:rsid w:val="005F271D"/>
    <w:rsid w:val="005F2A9E"/>
    <w:rsid w:val="005F3191"/>
    <w:rsid w:val="005F47DA"/>
    <w:rsid w:val="005F65E5"/>
    <w:rsid w:val="006006D1"/>
    <w:rsid w:val="00602024"/>
    <w:rsid w:val="00602634"/>
    <w:rsid w:val="00602CE4"/>
    <w:rsid w:val="00602F93"/>
    <w:rsid w:val="00604BB4"/>
    <w:rsid w:val="00606181"/>
    <w:rsid w:val="00606231"/>
    <w:rsid w:val="006065D7"/>
    <w:rsid w:val="00606F7D"/>
    <w:rsid w:val="00607140"/>
    <w:rsid w:val="006101D7"/>
    <w:rsid w:val="00611780"/>
    <w:rsid w:val="00611F4F"/>
    <w:rsid w:val="006132F4"/>
    <w:rsid w:val="00613AB8"/>
    <w:rsid w:val="00613CD1"/>
    <w:rsid w:val="006156FF"/>
    <w:rsid w:val="00616AB1"/>
    <w:rsid w:val="00617FEF"/>
    <w:rsid w:val="006214E4"/>
    <w:rsid w:val="00622472"/>
    <w:rsid w:val="006227E1"/>
    <w:rsid w:val="00623F8D"/>
    <w:rsid w:val="0062615C"/>
    <w:rsid w:val="0062649B"/>
    <w:rsid w:val="006270A5"/>
    <w:rsid w:val="00627483"/>
    <w:rsid w:val="006278AD"/>
    <w:rsid w:val="006312C9"/>
    <w:rsid w:val="00632E44"/>
    <w:rsid w:val="0063547F"/>
    <w:rsid w:val="00635978"/>
    <w:rsid w:val="00636115"/>
    <w:rsid w:val="00637FE9"/>
    <w:rsid w:val="00640C92"/>
    <w:rsid w:val="006421BF"/>
    <w:rsid w:val="00643196"/>
    <w:rsid w:val="00643493"/>
    <w:rsid w:val="00643763"/>
    <w:rsid w:val="00646077"/>
    <w:rsid w:val="006476A7"/>
    <w:rsid w:val="00647937"/>
    <w:rsid w:val="00647B67"/>
    <w:rsid w:val="00650A22"/>
    <w:rsid w:val="00651194"/>
    <w:rsid w:val="0065161A"/>
    <w:rsid w:val="00652D4B"/>
    <w:rsid w:val="006539FA"/>
    <w:rsid w:val="00653F4F"/>
    <w:rsid w:val="0065409E"/>
    <w:rsid w:val="00654CFE"/>
    <w:rsid w:val="006559A1"/>
    <w:rsid w:val="00657231"/>
    <w:rsid w:val="006607B3"/>
    <w:rsid w:val="00660F66"/>
    <w:rsid w:val="0066162B"/>
    <w:rsid w:val="00663616"/>
    <w:rsid w:val="00663F24"/>
    <w:rsid w:val="00663F68"/>
    <w:rsid w:val="00664111"/>
    <w:rsid w:val="00664EDD"/>
    <w:rsid w:val="006650D5"/>
    <w:rsid w:val="006658A9"/>
    <w:rsid w:val="00665D09"/>
    <w:rsid w:val="0066670C"/>
    <w:rsid w:val="0066720F"/>
    <w:rsid w:val="00667B43"/>
    <w:rsid w:val="00671294"/>
    <w:rsid w:val="0067216B"/>
    <w:rsid w:val="006731CF"/>
    <w:rsid w:val="0067349F"/>
    <w:rsid w:val="00673757"/>
    <w:rsid w:val="00676BB7"/>
    <w:rsid w:val="00676FB2"/>
    <w:rsid w:val="00677DA8"/>
    <w:rsid w:val="006812D2"/>
    <w:rsid w:val="00681F37"/>
    <w:rsid w:val="006830B2"/>
    <w:rsid w:val="006843E1"/>
    <w:rsid w:val="006848A0"/>
    <w:rsid w:val="00684A67"/>
    <w:rsid w:val="0068586C"/>
    <w:rsid w:val="00686A7B"/>
    <w:rsid w:val="0068735C"/>
    <w:rsid w:val="00687AC3"/>
    <w:rsid w:val="00687C16"/>
    <w:rsid w:val="00687D91"/>
    <w:rsid w:val="00690E68"/>
    <w:rsid w:val="00690EEF"/>
    <w:rsid w:val="00692A44"/>
    <w:rsid w:val="006937C2"/>
    <w:rsid w:val="006950D0"/>
    <w:rsid w:val="00695344"/>
    <w:rsid w:val="006957C6"/>
    <w:rsid w:val="00696FF6"/>
    <w:rsid w:val="006970E3"/>
    <w:rsid w:val="0069710E"/>
    <w:rsid w:val="00697E39"/>
    <w:rsid w:val="00697FF6"/>
    <w:rsid w:val="006A1330"/>
    <w:rsid w:val="006A144D"/>
    <w:rsid w:val="006A1EEF"/>
    <w:rsid w:val="006A2364"/>
    <w:rsid w:val="006A2A78"/>
    <w:rsid w:val="006A2AAD"/>
    <w:rsid w:val="006A2C4F"/>
    <w:rsid w:val="006A2D60"/>
    <w:rsid w:val="006A2E50"/>
    <w:rsid w:val="006A3CF3"/>
    <w:rsid w:val="006A42BF"/>
    <w:rsid w:val="006A4655"/>
    <w:rsid w:val="006A47AF"/>
    <w:rsid w:val="006A494C"/>
    <w:rsid w:val="006A5665"/>
    <w:rsid w:val="006A77A3"/>
    <w:rsid w:val="006B07D9"/>
    <w:rsid w:val="006B0D51"/>
    <w:rsid w:val="006B0DBA"/>
    <w:rsid w:val="006B0F63"/>
    <w:rsid w:val="006B17E3"/>
    <w:rsid w:val="006B2097"/>
    <w:rsid w:val="006B209D"/>
    <w:rsid w:val="006B2D1E"/>
    <w:rsid w:val="006B385C"/>
    <w:rsid w:val="006B5543"/>
    <w:rsid w:val="006B67A7"/>
    <w:rsid w:val="006B68A0"/>
    <w:rsid w:val="006B6B3C"/>
    <w:rsid w:val="006B6F7A"/>
    <w:rsid w:val="006C0D64"/>
    <w:rsid w:val="006C2147"/>
    <w:rsid w:val="006C2253"/>
    <w:rsid w:val="006C2EE7"/>
    <w:rsid w:val="006C3CF9"/>
    <w:rsid w:val="006C4B24"/>
    <w:rsid w:val="006C4B61"/>
    <w:rsid w:val="006C5327"/>
    <w:rsid w:val="006C68C7"/>
    <w:rsid w:val="006C6FA4"/>
    <w:rsid w:val="006C7023"/>
    <w:rsid w:val="006C75D7"/>
    <w:rsid w:val="006D15D6"/>
    <w:rsid w:val="006D302C"/>
    <w:rsid w:val="006D39FE"/>
    <w:rsid w:val="006D3E87"/>
    <w:rsid w:val="006D4A89"/>
    <w:rsid w:val="006D54EC"/>
    <w:rsid w:val="006E00AD"/>
    <w:rsid w:val="006E2F53"/>
    <w:rsid w:val="006F0057"/>
    <w:rsid w:val="006F063C"/>
    <w:rsid w:val="006F0647"/>
    <w:rsid w:val="006F0690"/>
    <w:rsid w:val="006F14D9"/>
    <w:rsid w:val="006F1789"/>
    <w:rsid w:val="006F2F64"/>
    <w:rsid w:val="006F333F"/>
    <w:rsid w:val="006F346E"/>
    <w:rsid w:val="006F43DB"/>
    <w:rsid w:val="006F5347"/>
    <w:rsid w:val="006F6700"/>
    <w:rsid w:val="006F72C9"/>
    <w:rsid w:val="006F73BA"/>
    <w:rsid w:val="00701A17"/>
    <w:rsid w:val="00702C91"/>
    <w:rsid w:val="007032FA"/>
    <w:rsid w:val="00705A4F"/>
    <w:rsid w:val="00705DCB"/>
    <w:rsid w:val="00706439"/>
    <w:rsid w:val="00707925"/>
    <w:rsid w:val="00710457"/>
    <w:rsid w:val="00711571"/>
    <w:rsid w:val="007124AB"/>
    <w:rsid w:val="00712D3B"/>
    <w:rsid w:val="0071372C"/>
    <w:rsid w:val="00715040"/>
    <w:rsid w:val="007156E0"/>
    <w:rsid w:val="00715C48"/>
    <w:rsid w:val="0071646A"/>
    <w:rsid w:val="00716F24"/>
    <w:rsid w:val="00717AC2"/>
    <w:rsid w:val="00721568"/>
    <w:rsid w:val="00721752"/>
    <w:rsid w:val="00722B53"/>
    <w:rsid w:val="00722F0A"/>
    <w:rsid w:val="00723489"/>
    <w:rsid w:val="00723590"/>
    <w:rsid w:val="007235AB"/>
    <w:rsid w:val="00723D8B"/>
    <w:rsid w:val="00725672"/>
    <w:rsid w:val="00725A34"/>
    <w:rsid w:val="00725ECD"/>
    <w:rsid w:val="0072672E"/>
    <w:rsid w:val="00726CC6"/>
    <w:rsid w:val="00726D14"/>
    <w:rsid w:val="0072703A"/>
    <w:rsid w:val="007270B5"/>
    <w:rsid w:val="0073175B"/>
    <w:rsid w:val="00731A6F"/>
    <w:rsid w:val="00731CA4"/>
    <w:rsid w:val="007324AE"/>
    <w:rsid w:val="00733486"/>
    <w:rsid w:val="00734737"/>
    <w:rsid w:val="00734C53"/>
    <w:rsid w:val="0073587B"/>
    <w:rsid w:val="007371A5"/>
    <w:rsid w:val="007375DF"/>
    <w:rsid w:val="0073784B"/>
    <w:rsid w:val="0074086D"/>
    <w:rsid w:val="00740D25"/>
    <w:rsid w:val="00742120"/>
    <w:rsid w:val="007428D7"/>
    <w:rsid w:val="0074297A"/>
    <w:rsid w:val="00743D3A"/>
    <w:rsid w:val="00743EA4"/>
    <w:rsid w:val="00744AB2"/>
    <w:rsid w:val="0074567B"/>
    <w:rsid w:val="00745B07"/>
    <w:rsid w:val="00745D65"/>
    <w:rsid w:val="00746300"/>
    <w:rsid w:val="00746852"/>
    <w:rsid w:val="00751D48"/>
    <w:rsid w:val="00752361"/>
    <w:rsid w:val="00752900"/>
    <w:rsid w:val="00753740"/>
    <w:rsid w:val="007543C5"/>
    <w:rsid w:val="007549FA"/>
    <w:rsid w:val="00754D03"/>
    <w:rsid w:val="00756A4D"/>
    <w:rsid w:val="00757FFD"/>
    <w:rsid w:val="007604C9"/>
    <w:rsid w:val="00762F6F"/>
    <w:rsid w:val="00764691"/>
    <w:rsid w:val="00765B82"/>
    <w:rsid w:val="00765EB9"/>
    <w:rsid w:val="0077063C"/>
    <w:rsid w:val="00770D96"/>
    <w:rsid w:val="00770DF3"/>
    <w:rsid w:val="0077368D"/>
    <w:rsid w:val="00773903"/>
    <w:rsid w:val="00774922"/>
    <w:rsid w:val="0077596C"/>
    <w:rsid w:val="0077600F"/>
    <w:rsid w:val="00781EF4"/>
    <w:rsid w:val="007834B9"/>
    <w:rsid w:val="0078525A"/>
    <w:rsid w:val="00785C1D"/>
    <w:rsid w:val="007866AA"/>
    <w:rsid w:val="0078726C"/>
    <w:rsid w:val="00787289"/>
    <w:rsid w:val="0078738F"/>
    <w:rsid w:val="007907A5"/>
    <w:rsid w:val="00791656"/>
    <w:rsid w:val="00793271"/>
    <w:rsid w:val="0079339B"/>
    <w:rsid w:val="00795530"/>
    <w:rsid w:val="007956B6"/>
    <w:rsid w:val="00795863"/>
    <w:rsid w:val="00797F2C"/>
    <w:rsid w:val="007A0641"/>
    <w:rsid w:val="007A0F0D"/>
    <w:rsid w:val="007A2C3D"/>
    <w:rsid w:val="007A3133"/>
    <w:rsid w:val="007A3EF0"/>
    <w:rsid w:val="007A482E"/>
    <w:rsid w:val="007A4DCA"/>
    <w:rsid w:val="007A4F04"/>
    <w:rsid w:val="007A5E8B"/>
    <w:rsid w:val="007B0C45"/>
    <w:rsid w:val="007B2385"/>
    <w:rsid w:val="007B2D71"/>
    <w:rsid w:val="007B38DD"/>
    <w:rsid w:val="007B3A17"/>
    <w:rsid w:val="007B3ABA"/>
    <w:rsid w:val="007B513E"/>
    <w:rsid w:val="007B5618"/>
    <w:rsid w:val="007B5A57"/>
    <w:rsid w:val="007B5B5B"/>
    <w:rsid w:val="007B6A18"/>
    <w:rsid w:val="007C01F4"/>
    <w:rsid w:val="007C19D6"/>
    <w:rsid w:val="007C21BA"/>
    <w:rsid w:val="007C23B1"/>
    <w:rsid w:val="007C2A53"/>
    <w:rsid w:val="007C2BF5"/>
    <w:rsid w:val="007C2F63"/>
    <w:rsid w:val="007C4632"/>
    <w:rsid w:val="007C46FF"/>
    <w:rsid w:val="007C5007"/>
    <w:rsid w:val="007C7608"/>
    <w:rsid w:val="007C7C4A"/>
    <w:rsid w:val="007D1562"/>
    <w:rsid w:val="007D1682"/>
    <w:rsid w:val="007D1817"/>
    <w:rsid w:val="007D227B"/>
    <w:rsid w:val="007D30C9"/>
    <w:rsid w:val="007D70D8"/>
    <w:rsid w:val="007D7125"/>
    <w:rsid w:val="007E0088"/>
    <w:rsid w:val="007E111C"/>
    <w:rsid w:val="007E1429"/>
    <w:rsid w:val="007E1773"/>
    <w:rsid w:val="007E2501"/>
    <w:rsid w:val="007E2910"/>
    <w:rsid w:val="007E3ECE"/>
    <w:rsid w:val="007E43C6"/>
    <w:rsid w:val="007E5A04"/>
    <w:rsid w:val="007E678C"/>
    <w:rsid w:val="007F0562"/>
    <w:rsid w:val="007F1C18"/>
    <w:rsid w:val="007F2733"/>
    <w:rsid w:val="007F312C"/>
    <w:rsid w:val="007F33A3"/>
    <w:rsid w:val="007F4130"/>
    <w:rsid w:val="007F49CB"/>
    <w:rsid w:val="007F66C3"/>
    <w:rsid w:val="007F7060"/>
    <w:rsid w:val="007F734F"/>
    <w:rsid w:val="007F7F8A"/>
    <w:rsid w:val="00800270"/>
    <w:rsid w:val="00800C7A"/>
    <w:rsid w:val="00800F00"/>
    <w:rsid w:val="00801D7A"/>
    <w:rsid w:val="0080358B"/>
    <w:rsid w:val="008046DE"/>
    <w:rsid w:val="00804B8D"/>
    <w:rsid w:val="00807193"/>
    <w:rsid w:val="0080723C"/>
    <w:rsid w:val="00807976"/>
    <w:rsid w:val="0081053C"/>
    <w:rsid w:val="0081124C"/>
    <w:rsid w:val="00811255"/>
    <w:rsid w:val="008112B5"/>
    <w:rsid w:val="00811825"/>
    <w:rsid w:val="00812662"/>
    <w:rsid w:val="008158B5"/>
    <w:rsid w:val="008176EF"/>
    <w:rsid w:val="00817F94"/>
    <w:rsid w:val="008209EB"/>
    <w:rsid w:val="0082185C"/>
    <w:rsid w:val="00825A5C"/>
    <w:rsid w:val="00827665"/>
    <w:rsid w:val="00827B0D"/>
    <w:rsid w:val="008314FF"/>
    <w:rsid w:val="00832025"/>
    <w:rsid w:val="008330BC"/>
    <w:rsid w:val="00833110"/>
    <w:rsid w:val="008359F4"/>
    <w:rsid w:val="00837947"/>
    <w:rsid w:val="00842520"/>
    <w:rsid w:val="008434FC"/>
    <w:rsid w:val="008452A7"/>
    <w:rsid w:val="00845561"/>
    <w:rsid w:val="00845F16"/>
    <w:rsid w:val="008471B8"/>
    <w:rsid w:val="00847B5A"/>
    <w:rsid w:val="0085122E"/>
    <w:rsid w:val="00853664"/>
    <w:rsid w:val="0085398B"/>
    <w:rsid w:val="008546D1"/>
    <w:rsid w:val="00860EDB"/>
    <w:rsid w:val="0086120D"/>
    <w:rsid w:val="00862B07"/>
    <w:rsid w:val="00863E42"/>
    <w:rsid w:val="00864F39"/>
    <w:rsid w:val="00865BD9"/>
    <w:rsid w:val="00865D6F"/>
    <w:rsid w:val="0086787C"/>
    <w:rsid w:val="00870139"/>
    <w:rsid w:val="00872C12"/>
    <w:rsid w:val="008730EA"/>
    <w:rsid w:val="008733F1"/>
    <w:rsid w:val="00875056"/>
    <w:rsid w:val="008770FA"/>
    <w:rsid w:val="00880C3B"/>
    <w:rsid w:val="00881743"/>
    <w:rsid w:val="00882462"/>
    <w:rsid w:val="008826D7"/>
    <w:rsid w:val="00882AAB"/>
    <w:rsid w:val="00884E4C"/>
    <w:rsid w:val="0088549F"/>
    <w:rsid w:val="00885544"/>
    <w:rsid w:val="00885B0C"/>
    <w:rsid w:val="00886BCF"/>
    <w:rsid w:val="008913D6"/>
    <w:rsid w:val="00891608"/>
    <w:rsid w:val="00891B6F"/>
    <w:rsid w:val="00891D40"/>
    <w:rsid w:val="00892436"/>
    <w:rsid w:val="00892667"/>
    <w:rsid w:val="00893F9C"/>
    <w:rsid w:val="0089528E"/>
    <w:rsid w:val="0089563D"/>
    <w:rsid w:val="008976C3"/>
    <w:rsid w:val="00897CE7"/>
    <w:rsid w:val="00897FC2"/>
    <w:rsid w:val="008A070E"/>
    <w:rsid w:val="008A2819"/>
    <w:rsid w:val="008A3109"/>
    <w:rsid w:val="008A4F84"/>
    <w:rsid w:val="008A56D2"/>
    <w:rsid w:val="008A57B8"/>
    <w:rsid w:val="008A5C84"/>
    <w:rsid w:val="008A6D09"/>
    <w:rsid w:val="008B0184"/>
    <w:rsid w:val="008B058F"/>
    <w:rsid w:val="008B2240"/>
    <w:rsid w:val="008B22A5"/>
    <w:rsid w:val="008B24B6"/>
    <w:rsid w:val="008B2E79"/>
    <w:rsid w:val="008B3E54"/>
    <w:rsid w:val="008B51C1"/>
    <w:rsid w:val="008B601A"/>
    <w:rsid w:val="008B622B"/>
    <w:rsid w:val="008B6D73"/>
    <w:rsid w:val="008C0830"/>
    <w:rsid w:val="008C09D5"/>
    <w:rsid w:val="008C149B"/>
    <w:rsid w:val="008C3C99"/>
    <w:rsid w:val="008C62C5"/>
    <w:rsid w:val="008C636B"/>
    <w:rsid w:val="008C6889"/>
    <w:rsid w:val="008C6AB1"/>
    <w:rsid w:val="008C744F"/>
    <w:rsid w:val="008D1BB3"/>
    <w:rsid w:val="008D20F9"/>
    <w:rsid w:val="008D2257"/>
    <w:rsid w:val="008D2B6A"/>
    <w:rsid w:val="008D3C34"/>
    <w:rsid w:val="008D4EA7"/>
    <w:rsid w:val="008D5242"/>
    <w:rsid w:val="008D538C"/>
    <w:rsid w:val="008D59F6"/>
    <w:rsid w:val="008D5E41"/>
    <w:rsid w:val="008E05A8"/>
    <w:rsid w:val="008E2783"/>
    <w:rsid w:val="008E35C3"/>
    <w:rsid w:val="008E3722"/>
    <w:rsid w:val="008E4BE3"/>
    <w:rsid w:val="008E53D6"/>
    <w:rsid w:val="008E5A0E"/>
    <w:rsid w:val="008E5C20"/>
    <w:rsid w:val="008E5FF5"/>
    <w:rsid w:val="008E60F7"/>
    <w:rsid w:val="008E7339"/>
    <w:rsid w:val="008E75E6"/>
    <w:rsid w:val="008E7F7A"/>
    <w:rsid w:val="008F0F2F"/>
    <w:rsid w:val="008F1309"/>
    <w:rsid w:val="008F1AD7"/>
    <w:rsid w:val="008F242F"/>
    <w:rsid w:val="008F2CC1"/>
    <w:rsid w:val="008F397B"/>
    <w:rsid w:val="008F5408"/>
    <w:rsid w:val="008F6A34"/>
    <w:rsid w:val="008F6CFA"/>
    <w:rsid w:val="008F6D99"/>
    <w:rsid w:val="008F72DD"/>
    <w:rsid w:val="0090002D"/>
    <w:rsid w:val="0090154F"/>
    <w:rsid w:val="009018F2"/>
    <w:rsid w:val="00902590"/>
    <w:rsid w:val="009039E9"/>
    <w:rsid w:val="00903A4E"/>
    <w:rsid w:val="00903C93"/>
    <w:rsid w:val="009042DB"/>
    <w:rsid w:val="00904629"/>
    <w:rsid w:val="009051C2"/>
    <w:rsid w:val="0090619E"/>
    <w:rsid w:val="0090622A"/>
    <w:rsid w:val="009068F2"/>
    <w:rsid w:val="00906F37"/>
    <w:rsid w:val="00910C55"/>
    <w:rsid w:val="009116F8"/>
    <w:rsid w:val="00911A67"/>
    <w:rsid w:val="009131C2"/>
    <w:rsid w:val="00913487"/>
    <w:rsid w:val="00915CE8"/>
    <w:rsid w:val="00915DD2"/>
    <w:rsid w:val="00915FC0"/>
    <w:rsid w:val="009162B3"/>
    <w:rsid w:val="00916C19"/>
    <w:rsid w:val="00917E78"/>
    <w:rsid w:val="00917F4E"/>
    <w:rsid w:val="00922215"/>
    <w:rsid w:val="00922883"/>
    <w:rsid w:val="009228FE"/>
    <w:rsid w:val="00922C62"/>
    <w:rsid w:val="009236DE"/>
    <w:rsid w:val="00926D73"/>
    <w:rsid w:val="00927285"/>
    <w:rsid w:val="009306FB"/>
    <w:rsid w:val="00930E60"/>
    <w:rsid w:val="0093117A"/>
    <w:rsid w:val="009314CF"/>
    <w:rsid w:val="00931ADC"/>
    <w:rsid w:val="009334D9"/>
    <w:rsid w:val="00933609"/>
    <w:rsid w:val="00937A89"/>
    <w:rsid w:val="0094087F"/>
    <w:rsid w:val="009409EE"/>
    <w:rsid w:val="00941695"/>
    <w:rsid w:val="00941973"/>
    <w:rsid w:val="00941A22"/>
    <w:rsid w:val="00941F0A"/>
    <w:rsid w:val="0094355D"/>
    <w:rsid w:val="00943C41"/>
    <w:rsid w:val="00944A81"/>
    <w:rsid w:val="0094530C"/>
    <w:rsid w:val="00945624"/>
    <w:rsid w:val="0094593D"/>
    <w:rsid w:val="00946D74"/>
    <w:rsid w:val="00947819"/>
    <w:rsid w:val="00951592"/>
    <w:rsid w:val="00951FB6"/>
    <w:rsid w:val="00952443"/>
    <w:rsid w:val="00952F40"/>
    <w:rsid w:val="0095336A"/>
    <w:rsid w:val="009542D8"/>
    <w:rsid w:val="009546F0"/>
    <w:rsid w:val="00954920"/>
    <w:rsid w:val="00955180"/>
    <w:rsid w:val="00955F2F"/>
    <w:rsid w:val="009562CE"/>
    <w:rsid w:val="0095772E"/>
    <w:rsid w:val="00961C77"/>
    <w:rsid w:val="00962320"/>
    <w:rsid w:val="00962D36"/>
    <w:rsid w:val="009635E0"/>
    <w:rsid w:val="00964CFC"/>
    <w:rsid w:val="00966898"/>
    <w:rsid w:val="00967FAB"/>
    <w:rsid w:val="00970655"/>
    <w:rsid w:val="0097112E"/>
    <w:rsid w:val="00971FA9"/>
    <w:rsid w:val="00974058"/>
    <w:rsid w:val="009761CC"/>
    <w:rsid w:val="00977518"/>
    <w:rsid w:val="00977E00"/>
    <w:rsid w:val="009807E4"/>
    <w:rsid w:val="009810F7"/>
    <w:rsid w:val="0098172B"/>
    <w:rsid w:val="00982E1E"/>
    <w:rsid w:val="00982E5F"/>
    <w:rsid w:val="009832D3"/>
    <w:rsid w:val="00984DB3"/>
    <w:rsid w:val="00985067"/>
    <w:rsid w:val="00986A42"/>
    <w:rsid w:val="009875B9"/>
    <w:rsid w:val="00987AA1"/>
    <w:rsid w:val="00990B94"/>
    <w:rsid w:val="00991B15"/>
    <w:rsid w:val="00993D95"/>
    <w:rsid w:val="009941F6"/>
    <w:rsid w:val="00995C4A"/>
    <w:rsid w:val="00996992"/>
    <w:rsid w:val="00996E73"/>
    <w:rsid w:val="00997CD8"/>
    <w:rsid w:val="00997E79"/>
    <w:rsid w:val="00997E7F"/>
    <w:rsid w:val="009A1654"/>
    <w:rsid w:val="009A1C09"/>
    <w:rsid w:val="009A297A"/>
    <w:rsid w:val="009A3A0C"/>
    <w:rsid w:val="009A51E9"/>
    <w:rsid w:val="009A55EC"/>
    <w:rsid w:val="009A5B79"/>
    <w:rsid w:val="009A65B2"/>
    <w:rsid w:val="009A7B1B"/>
    <w:rsid w:val="009B041D"/>
    <w:rsid w:val="009B123B"/>
    <w:rsid w:val="009B1953"/>
    <w:rsid w:val="009B216E"/>
    <w:rsid w:val="009B3307"/>
    <w:rsid w:val="009B36D9"/>
    <w:rsid w:val="009B3B3A"/>
    <w:rsid w:val="009B43D2"/>
    <w:rsid w:val="009B45DD"/>
    <w:rsid w:val="009B64E8"/>
    <w:rsid w:val="009B744E"/>
    <w:rsid w:val="009B7F96"/>
    <w:rsid w:val="009C1180"/>
    <w:rsid w:val="009C18CD"/>
    <w:rsid w:val="009C371E"/>
    <w:rsid w:val="009C630D"/>
    <w:rsid w:val="009D00E3"/>
    <w:rsid w:val="009D1331"/>
    <w:rsid w:val="009D1B98"/>
    <w:rsid w:val="009D1C5C"/>
    <w:rsid w:val="009D2005"/>
    <w:rsid w:val="009D212F"/>
    <w:rsid w:val="009D213C"/>
    <w:rsid w:val="009D22BC"/>
    <w:rsid w:val="009D2458"/>
    <w:rsid w:val="009D2F90"/>
    <w:rsid w:val="009D36DB"/>
    <w:rsid w:val="009D37D6"/>
    <w:rsid w:val="009D3A31"/>
    <w:rsid w:val="009D4E98"/>
    <w:rsid w:val="009D6D2C"/>
    <w:rsid w:val="009D7473"/>
    <w:rsid w:val="009E0564"/>
    <w:rsid w:val="009E332B"/>
    <w:rsid w:val="009E3741"/>
    <w:rsid w:val="009E39FA"/>
    <w:rsid w:val="009E3FF9"/>
    <w:rsid w:val="009E47F7"/>
    <w:rsid w:val="009E499F"/>
    <w:rsid w:val="009E56AF"/>
    <w:rsid w:val="009E61CF"/>
    <w:rsid w:val="009E6D7B"/>
    <w:rsid w:val="009E6F3C"/>
    <w:rsid w:val="009E7658"/>
    <w:rsid w:val="009F0B4A"/>
    <w:rsid w:val="009F15C9"/>
    <w:rsid w:val="009F292D"/>
    <w:rsid w:val="009F2A5C"/>
    <w:rsid w:val="009F2A7B"/>
    <w:rsid w:val="009F300E"/>
    <w:rsid w:val="009F38B4"/>
    <w:rsid w:val="009F4682"/>
    <w:rsid w:val="009F54F9"/>
    <w:rsid w:val="009F567E"/>
    <w:rsid w:val="009F5A53"/>
    <w:rsid w:val="009F5FC6"/>
    <w:rsid w:val="009F6D3B"/>
    <w:rsid w:val="009F7660"/>
    <w:rsid w:val="009F7D97"/>
    <w:rsid w:val="00A00447"/>
    <w:rsid w:val="00A03508"/>
    <w:rsid w:val="00A036A1"/>
    <w:rsid w:val="00A039E9"/>
    <w:rsid w:val="00A03F8F"/>
    <w:rsid w:val="00A04AC3"/>
    <w:rsid w:val="00A05126"/>
    <w:rsid w:val="00A069FA"/>
    <w:rsid w:val="00A07018"/>
    <w:rsid w:val="00A10358"/>
    <w:rsid w:val="00A11357"/>
    <w:rsid w:val="00A11D95"/>
    <w:rsid w:val="00A11E36"/>
    <w:rsid w:val="00A125E6"/>
    <w:rsid w:val="00A12968"/>
    <w:rsid w:val="00A131B8"/>
    <w:rsid w:val="00A145B6"/>
    <w:rsid w:val="00A160C1"/>
    <w:rsid w:val="00A16E85"/>
    <w:rsid w:val="00A20B6C"/>
    <w:rsid w:val="00A24257"/>
    <w:rsid w:val="00A24A0A"/>
    <w:rsid w:val="00A2531C"/>
    <w:rsid w:val="00A25804"/>
    <w:rsid w:val="00A25B36"/>
    <w:rsid w:val="00A27F15"/>
    <w:rsid w:val="00A3017D"/>
    <w:rsid w:val="00A31813"/>
    <w:rsid w:val="00A319E3"/>
    <w:rsid w:val="00A31BF1"/>
    <w:rsid w:val="00A3675D"/>
    <w:rsid w:val="00A3679C"/>
    <w:rsid w:val="00A36DE1"/>
    <w:rsid w:val="00A40278"/>
    <w:rsid w:val="00A40363"/>
    <w:rsid w:val="00A41108"/>
    <w:rsid w:val="00A41ED5"/>
    <w:rsid w:val="00A43832"/>
    <w:rsid w:val="00A43987"/>
    <w:rsid w:val="00A440D2"/>
    <w:rsid w:val="00A4450B"/>
    <w:rsid w:val="00A448FA"/>
    <w:rsid w:val="00A4680E"/>
    <w:rsid w:val="00A51314"/>
    <w:rsid w:val="00A52956"/>
    <w:rsid w:val="00A53195"/>
    <w:rsid w:val="00A53AD7"/>
    <w:rsid w:val="00A57414"/>
    <w:rsid w:val="00A57674"/>
    <w:rsid w:val="00A57986"/>
    <w:rsid w:val="00A601E6"/>
    <w:rsid w:val="00A603F6"/>
    <w:rsid w:val="00A60CC3"/>
    <w:rsid w:val="00A60E11"/>
    <w:rsid w:val="00A62F78"/>
    <w:rsid w:val="00A6353D"/>
    <w:rsid w:val="00A66964"/>
    <w:rsid w:val="00A67358"/>
    <w:rsid w:val="00A70804"/>
    <w:rsid w:val="00A71554"/>
    <w:rsid w:val="00A71F8F"/>
    <w:rsid w:val="00A73D89"/>
    <w:rsid w:val="00A74700"/>
    <w:rsid w:val="00A74B97"/>
    <w:rsid w:val="00A77B7C"/>
    <w:rsid w:val="00A804A6"/>
    <w:rsid w:val="00A810C9"/>
    <w:rsid w:val="00A81B26"/>
    <w:rsid w:val="00A825A1"/>
    <w:rsid w:val="00A834F6"/>
    <w:rsid w:val="00A83774"/>
    <w:rsid w:val="00A83924"/>
    <w:rsid w:val="00A852DC"/>
    <w:rsid w:val="00A87C00"/>
    <w:rsid w:val="00A900EF"/>
    <w:rsid w:val="00A90931"/>
    <w:rsid w:val="00A910F2"/>
    <w:rsid w:val="00A9273D"/>
    <w:rsid w:val="00A93E84"/>
    <w:rsid w:val="00A94420"/>
    <w:rsid w:val="00A95A79"/>
    <w:rsid w:val="00A9690B"/>
    <w:rsid w:val="00A97227"/>
    <w:rsid w:val="00AA051E"/>
    <w:rsid w:val="00AA1DBD"/>
    <w:rsid w:val="00AA245F"/>
    <w:rsid w:val="00AA280C"/>
    <w:rsid w:val="00AA432B"/>
    <w:rsid w:val="00AA5508"/>
    <w:rsid w:val="00AA76B2"/>
    <w:rsid w:val="00AA79E0"/>
    <w:rsid w:val="00AB0B19"/>
    <w:rsid w:val="00AB1C8A"/>
    <w:rsid w:val="00AB2EFF"/>
    <w:rsid w:val="00AB3A2B"/>
    <w:rsid w:val="00AB43EF"/>
    <w:rsid w:val="00AB4477"/>
    <w:rsid w:val="00AB5089"/>
    <w:rsid w:val="00AB58E4"/>
    <w:rsid w:val="00AB5A3D"/>
    <w:rsid w:val="00AC0B6A"/>
    <w:rsid w:val="00AC2AB3"/>
    <w:rsid w:val="00AC4603"/>
    <w:rsid w:val="00AD02A3"/>
    <w:rsid w:val="00AD3D5A"/>
    <w:rsid w:val="00AD4498"/>
    <w:rsid w:val="00AD6208"/>
    <w:rsid w:val="00AD73D8"/>
    <w:rsid w:val="00AD7735"/>
    <w:rsid w:val="00AD789A"/>
    <w:rsid w:val="00AE020D"/>
    <w:rsid w:val="00AE0B26"/>
    <w:rsid w:val="00AE1033"/>
    <w:rsid w:val="00AE204C"/>
    <w:rsid w:val="00AE2307"/>
    <w:rsid w:val="00AE23FC"/>
    <w:rsid w:val="00AE2AE8"/>
    <w:rsid w:val="00AE33EA"/>
    <w:rsid w:val="00AE4BC4"/>
    <w:rsid w:val="00AE5AFA"/>
    <w:rsid w:val="00AE768C"/>
    <w:rsid w:val="00AE7782"/>
    <w:rsid w:val="00AF010F"/>
    <w:rsid w:val="00AF396D"/>
    <w:rsid w:val="00AF66E2"/>
    <w:rsid w:val="00B01601"/>
    <w:rsid w:val="00B01738"/>
    <w:rsid w:val="00B01E7E"/>
    <w:rsid w:val="00B03264"/>
    <w:rsid w:val="00B047D2"/>
    <w:rsid w:val="00B04F4D"/>
    <w:rsid w:val="00B055C0"/>
    <w:rsid w:val="00B05CFC"/>
    <w:rsid w:val="00B05DD6"/>
    <w:rsid w:val="00B073E0"/>
    <w:rsid w:val="00B075AA"/>
    <w:rsid w:val="00B112D4"/>
    <w:rsid w:val="00B1227A"/>
    <w:rsid w:val="00B122FB"/>
    <w:rsid w:val="00B12739"/>
    <w:rsid w:val="00B127D2"/>
    <w:rsid w:val="00B1325C"/>
    <w:rsid w:val="00B157FD"/>
    <w:rsid w:val="00B16656"/>
    <w:rsid w:val="00B16A26"/>
    <w:rsid w:val="00B17C30"/>
    <w:rsid w:val="00B17D06"/>
    <w:rsid w:val="00B2040A"/>
    <w:rsid w:val="00B204B9"/>
    <w:rsid w:val="00B211DF"/>
    <w:rsid w:val="00B21DCF"/>
    <w:rsid w:val="00B22054"/>
    <w:rsid w:val="00B233E3"/>
    <w:rsid w:val="00B2483A"/>
    <w:rsid w:val="00B24FB1"/>
    <w:rsid w:val="00B25D8E"/>
    <w:rsid w:val="00B273C2"/>
    <w:rsid w:val="00B2762F"/>
    <w:rsid w:val="00B3126B"/>
    <w:rsid w:val="00B31639"/>
    <w:rsid w:val="00B33A91"/>
    <w:rsid w:val="00B355CE"/>
    <w:rsid w:val="00B3589B"/>
    <w:rsid w:val="00B363A6"/>
    <w:rsid w:val="00B36952"/>
    <w:rsid w:val="00B37105"/>
    <w:rsid w:val="00B373BB"/>
    <w:rsid w:val="00B40A39"/>
    <w:rsid w:val="00B41C0B"/>
    <w:rsid w:val="00B43845"/>
    <w:rsid w:val="00B43DED"/>
    <w:rsid w:val="00B45D4F"/>
    <w:rsid w:val="00B46755"/>
    <w:rsid w:val="00B472BD"/>
    <w:rsid w:val="00B475FE"/>
    <w:rsid w:val="00B47F17"/>
    <w:rsid w:val="00B47F60"/>
    <w:rsid w:val="00B5040E"/>
    <w:rsid w:val="00B505F9"/>
    <w:rsid w:val="00B513AF"/>
    <w:rsid w:val="00B52B22"/>
    <w:rsid w:val="00B535D8"/>
    <w:rsid w:val="00B53B77"/>
    <w:rsid w:val="00B54819"/>
    <w:rsid w:val="00B54A1D"/>
    <w:rsid w:val="00B5508C"/>
    <w:rsid w:val="00B55B72"/>
    <w:rsid w:val="00B56366"/>
    <w:rsid w:val="00B56BB0"/>
    <w:rsid w:val="00B56F47"/>
    <w:rsid w:val="00B5716C"/>
    <w:rsid w:val="00B571DA"/>
    <w:rsid w:val="00B57453"/>
    <w:rsid w:val="00B57E8F"/>
    <w:rsid w:val="00B61805"/>
    <w:rsid w:val="00B61C08"/>
    <w:rsid w:val="00B63098"/>
    <w:rsid w:val="00B63D98"/>
    <w:rsid w:val="00B641C3"/>
    <w:rsid w:val="00B643A4"/>
    <w:rsid w:val="00B6501A"/>
    <w:rsid w:val="00B65EC7"/>
    <w:rsid w:val="00B6629B"/>
    <w:rsid w:val="00B66BB8"/>
    <w:rsid w:val="00B66EB0"/>
    <w:rsid w:val="00B72CF1"/>
    <w:rsid w:val="00B7516F"/>
    <w:rsid w:val="00B75315"/>
    <w:rsid w:val="00B75672"/>
    <w:rsid w:val="00B75F5C"/>
    <w:rsid w:val="00B76DB8"/>
    <w:rsid w:val="00B77855"/>
    <w:rsid w:val="00B77A87"/>
    <w:rsid w:val="00B802A4"/>
    <w:rsid w:val="00B810DD"/>
    <w:rsid w:val="00B811C3"/>
    <w:rsid w:val="00B811FA"/>
    <w:rsid w:val="00B81212"/>
    <w:rsid w:val="00B813FD"/>
    <w:rsid w:val="00B81595"/>
    <w:rsid w:val="00B82370"/>
    <w:rsid w:val="00B83491"/>
    <w:rsid w:val="00B840E0"/>
    <w:rsid w:val="00B85BAE"/>
    <w:rsid w:val="00B907C7"/>
    <w:rsid w:val="00B93897"/>
    <w:rsid w:val="00B93D4D"/>
    <w:rsid w:val="00B93E4D"/>
    <w:rsid w:val="00B94C73"/>
    <w:rsid w:val="00B94E27"/>
    <w:rsid w:val="00B950B7"/>
    <w:rsid w:val="00B96F5A"/>
    <w:rsid w:val="00B9743E"/>
    <w:rsid w:val="00B976A1"/>
    <w:rsid w:val="00BA0D38"/>
    <w:rsid w:val="00BA148E"/>
    <w:rsid w:val="00BA20C1"/>
    <w:rsid w:val="00BA2546"/>
    <w:rsid w:val="00BA2F58"/>
    <w:rsid w:val="00BA356E"/>
    <w:rsid w:val="00BA4D7B"/>
    <w:rsid w:val="00BA5FAC"/>
    <w:rsid w:val="00BA7136"/>
    <w:rsid w:val="00BA7A5E"/>
    <w:rsid w:val="00BB05F1"/>
    <w:rsid w:val="00BB0A45"/>
    <w:rsid w:val="00BB1323"/>
    <w:rsid w:val="00BB3568"/>
    <w:rsid w:val="00BB47DB"/>
    <w:rsid w:val="00BC0571"/>
    <w:rsid w:val="00BC24BD"/>
    <w:rsid w:val="00BC318D"/>
    <w:rsid w:val="00BC60E5"/>
    <w:rsid w:val="00BC66EF"/>
    <w:rsid w:val="00BC7ACD"/>
    <w:rsid w:val="00BC7D8F"/>
    <w:rsid w:val="00BD0261"/>
    <w:rsid w:val="00BD0FC8"/>
    <w:rsid w:val="00BD2C76"/>
    <w:rsid w:val="00BD3E83"/>
    <w:rsid w:val="00BD49A5"/>
    <w:rsid w:val="00BD67E2"/>
    <w:rsid w:val="00BD75B7"/>
    <w:rsid w:val="00BD7B51"/>
    <w:rsid w:val="00BD7C4A"/>
    <w:rsid w:val="00BD7F9C"/>
    <w:rsid w:val="00BE26CF"/>
    <w:rsid w:val="00BE3536"/>
    <w:rsid w:val="00BE4ACB"/>
    <w:rsid w:val="00BE4D46"/>
    <w:rsid w:val="00BE6A41"/>
    <w:rsid w:val="00BE74FD"/>
    <w:rsid w:val="00BF010B"/>
    <w:rsid w:val="00BF0CEC"/>
    <w:rsid w:val="00BF0F9B"/>
    <w:rsid w:val="00BF155F"/>
    <w:rsid w:val="00BF1E0A"/>
    <w:rsid w:val="00BF38B4"/>
    <w:rsid w:val="00BF52FC"/>
    <w:rsid w:val="00BF583E"/>
    <w:rsid w:val="00BF6142"/>
    <w:rsid w:val="00BF63A2"/>
    <w:rsid w:val="00BF66B1"/>
    <w:rsid w:val="00BF710B"/>
    <w:rsid w:val="00C0299A"/>
    <w:rsid w:val="00C02FB1"/>
    <w:rsid w:val="00C031CC"/>
    <w:rsid w:val="00C04928"/>
    <w:rsid w:val="00C052B0"/>
    <w:rsid w:val="00C053D9"/>
    <w:rsid w:val="00C0607D"/>
    <w:rsid w:val="00C060A5"/>
    <w:rsid w:val="00C06AD5"/>
    <w:rsid w:val="00C072ED"/>
    <w:rsid w:val="00C1000C"/>
    <w:rsid w:val="00C105A9"/>
    <w:rsid w:val="00C1344E"/>
    <w:rsid w:val="00C13F34"/>
    <w:rsid w:val="00C17301"/>
    <w:rsid w:val="00C21A31"/>
    <w:rsid w:val="00C2399F"/>
    <w:rsid w:val="00C23A54"/>
    <w:rsid w:val="00C2469F"/>
    <w:rsid w:val="00C247E2"/>
    <w:rsid w:val="00C2515D"/>
    <w:rsid w:val="00C25473"/>
    <w:rsid w:val="00C25AF8"/>
    <w:rsid w:val="00C26048"/>
    <w:rsid w:val="00C266D8"/>
    <w:rsid w:val="00C26C15"/>
    <w:rsid w:val="00C339AB"/>
    <w:rsid w:val="00C33A32"/>
    <w:rsid w:val="00C344A7"/>
    <w:rsid w:val="00C34784"/>
    <w:rsid w:val="00C34CD6"/>
    <w:rsid w:val="00C3511E"/>
    <w:rsid w:val="00C354B5"/>
    <w:rsid w:val="00C3710D"/>
    <w:rsid w:val="00C3752B"/>
    <w:rsid w:val="00C37884"/>
    <w:rsid w:val="00C40306"/>
    <w:rsid w:val="00C4146D"/>
    <w:rsid w:val="00C4147E"/>
    <w:rsid w:val="00C41496"/>
    <w:rsid w:val="00C4165E"/>
    <w:rsid w:val="00C42373"/>
    <w:rsid w:val="00C4258A"/>
    <w:rsid w:val="00C4290E"/>
    <w:rsid w:val="00C43ABB"/>
    <w:rsid w:val="00C44CE8"/>
    <w:rsid w:val="00C45A3A"/>
    <w:rsid w:val="00C45E30"/>
    <w:rsid w:val="00C46AAD"/>
    <w:rsid w:val="00C46EF6"/>
    <w:rsid w:val="00C47C61"/>
    <w:rsid w:val="00C5012C"/>
    <w:rsid w:val="00C501F0"/>
    <w:rsid w:val="00C51924"/>
    <w:rsid w:val="00C524AB"/>
    <w:rsid w:val="00C539FF"/>
    <w:rsid w:val="00C53C72"/>
    <w:rsid w:val="00C54BA3"/>
    <w:rsid w:val="00C569D8"/>
    <w:rsid w:val="00C56CDF"/>
    <w:rsid w:val="00C574D4"/>
    <w:rsid w:val="00C57884"/>
    <w:rsid w:val="00C57BDE"/>
    <w:rsid w:val="00C60F3A"/>
    <w:rsid w:val="00C61E19"/>
    <w:rsid w:val="00C625B8"/>
    <w:rsid w:val="00C63398"/>
    <w:rsid w:val="00C63BB1"/>
    <w:rsid w:val="00C652E6"/>
    <w:rsid w:val="00C65CCB"/>
    <w:rsid w:val="00C65FFA"/>
    <w:rsid w:val="00C6733B"/>
    <w:rsid w:val="00C677BC"/>
    <w:rsid w:val="00C73117"/>
    <w:rsid w:val="00C733D3"/>
    <w:rsid w:val="00C733F1"/>
    <w:rsid w:val="00C73766"/>
    <w:rsid w:val="00C74072"/>
    <w:rsid w:val="00C744BC"/>
    <w:rsid w:val="00C7627E"/>
    <w:rsid w:val="00C76285"/>
    <w:rsid w:val="00C77095"/>
    <w:rsid w:val="00C804A8"/>
    <w:rsid w:val="00C8160C"/>
    <w:rsid w:val="00C8179E"/>
    <w:rsid w:val="00C8306D"/>
    <w:rsid w:val="00C841CC"/>
    <w:rsid w:val="00C8450F"/>
    <w:rsid w:val="00C84738"/>
    <w:rsid w:val="00C84D50"/>
    <w:rsid w:val="00C85E8D"/>
    <w:rsid w:val="00C860C2"/>
    <w:rsid w:val="00C914FC"/>
    <w:rsid w:val="00C918BB"/>
    <w:rsid w:val="00C91ABB"/>
    <w:rsid w:val="00C92C53"/>
    <w:rsid w:val="00C92EB1"/>
    <w:rsid w:val="00C931AD"/>
    <w:rsid w:val="00C9329A"/>
    <w:rsid w:val="00C93DD9"/>
    <w:rsid w:val="00C94A3B"/>
    <w:rsid w:val="00C94B78"/>
    <w:rsid w:val="00C94D41"/>
    <w:rsid w:val="00C960F1"/>
    <w:rsid w:val="00C9679C"/>
    <w:rsid w:val="00C971C9"/>
    <w:rsid w:val="00C976B3"/>
    <w:rsid w:val="00C977B6"/>
    <w:rsid w:val="00C97EB7"/>
    <w:rsid w:val="00CA0B96"/>
    <w:rsid w:val="00CA0D93"/>
    <w:rsid w:val="00CA16DE"/>
    <w:rsid w:val="00CA1B3A"/>
    <w:rsid w:val="00CA2509"/>
    <w:rsid w:val="00CA2F27"/>
    <w:rsid w:val="00CA39F0"/>
    <w:rsid w:val="00CA411E"/>
    <w:rsid w:val="00CA4CB4"/>
    <w:rsid w:val="00CA5D4A"/>
    <w:rsid w:val="00CA624F"/>
    <w:rsid w:val="00CB1401"/>
    <w:rsid w:val="00CB1DE2"/>
    <w:rsid w:val="00CB20E3"/>
    <w:rsid w:val="00CB339B"/>
    <w:rsid w:val="00CB368D"/>
    <w:rsid w:val="00CB449D"/>
    <w:rsid w:val="00CB46A5"/>
    <w:rsid w:val="00CB5C46"/>
    <w:rsid w:val="00CB5E06"/>
    <w:rsid w:val="00CB6D3A"/>
    <w:rsid w:val="00CB7063"/>
    <w:rsid w:val="00CB7474"/>
    <w:rsid w:val="00CC25C1"/>
    <w:rsid w:val="00CC2C27"/>
    <w:rsid w:val="00CC3F04"/>
    <w:rsid w:val="00CC402F"/>
    <w:rsid w:val="00CC4AD5"/>
    <w:rsid w:val="00CC4B10"/>
    <w:rsid w:val="00CC4F98"/>
    <w:rsid w:val="00CC69ED"/>
    <w:rsid w:val="00CC7AA2"/>
    <w:rsid w:val="00CD12D4"/>
    <w:rsid w:val="00CD1E24"/>
    <w:rsid w:val="00CD40A2"/>
    <w:rsid w:val="00CD5511"/>
    <w:rsid w:val="00CD588A"/>
    <w:rsid w:val="00CD6636"/>
    <w:rsid w:val="00CD66E3"/>
    <w:rsid w:val="00CD6D65"/>
    <w:rsid w:val="00CD7599"/>
    <w:rsid w:val="00CD79CB"/>
    <w:rsid w:val="00CE081E"/>
    <w:rsid w:val="00CE2003"/>
    <w:rsid w:val="00CE3081"/>
    <w:rsid w:val="00CE42D4"/>
    <w:rsid w:val="00CE45FB"/>
    <w:rsid w:val="00CE55DC"/>
    <w:rsid w:val="00CE6E69"/>
    <w:rsid w:val="00CF179A"/>
    <w:rsid w:val="00CF5E50"/>
    <w:rsid w:val="00CF6C89"/>
    <w:rsid w:val="00CF7AC3"/>
    <w:rsid w:val="00CF7FCC"/>
    <w:rsid w:val="00D00294"/>
    <w:rsid w:val="00D01384"/>
    <w:rsid w:val="00D015DD"/>
    <w:rsid w:val="00D02479"/>
    <w:rsid w:val="00D03064"/>
    <w:rsid w:val="00D031FD"/>
    <w:rsid w:val="00D03938"/>
    <w:rsid w:val="00D04177"/>
    <w:rsid w:val="00D0472D"/>
    <w:rsid w:val="00D0495B"/>
    <w:rsid w:val="00D04FAD"/>
    <w:rsid w:val="00D05440"/>
    <w:rsid w:val="00D0581A"/>
    <w:rsid w:val="00D05CA8"/>
    <w:rsid w:val="00D05E6C"/>
    <w:rsid w:val="00D076B1"/>
    <w:rsid w:val="00D14076"/>
    <w:rsid w:val="00D14323"/>
    <w:rsid w:val="00D1518D"/>
    <w:rsid w:val="00D15562"/>
    <w:rsid w:val="00D16476"/>
    <w:rsid w:val="00D169D3"/>
    <w:rsid w:val="00D16D92"/>
    <w:rsid w:val="00D174B7"/>
    <w:rsid w:val="00D216DA"/>
    <w:rsid w:val="00D220B3"/>
    <w:rsid w:val="00D25238"/>
    <w:rsid w:val="00D25E2F"/>
    <w:rsid w:val="00D26BCB"/>
    <w:rsid w:val="00D26BD7"/>
    <w:rsid w:val="00D2731D"/>
    <w:rsid w:val="00D27D6B"/>
    <w:rsid w:val="00D30604"/>
    <w:rsid w:val="00D31A9B"/>
    <w:rsid w:val="00D3200B"/>
    <w:rsid w:val="00D33956"/>
    <w:rsid w:val="00D33D88"/>
    <w:rsid w:val="00D33FD5"/>
    <w:rsid w:val="00D34525"/>
    <w:rsid w:val="00D34BD9"/>
    <w:rsid w:val="00D34F4C"/>
    <w:rsid w:val="00D35646"/>
    <w:rsid w:val="00D35961"/>
    <w:rsid w:val="00D373D9"/>
    <w:rsid w:val="00D413BC"/>
    <w:rsid w:val="00D4231C"/>
    <w:rsid w:val="00D42722"/>
    <w:rsid w:val="00D4295E"/>
    <w:rsid w:val="00D42ADC"/>
    <w:rsid w:val="00D4413A"/>
    <w:rsid w:val="00D462FE"/>
    <w:rsid w:val="00D46959"/>
    <w:rsid w:val="00D47EB0"/>
    <w:rsid w:val="00D50E1C"/>
    <w:rsid w:val="00D5226E"/>
    <w:rsid w:val="00D522BE"/>
    <w:rsid w:val="00D52417"/>
    <w:rsid w:val="00D54944"/>
    <w:rsid w:val="00D55A44"/>
    <w:rsid w:val="00D55ACB"/>
    <w:rsid w:val="00D56883"/>
    <w:rsid w:val="00D56F90"/>
    <w:rsid w:val="00D570D3"/>
    <w:rsid w:val="00D57A61"/>
    <w:rsid w:val="00D57B89"/>
    <w:rsid w:val="00D60214"/>
    <w:rsid w:val="00D607EA"/>
    <w:rsid w:val="00D60802"/>
    <w:rsid w:val="00D60F1B"/>
    <w:rsid w:val="00D60FF1"/>
    <w:rsid w:val="00D613FA"/>
    <w:rsid w:val="00D63B10"/>
    <w:rsid w:val="00D644F9"/>
    <w:rsid w:val="00D658F8"/>
    <w:rsid w:val="00D6642D"/>
    <w:rsid w:val="00D66546"/>
    <w:rsid w:val="00D66B07"/>
    <w:rsid w:val="00D70583"/>
    <w:rsid w:val="00D721B0"/>
    <w:rsid w:val="00D7361F"/>
    <w:rsid w:val="00D73B2C"/>
    <w:rsid w:val="00D74E5B"/>
    <w:rsid w:val="00D7590F"/>
    <w:rsid w:val="00D75970"/>
    <w:rsid w:val="00D804AF"/>
    <w:rsid w:val="00D806EC"/>
    <w:rsid w:val="00D80C64"/>
    <w:rsid w:val="00D81DC0"/>
    <w:rsid w:val="00D81F4C"/>
    <w:rsid w:val="00D82338"/>
    <w:rsid w:val="00D8271B"/>
    <w:rsid w:val="00D83924"/>
    <w:rsid w:val="00D84336"/>
    <w:rsid w:val="00D84397"/>
    <w:rsid w:val="00D84BC2"/>
    <w:rsid w:val="00D85901"/>
    <w:rsid w:val="00D85D04"/>
    <w:rsid w:val="00D85D22"/>
    <w:rsid w:val="00D9053E"/>
    <w:rsid w:val="00D93C34"/>
    <w:rsid w:val="00D94ECD"/>
    <w:rsid w:val="00D950B2"/>
    <w:rsid w:val="00D96641"/>
    <w:rsid w:val="00D96E04"/>
    <w:rsid w:val="00D9741C"/>
    <w:rsid w:val="00D9759F"/>
    <w:rsid w:val="00DA016A"/>
    <w:rsid w:val="00DA0A8E"/>
    <w:rsid w:val="00DA3807"/>
    <w:rsid w:val="00DA4384"/>
    <w:rsid w:val="00DA49B4"/>
    <w:rsid w:val="00DA51F3"/>
    <w:rsid w:val="00DB24F8"/>
    <w:rsid w:val="00DB2F54"/>
    <w:rsid w:val="00DB48BE"/>
    <w:rsid w:val="00DB5ADA"/>
    <w:rsid w:val="00DB5D27"/>
    <w:rsid w:val="00DB5E63"/>
    <w:rsid w:val="00DB6770"/>
    <w:rsid w:val="00DB73F8"/>
    <w:rsid w:val="00DB776C"/>
    <w:rsid w:val="00DC0BCE"/>
    <w:rsid w:val="00DC281D"/>
    <w:rsid w:val="00DC28F7"/>
    <w:rsid w:val="00DC3038"/>
    <w:rsid w:val="00DC3B05"/>
    <w:rsid w:val="00DC3BEA"/>
    <w:rsid w:val="00DC4064"/>
    <w:rsid w:val="00DC514A"/>
    <w:rsid w:val="00DD07DB"/>
    <w:rsid w:val="00DD136C"/>
    <w:rsid w:val="00DD16F2"/>
    <w:rsid w:val="00DD1CBF"/>
    <w:rsid w:val="00DD21E1"/>
    <w:rsid w:val="00DD28ED"/>
    <w:rsid w:val="00DD29E8"/>
    <w:rsid w:val="00DD4702"/>
    <w:rsid w:val="00DD4AB5"/>
    <w:rsid w:val="00DD4C3C"/>
    <w:rsid w:val="00DD4D33"/>
    <w:rsid w:val="00DD5658"/>
    <w:rsid w:val="00DE01CE"/>
    <w:rsid w:val="00DE4904"/>
    <w:rsid w:val="00DE5191"/>
    <w:rsid w:val="00DE6721"/>
    <w:rsid w:val="00DE78F4"/>
    <w:rsid w:val="00DE794F"/>
    <w:rsid w:val="00DF0B1C"/>
    <w:rsid w:val="00DF0B35"/>
    <w:rsid w:val="00DF1055"/>
    <w:rsid w:val="00DF122E"/>
    <w:rsid w:val="00DF1920"/>
    <w:rsid w:val="00DF1AAD"/>
    <w:rsid w:val="00DF327A"/>
    <w:rsid w:val="00DF4855"/>
    <w:rsid w:val="00DF5B09"/>
    <w:rsid w:val="00DF5ED9"/>
    <w:rsid w:val="00DF7428"/>
    <w:rsid w:val="00DF7853"/>
    <w:rsid w:val="00DF7D11"/>
    <w:rsid w:val="00E00EA3"/>
    <w:rsid w:val="00E0157A"/>
    <w:rsid w:val="00E0178B"/>
    <w:rsid w:val="00E01A82"/>
    <w:rsid w:val="00E01ADB"/>
    <w:rsid w:val="00E01C16"/>
    <w:rsid w:val="00E022A8"/>
    <w:rsid w:val="00E0336A"/>
    <w:rsid w:val="00E04F85"/>
    <w:rsid w:val="00E04FF5"/>
    <w:rsid w:val="00E06382"/>
    <w:rsid w:val="00E0710C"/>
    <w:rsid w:val="00E075E0"/>
    <w:rsid w:val="00E07E83"/>
    <w:rsid w:val="00E11175"/>
    <w:rsid w:val="00E11D37"/>
    <w:rsid w:val="00E11FB6"/>
    <w:rsid w:val="00E13679"/>
    <w:rsid w:val="00E21496"/>
    <w:rsid w:val="00E214F9"/>
    <w:rsid w:val="00E23505"/>
    <w:rsid w:val="00E27DF1"/>
    <w:rsid w:val="00E30332"/>
    <w:rsid w:val="00E30B55"/>
    <w:rsid w:val="00E30B62"/>
    <w:rsid w:val="00E318CD"/>
    <w:rsid w:val="00E32DDA"/>
    <w:rsid w:val="00E34FAC"/>
    <w:rsid w:val="00E37796"/>
    <w:rsid w:val="00E37A36"/>
    <w:rsid w:val="00E4035E"/>
    <w:rsid w:val="00E41534"/>
    <w:rsid w:val="00E428F1"/>
    <w:rsid w:val="00E42EDA"/>
    <w:rsid w:val="00E511EC"/>
    <w:rsid w:val="00E5298D"/>
    <w:rsid w:val="00E52AAE"/>
    <w:rsid w:val="00E52C59"/>
    <w:rsid w:val="00E5417C"/>
    <w:rsid w:val="00E54A0A"/>
    <w:rsid w:val="00E54EF0"/>
    <w:rsid w:val="00E552CB"/>
    <w:rsid w:val="00E55A0B"/>
    <w:rsid w:val="00E5675D"/>
    <w:rsid w:val="00E57378"/>
    <w:rsid w:val="00E60958"/>
    <w:rsid w:val="00E619A0"/>
    <w:rsid w:val="00E6315F"/>
    <w:rsid w:val="00E633B9"/>
    <w:rsid w:val="00E64A92"/>
    <w:rsid w:val="00E670C2"/>
    <w:rsid w:val="00E67360"/>
    <w:rsid w:val="00E673E8"/>
    <w:rsid w:val="00E677AF"/>
    <w:rsid w:val="00E67843"/>
    <w:rsid w:val="00E678AB"/>
    <w:rsid w:val="00E71F30"/>
    <w:rsid w:val="00E76EED"/>
    <w:rsid w:val="00E7741C"/>
    <w:rsid w:val="00E77704"/>
    <w:rsid w:val="00E7797B"/>
    <w:rsid w:val="00E813C2"/>
    <w:rsid w:val="00E81E9A"/>
    <w:rsid w:val="00E82439"/>
    <w:rsid w:val="00E826FD"/>
    <w:rsid w:val="00E827B2"/>
    <w:rsid w:val="00E83018"/>
    <w:rsid w:val="00E8483A"/>
    <w:rsid w:val="00E84F8B"/>
    <w:rsid w:val="00E85837"/>
    <w:rsid w:val="00E8621D"/>
    <w:rsid w:val="00E8765B"/>
    <w:rsid w:val="00E876D0"/>
    <w:rsid w:val="00E8770B"/>
    <w:rsid w:val="00E87B42"/>
    <w:rsid w:val="00E904FA"/>
    <w:rsid w:val="00E90A12"/>
    <w:rsid w:val="00E926AA"/>
    <w:rsid w:val="00E93F90"/>
    <w:rsid w:val="00E94DEE"/>
    <w:rsid w:val="00E94E76"/>
    <w:rsid w:val="00E95393"/>
    <w:rsid w:val="00E957CF"/>
    <w:rsid w:val="00E96A1F"/>
    <w:rsid w:val="00E97339"/>
    <w:rsid w:val="00EA0274"/>
    <w:rsid w:val="00EA08ED"/>
    <w:rsid w:val="00EA13A2"/>
    <w:rsid w:val="00EA16D1"/>
    <w:rsid w:val="00EA1A29"/>
    <w:rsid w:val="00EA4FE6"/>
    <w:rsid w:val="00EA683D"/>
    <w:rsid w:val="00EA76D7"/>
    <w:rsid w:val="00EA7ECA"/>
    <w:rsid w:val="00EB0930"/>
    <w:rsid w:val="00EB095A"/>
    <w:rsid w:val="00EB0C23"/>
    <w:rsid w:val="00EB147B"/>
    <w:rsid w:val="00EB209C"/>
    <w:rsid w:val="00EB2FB1"/>
    <w:rsid w:val="00EB339A"/>
    <w:rsid w:val="00EB3487"/>
    <w:rsid w:val="00EB3EB0"/>
    <w:rsid w:val="00EB4633"/>
    <w:rsid w:val="00EB4E5C"/>
    <w:rsid w:val="00EB5AB6"/>
    <w:rsid w:val="00EB5CE0"/>
    <w:rsid w:val="00EB606A"/>
    <w:rsid w:val="00EB6F07"/>
    <w:rsid w:val="00EC16AF"/>
    <w:rsid w:val="00EC1EC4"/>
    <w:rsid w:val="00EC229E"/>
    <w:rsid w:val="00EC3CE7"/>
    <w:rsid w:val="00EC449F"/>
    <w:rsid w:val="00EC4513"/>
    <w:rsid w:val="00EC4FB9"/>
    <w:rsid w:val="00EC52CD"/>
    <w:rsid w:val="00EC6BD4"/>
    <w:rsid w:val="00EC7DC9"/>
    <w:rsid w:val="00ED1269"/>
    <w:rsid w:val="00ED13DC"/>
    <w:rsid w:val="00ED197F"/>
    <w:rsid w:val="00ED260C"/>
    <w:rsid w:val="00ED3559"/>
    <w:rsid w:val="00ED4035"/>
    <w:rsid w:val="00ED44D0"/>
    <w:rsid w:val="00ED49E9"/>
    <w:rsid w:val="00ED4BCF"/>
    <w:rsid w:val="00ED5A76"/>
    <w:rsid w:val="00ED5B73"/>
    <w:rsid w:val="00ED609F"/>
    <w:rsid w:val="00ED7B2A"/>
    <w:rsid w:val="00ED7D52"/>
    <w:rsid w:val="00EE1587"/>
    <w:rsid w:val="00EE28DC"/>
    <w:rsid w:val="00EE4343"/>
    <w:rsid w:val="00EE567D"/>
    <w:rsid w:val="00EE57BA"/>
    <w:rsid w:val="00EE5AE1"/>
    <w:rsid w:val="00EE5F68"/>
    <w:rsid w:val="00EE5FE5"/>
    <w:rsid w:val="00EE6646"/>
    <w:rsid w:val="00EE717C"/>
    <w:rsid w:val="00EE76B3"/>
    <w:rsid w:val="00EE796B"/>
    <w:rsid w:val="00EF0F89"/>
    <w:rsid w:val="00EF2074"/>
    <w:rsid w:val="00EF52DB"/>
    <w:rsid w:val="00EF6663"/>
    <w:rsid w:val="00EF6B2C"/>
    <w:rsid w:val="00EF756B"/>
    <w:rsid w:val="00EF7A8E"/>
    <w:rsid w:val="00F0231E"/>
    <w:rsid w:val="00F024E1"/>
    <w:rsid w:val="00F03E4B"/>
    <w:rsid w:val="00F040DE"/>
    <w:rsid w:val="00F04525"/>
    <w:rsid w:val="00F04B48"/>
    <w:rsid w:val="00F05318"/>
    <w:rsid w:val="00F0571E"/>
    <w:rsid w:val="00F06199"/>
    <w:rsid w:val="00F0664E"/>
    <w:rsid w:val="00F07883"/>
    <w:rsid w:val="00F0790E"/>
    <w:rsid w:val="00F105CF"/>
    <w:rsid w:val="00F10A28"/>
    <w:rsid w:val="00F13397"/>
    <w:rsid w:val="00F13E3F"/>
    <w:rsid w:val="00F1432E"/>
    <w:rsid w:val="00F148DE"/>
    <w:rsid w:val="00F1555D"/>
    <w:rsid w:val="00F1597A"/>
    <w:rsid w:val="00F15A6A"/>
    <w:rsid w:val="00F15CB2"/>
    <w:rsid w:val="00F15E58"/>
    <w:rsid w:val="00F1628F"/>
    <w:rsid w:val="00F17350"/>
    <w:rsid w:val="00F20BE9"/>
    <w:rsid w:val="00F216C2"/>
    <w:rsid w:val="00F21F82"/>
    <w:rsid w:val="00F22C07"/>
    <w:rsid w:val="00F23718"/>
    <w:rsid w:val="00F23BA2"/>
    <w:rsid w:val="00F23E32"/>
    <w:rsid w:val="00F256B6"/>
    <w:rsid w:val="00F2571C"/>
    <w:rsid w:val="00F259A0"/>
    <w:rsid w:val="00F26757"/>
    <w:rsid w:val="00F26983"/>
    <w:rsid w:val="00F27441"/>
    <w:rsid w:val="00F279E0"/>
    <w:rsid w:val="00F3003C"/>
    <w:rsid w:val="00F30CB5"/>
    <w:rsid w:val="00F30D6B"/>
    <w:rsid w:val="00F323AE"/>
    <w:rsid w:val="00F33227"/>
    <w:rsid w:val="00F33DB7"/>
    <w:rsid w:val="00F362A5"/>
    <w:rsid w:val="00F3692E"/>
    <w:rsid w:val="00F372E5"/>
    <w:rsid w:val="00F37B10"/>
    <w:rsid w:val="00F37F9E"/>
    <w:rsid w:val="00F40B20"/>
    <w:rsid w:val="00F418BB"/>
    <w:rsid w:val="00F43138"/>
    <w:rsid w:val="00F43E7A"/>
    <w:rsid w:val="00F43FAA"/>
    <w:rsid w:val="00F44681"/>
    <w:rsid w:val="00F45889"/>
    <w:rsid w:val="00F466A6"/>
    <w:rsid w:val="00F46ABC"/>
    <w:rsid w:val="00F46B8F"/>
    <w:rsid w:val="00F46F51"/>
    <w:rsid w:val="00F47E0E"/>
    <w:rsid w:val="00F50ED1"/>
    <w:rsid w:val="00F50EEF"/>
    <w:rsid w:val="00F51D5D"/>
    <w:rsid w:val="00F532E9"/>
    <w:rsid w:val="00F534E0"/>
    <w:rsid w:val="00F53574"/>
    <w:rsid w:val="00F54D78"/>
    <w:rsid w:val="00F55954"/>
    <w:rsid w:val="00F56A67"/>
    <w:rsid w:val="00F5737B"/>
    <w:rsid w:val="00F57BA6"/>
    <w:rsid w:val="00F57E77"/>
    <w:rsid w:val="00F57ED9"/>
    <w:rsid w:val="00F60922"/>
    <w:rsid w:val="00F618A5"/>
    <w:rsid w:val="00F6273E"/>
    <w:rsid w:val="00F6568A"/>
    <w:rsid w:val="00F660E8"/>
    <w:rsid w:val="00F66668"/>
    <w:rsid w:val="00F6671F"/>
    <w:rsid w:val="00F66CFB"/>
    <w:rsid w:val="00F66D30"/>
    <w:rsid w:val="00F67339"/>
    <w:rsid w:val="00F673C9"/>
    <w:rsid w:val="00F67932"/>
    <w:rsid w:val="00F67E45"/>
    <w:rsid w:val="00F70B5E"/>
    <w:rsid w:val="00F714B3"/>
    <w:rsid w:val="00F719B0"/>
    <w:rsid w:val="00F73C11"/>
    <w:rsid w:val="00F755A5"/>
    <w:rsid w:val="00F763A5"/>
    <w:rsid w:val="00F767B0"/>
    <w:rsid w:val="00F7695B"/>
    <w:rsid w:val="00F76E25"/>
    <w:rsid w:val="00F76EE9"/>
    <w:rsid w:val="00F777B8"/>
    <w:rsid w:val="00F805E2"/>
    <w:rsid w:val="00F80E68"/>
    <w:rsid w:val="00F816DC"/>
    <w:rsid w:val="00F81B94"/>
    <w:rsid w:val="00F821A7"/>
    <w:rsid w:val="00F82203"/>
    <w:rsid w:val="00F82757"/>
    <w:rsid w:val="00F858A4"/>
    <w:rsid w:val="00F868C3"/>
    <w:rsid w:val="00F87616"/>
    <w:rsid w:val="00F90B0E"/>
    <w:rsid w:val="00F910DA"/>
    <w:rsid w:val="00F914F9"/>
    <w:rsid w:val="00F91DE1"/>
    <w:rsid w:val="00F935F5"/>
    <w:rsid w:val="00F93A80"/>
    <w:rsid w:val="00F9422B"/>
    <w:rsid w:val="00F94496"/>
    <w:rsid w:val="00F95674"/>
    <w:rsid w:val="00F956EE"/>
    <w:rsid w:val="00F969E1"/>
    <w:rsid w:val="00F96B66"/>
    <w:rsid w:val="00FA00DB"/>
    <w:rsid w:val="00FA02A1"/>
    <w:rsid w:val="00FA0A1A"/>
    <w:rsid w:val="00FA1725"/>
    <w:rsid w:val="00FA20FF"/>
    <w:rsid w:val="00FA2963"/>
    <w:rsid w:val="00FA2DCC"/>
    <w:rsid w:val="00FA2F5B"/>
    <w:rsid w:val="00FA3700"/>
    <w:rsid w:val="00FA45A2"/>
    <w:rsid w:val="00FA45A8"/>
    <w:rsid w:val="00FA582E"/>
    <w:rsid w:val="00FA5851"/>
    <w:rsid w:val="00FA5E23"/>
    <w:rsid w:val="00FA5E6B"/>
    <w:rsid w:val="00FA65AE"/>
    <w:rsid w:val="00FA6672"/>
    <w:rsid w:val="00FA7033"/>
    <w:rsid w:val="00FA741A"/>
    <w:rsid w:val="00FA7661"/>
    <w:rsid w:val="00FB02F4"/>
    <w:rsid w:val="00FB0428"/>
    <w:rsid w:val="00FB06DE"/>
    <w:rsid w:val="00FB1EAB"/>
    <w:rsid w:val="00FB2F68"/>
    <w:rsid w:val="00FB32B5"/>
    <w:rsid w:val="00FB35CC"/>
    <w:rsid w:val="00FB6E60"/>
    <w:rsid w:val="00FC006D"/>
    <w:rsid w:val="00FC0973"/>
    <w:rsid w:val="00FC0BB2"/>
    <w:rsid w:val="00FC1AB7"/>
    <w:rsid w:val="00FC227C"/>
    <w:rsid w:val="00FC2DB0"/>
    <w:rsid w:val="00FC5652"/>
    <w:rsid w:val="00FC5982"/>
    <w:rsid w:val="00FC5D1E"/>
    <w:rsid w:val="00FC6F19"/>
    <w:rsid w:val="00FD06BF"/>
    <w:rsid w:val="00FD0B90"/>
    <w:rsid w:val="00FD0E30"/>
    <w:rsid w:val="00FD1A44"/>
    <w:rsid w:val="00FD1AB4"/>
    <w:rsid w:val="00FD1D83"/>
    <w:rsid w:val="00FD4E65"/>
    <w:rsid w:val="00FD4F5F"/>
    <w:rsid w:val="00FD515F"/>
    <w:rsid w:val="00FD565D"/>
    <w:rsid w:val="00FD6CF2"/>
    <w:rsid w:val="00FE200A"/>
    <w:rsid w:val="00FE2371"/>
    <w:rsid w:val="00FE4FBA"/>
    <w:rsid w:val="00FE5106"/>
    <w:rsid w:val="00FE51DA"/>
    <w:rsid w:val="00FE58A3"/>
    <w:rsid w:val="00FE5EF4"/>
    <w:rsid w:val="00FE5FC3"/>
    <w:rsid w:val="00FE6376"/>
    <w:rsid w:val="00FF04DE"/>
    <w:rsid w:val="00FF0739"/>
    <w:rsid w:val="00FF102F"/>
    <w:rsid w:val="00FF1870"/>
    <w:rsid w:val="00FF2319"/>
    <w:rsid w:val="00FF3E91"/>
    <w:rsid w:val="00FF5196"/>
    <w:rsid w:val="00FF6816"/>
    <w:rsid w:val="00FF78DA"/>
    <w:rsid w:val="00FF7965"/>
    <w:rsid w:val="00FF7C2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7899d,#78c1d2,#88c9d8,#efd875"/>
    </o:shapedefaults>
    <o:shapelayout v:ext="edit">
      <o:idmap v:ext="edit" data="1"/>
    </o:shapelayout>
  </w:shapeDefaults>
  <w:decimalSymbol w:val="."/>
  <w:listSeparator w:val=","/>
  <w15:docId w15:val="{56B2AE16-7D0F-4172-AE7C-D5D883EC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359"/>
    <w:rPr>
      <w:rFonts w:ascii="Calibri" w:eastAsia="Calibri" w:hAnsi="Calibri" w:cs="Times New Roman"/>
      <w:lang w:val="es-PE"/>
    </w:rPr>
  </w:style>
  <w:style w:type="paragraph" w:styleId="Ttulo1">
    <w:name w:val="heading 1"/>
    <w:basedOn w:val="Normal"/>
    <w:next w:val="Normal"/>
    <w:link w:val="Ttulo1Car"/>
    <w:uiPriority w:val="9"/>
    <w:qFormat/>
    <w:rsid w:val="004552D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Ttulo2">
    <w:name w:val="heading 2"/>
    <w:basedOn w:val="Normal"/>
    <w:next w:val="Normal"/>
    <w:link w:val="Ttulo2Car"/>
    <w:uiPriority w:val="9"/>
    <w:unhideWhenUsed/>
    <w:qFormat/>
    <w:rsid w:val="004552D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Ttulo3">
    <w:name w:val="heading 3"/>
    <w:basedOn w:val="Normal"/>
    <w:link w:val="Ttulo3Car"/>
    <w:uiPriority w:val="9"/>
    <w:qFormat/>
    <w:rsid w:val="000929B4"/>
    <w:pPr>
      <w:spacing w:before="100" w:beforeAutospacing="1" w:after="100" w:afterAutospacing="1" w:line="240" w:lineRule="auto"/>
      <w:outlineLvl w:val="2"/>
    </w:pPr>
    <w:rPr>
      <w:rFonts w:ascii="Times New Roman" w:eastAsia="Times New Roman" w:hAnsi="Times New Roman"/>
      <w:b/>
      <w:bCs/>
      <w:sz w:val="27"/>
      <w:szCs w:val="27"/>
      <w:lang w:eastAsia="es-PE"/>
    </w:rPr>
  </w:style>
  <w:style w:type="paragraph" w:styleId="Ttulo4">
    <w:name w:val="heading 4"/>
    <w:basedOn w:val="Normal"/>
    <w:next w:val="Normal"/>
    <w:link w:val="Ttulo4Car"/>
    <w:uiPriority w:val="9"/>
    <w:semiHidden/>
    <w:unhideWhenUsed/>
    <w:qFormat/>
    <w:rsid w:val="00170534"/>
    <w:pPr>
      <w:keepNext/>
      <w:keepLines/>
      <w:spacing w:before="40" w:after="0" w:line="256" w:lineRule="auto"/>
      <w:outlineLvl w:val="3"/>
    </w:pPr>
    <w:rPr>
      <w:rFonts w:asciiTheme="majorHAnsi" w:eastAsiaTheme="majorEastAsia" w:hAnsiTheme="majorHAnsi" w:cstheme="majorBidi"/>
      <w:i/>
      <w:iCs/>
      <w:color w:val="2A6C7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62D36"/>
    <w:pPr>
      <w:spacing w:after="0" w:line="240" w:lineRule="auto"/>
    </w:pPr>
    <w:rPr>
      <w:rFonts w:ascii="Calibri" w:eastAsia="Calibri" w:hAnsi="Calibri" w:cs="Times New Roman"/>
      <w:sz w:val="20"/>
      <w:szCs w:val="20"/>
      <w:lang w:val="es-PE"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9710E"/>
    <w:pPr>
      <w:ind w:left="720"/>
      <w:contextualSpacing/>
    </w:pPr>
  </w:style>
  <w:style w:type="character" w:customStyle="1" w:styleId="longtext">
    <w:name w:val="long_text"/>
    <w:basedOn w:val="Fuentedeprrafopredeter"/>
    <w:rsid w:val="00D84397"/>
  </w:style>
  <w:style w:type="paragraph" w:styleId="Textodeglobo">
    <w:name w:val="Balloon Text"/>
    <w:basedOn w:val="Normal"/>
    <w:link w:val="TextodegloboCar"/>
    <w:uiPriority w:val="99"/>
    <w:semiHidden/>
    <w:unhideWhenUsed/>
    <w:rsid w:val="00D843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397"/>
    <w:rPr>
      <w:rFonts w:ascii="Tahoma" w:eastAsia="Calibri" w:hAnsi="Tahoma" w:cs="Tahoma"/>
      <w:sz w:val="16"/>
      <w:szCs w:val="16"/>
      <w:lang w:val="es-PE"/>
    </w:rPr>
  </w:style>
  <w:style w:type="paragraph" w:styleId="Sinespaciado">
    <w:name w:val="No Spacing"/>
    <w:link w:val="SinespaciadoCar"/>
    <w:uiPriority w:val="1"/>
    <w:qFormat/>
    <w:rsid w:val="00F27441"/>
    <w:pPr>
      <w:spacing w:after="0" w:line="240" w:lineRule="auto"/>
    </w:pPr>
    <w:rPr>
      <w:rFonts w:ascii="Calibri" w:eastAsia="Calibri" w:hAnsi="Calibri" w:cs="Times New Roman"/>
      <w:lang w:val="es-PE"/>
    </w:rPr>
  </w:style>
  <w:style w:type="character" w:styleId="Hipervnculo">
    <w:name w:val="Hyperlink"/>
    <w:basedOn w:val="Fuentedeprrafopredeter"/>
    <w:uiPriority w:val="99"/>
    <w:unhideWhenUsed/>
    <w:rsid w:val="00BF6142"/>
    <w:rPr>
      <w:color w:val="8DC765" w:themeColor="hyperlink"/>
      <w:u w:val="single"/>
    </w:rPr>
  </w:style>
  <w:style w:type="paragraph" w:styleId="NormalWeb">
    <w:name w:val="Normal (Web)"/>
    <w:basedOn w:val="Normal"/>
    <w:uiPriority w:val="99"/>
    <w:unhideWhenUsed/>
    <w:rsid w:val="00862B07"/>
    <w:pPr>
      <w:spacing w:before="100" w:beforeAutospacing="1" w:after="100" w:afterAutospacing="1" w:line="240" w:lineRule="auto"/>
    </w:pPr>
    <w:rPr>
      <w:rFonts w:ascii="Times New Roman" w:eastAsia="Times New Roman" w:hAnsi="Times New Roman"/>
      <w:sz w:val="24"/>
      <w:szCs w:val="24"/>
      <w:lang w:val="es-CR" w:eastAsia="es-CR"/>
    </w:rPr>
  </w:style>
  <w:style w:type="character" w:styleId="Textoennegrita">
    <w:name w:val="Strong"/>
    <w:basedOn w:val="Fuentedeprrafopredeter"/>
    <w:uiPriority w:val="22"/>
    <w:qFormat/>
    <w:rsid w:val="00862B07"/>
    <w:rPr>
      <w:b/>
      <w:bCs/>
    </w:rPr>
  </w:style>
  <w:style w:type="character" w:customStyle="1" w:styleId="Ttulo1Car">
    <w:name w:val="Título 1 Car"/>
    <w:basedOn w:val="Fuentedeprrafopredeter"/>
    <w:link w:val="Ttulo1"/>
    <w:uiPriority w:val="9"/>
    <w:rsid w:val="004552D0"/>
    <w:rPr>
      <w:rFonts w:asciiTheme="majorHAnsi" w:eastAsiaTheme="majorEastAsia" w:hAnsiTheme="majorHAnsi" w:cstheme="majorBidi"/>
      <w:b/>
      <w:bCs/>
      <w:color w:val="2A6C7D" w:themeColor="accent1" w:themeShade="BF"/>
      <w:sz w:val="28"/>
      <w:szCs w:val="28"/>
      <w:lang w:val="es-PE"/>
    </w:rPr>
  </w:style>
  <w:style w:type="character" w:customStyle="1" w:styleId="Ttulo2Car">
    <w:name w:val="Título 2 Car"/>
    <w:basedOn w:val="Fuentedeprrafopredeter"/>
    <w:link w:val="Ttulo2"/>
    <w:uiPriority w:val="9"/>
    <w:rsid w:val="004552D0"/>
    <w:rPr>
      <w:rFonts w:asciiTheme="majorHAnsi" w:eastAsiaTheme="majorEastAsia" w:hAnsiTheme="majorHAnsi" w:cstheme="majorBidi"/>
      <w:b/>
      <w:bCs/>
      <w:color w:val="3891A7" w:themeColor="accent1"/>
      <w:sz w:val="26"/>
      <w:szCs w:val="26"/>
      <w:lang w:val="es-PE"/>
    </w:rPr>
  </w:style>
  <w:style w:type="character" w:customStyle="1" w:styleId="hps">
    <w:name w:val="hps"/>
    <w:basedOn w:val="Fuentedeprrafopredeter"/>
    <w:rsid w:val="0007563B"/>
  </w:style>
  <w:style w:type="paragraph" w:customStyle="1" w:styleId="Sangra2detindependiente1">
    <w:name w:val="Sangría 2 de t. independiente1"/>
    <w:basedOn w:val="Normal"/>
    <w:rsid w:val="001A2406"/>
    <w:pPr>
      <w:spacing w:after="0" w:line="240" w:lineRule="auto"/>
      <w:ind w:left="1416"/>
      <w:jc w:val="both"/>
    </w:pPr>
    <w:rPr>
      <w:rFonts w:ascii="Bookman Old Style" w:eastAsia="Times New Roman" w:hAnsi="Bookman Old Style"/>
      <w:sz w:val="24"/>
      <w:szCs w:val="20"/>
      <w:lang w:val="es-MX" w:eastAsia="es-PE"/>
    </w:rPr>
  </w:style>
  <w:style w:type="character" w:customStyle="1" w:styleId="tab">
    <w:name w:val="tab"/>
    <w:basedOn w:val="Fuentedeprrafopredeter"/>
    <w:rsid w:val="00D70583"/>
    <w:rPr>
      <w:rFonts w:ascii="Times New Roman" w:hAnsi="Times New Roman" w:cs="Times New Roman" w:hint="default"/>
    </w:rPr>
  </w:style>
  <w:style w:type="paragraph" w:customStyle="1" w:styleId="menu">
    <w:name w:val="menu"/>
    <w:basedOn w:val="Normal"/>
    <w:rsid w:val="00D70583"/>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rsid w:val="00D70583"/>
    <w:pPr>
      <w:ind w:left="720"/>
    </w:pPr>
    <w:rPr>
      <w:rFonts w:eastAsia="Times New Roman"/>
      <w:lang w:val="es-ES"/>
    </w:rPr>
  </w:style>
  <w:style w:type="paragraph" w:styleId="Textoindependiente">
    <w:name w:val="Body Text"/>
    <w:basedOn w:val="Normal"/>
    <w:link w:val="TextoindependienteCar"/>
    <w:uiPriority w:val="1"/>
    <w:unhideWhenUsed/>
    <w:qFormat/>
    <w:rsid w:val="00F23718"/>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1"/>
    <w:rsid w:val="00F23718"/>
    <w:rPr>
      <w:rFonts w:ascii="Times New Roman" w:eastAsia="Times New Roman" w:hAnsi="Times New Roman" w:cs="Times New Roman"/>
      <w:sz w:val="24"/>
      <w:szCs w:val="24"/>
      <w:lang w:eastAsia="es-ES"/>
    </w:rPr>
  </w:style>
  <w:style w:type="character" w:styleId="Textodelmarcadordeposicin">
    <w:name w:val="Placeholder Text"/>
    <w:basedOn w:val="Fuentedeprrafopredeter"/>
    <w:uiPriority w:val="99"/>
    <w:semiHidden/>
    <w:rsid w:val="00667B43"/>
    <w:rPr>
      <w:color w:val="808080"/>
    </w:rPr>
  </w:style>
  <w:style w:type="character" w:customStyle="1" w:styleId="apple-converted-space">
    <w:name w:val="apple-converted-space"/>
    <w:basedOn w:val="Fuentedeprrafopredeter"/>
    <w:rsid w:val="000929B4"/>
  </w:style>
  <w:style w:type="paragraph" w:customStyle="1" w:styleId="Subttulo1">
    <w:name w:val="Subtítulo1"/>
    <w:basedOn w:val="Normal"/>
    <w:rsid w:val="000929B4"/>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Ttulo3Car">
    <w:name w:val="Título 3 Car"/>
    <w:basedOn w:val="Fuentedeprrafopredeter"/>
    <w:link w:val="Ttulo3"/>
    <w:uiPriority w:val="9"/>
    <w:rsid w:val="000929B4"/>
    <w:rPr>
      <w:rFonts w:ascii="Times New Roman" w:eastAsia="Times New Roman" w:hAnsi="Times New Roman" w:cs="Times New Roman"/>
      <w:b/>
      <w:bCs/>
      <w:sz w:val="27"/>
      <w:szCs w:val="27"/>
      <w:lang w:val="es-PE" w:eastAsia="es-PE"/>
    </w:rPr>
  </w:style>
  <w:style w:type="paragraph" w:customStyle="1" w:styleId="Default">
    <w:name w:val="Default"/>
    <w:rsid w:val="00DE490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A74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74F2"/>
    <w:rPr>
      <w:rFonts w:ascii="Calibri" w:eastAsia="Calibri" w:hAnsi="Calibri" w:cs="Times New Roman"/>
      <w:lang w:val="es-PE"/>
    </w:rPr>
  </w:style>
  <w:style w:type="paragraph" w:styleId="Piedepgina">
    <w:name w:val="footer"/>
    <w:basedOn w:val="Normal"/>
    <w:link w:val="PiedepginaCar"/>
    <w:uiPriority w:val="99"/>
    <w:unhideWhenUsed/>
    <w:rsid w:val="004A7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74F2"/>
    <w:rPr>
      <w:rFonts w:ascii="Calibri" w:eastAsia="Calibri" w:hAnsi="Calibri" w:cs="Times New Roman"/>
      <w:lang w:val="es-PE"/>
    </w:rPr>
  </w:style>
  <w:style w:type="paragraph" w:styleId="Textonotapie">
    <w:name w:val="footnote text"/>
    <w:basedOn w:val="Normal"/>
    <w:link w:val="TextonotapieCar"/>
    <w:uiPriority w:val="99"/>
    <w:semiHidden/>
    <w:unhideWhenUsed/>
    <w:rsid w:val="007E14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1429"/>
    <w:rPr>
      <w:rFonts w:ascii="Calibri" w:eastAsia="Calibri" w:hAnsi="Calibri" w:cs="Times New Roman"/>
      <w:sz w:val="20"/>
      <w:szCs w:val="20"/>
      <w:lang w:val="es-PE"/>
    </w:rPr>
  </w:style>
  <w:style w:type="character" w:styleId="Refdenotaalpie">
    <w:name w:val="footnote reference"/>
    <w:basedOn w:val="Fuentedeprrafopredeter"/>
    <w:uiPriority w:val="99"/>
    <w:semiHidden/>
    <w:unhideWhenUsed/>
    <w:rsid w:val="007E1429"/>
    <w:rPr>
      <w:vertAlign w:val="superscript"/>
    </w:rPr>
  </w:style>
  <w:style w:type="paragraph" w:styleId="Textonotaalfinal">
    <w:name w:val="endnote text"/>
    <w:basedOn w:val="Normal"/>
    <w:link w:val="TextonotaalfinalCar"/>
    <w:uiPriority w:val="99"/>
    <w:semiHidden/>
    <w:unhideWhenUsed/>
    <w:rsid w:val="00CA41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A411E"/>
    <w:rPr>
      <w:rFonts w:ascii="Calibri" w:eastAsia="Calibri" w:hAnsi="Calibri" w:cs="Times New Roman"/>
      <w:sz w:val="20"/>
      <w:szCs w:val="20"/>
      <w:lang w:val="es-PE"/>
    </w:rPr>
  </w:style>
  <w:style w:type="character" w:styleId="Refdenotaalfinal">
    <w:name w:val="endnote reference"/>
    <w:basedOn w:val="Fuentedeprrafopredeter"/>
    <w:uiPriority w:val="99"/>
    <w:semiHidden/>
    <w:unhideWhenUsed/>
    <w:rsid w:val="00CA411E"/>
    <w:rPr>
      <w:vertAlign w:val="superscript"/>
    </w:rPr>
  </w:style>
  <w:style w:type="character" w:customStyle="1" w:styleId="SinespaciadoCar">
    <w:name w:val="Sin espaciado Car"/>
    <w:basedOn w:val="Fuentedeprrafopredeter"/>
    <w:link w:val="Sinespaciado"/>
    <w:uiPriority w:val="1"/>
    <w:rsid w:val="004930CA"/>
    <w:rPr>
      <w:rFonts w:ascii="Calibri" w:eastAsia="Calibri" w:hAnsi="Calibri" w:cs="Times New Roman"/>
      <w:lang w:val="es-PE"/>
    </w:rPr>
  </w:style>
  <w:style w:type="character" w:styleId="Refdecomentario">
    <w:name w:val="annotation reference"/>
    <w:basedOn w:val="Fuentedeprrafopredeter"/>
    <w:uiPriority w:val="99"/>
    <w:semiHidden/>
    <w:unhideWhenUsed/>
    <w:rsid w:val="0071646A"/>
    <w:rPr>
      <w:sz w:val="16"/>
      <w:szCs w:val="16"/>
    </w:rPr>
  </w:style>
  <w:style w:type="paragraph" w:styleId="Textocomentario">
    <w:name w:val="annotation text"/>
    <w:basedOn w:val="Normal"/>
    <w:link w:val="TextocomentarioCar"/>
    <w:uiPriority w:val="99"/>
    <w:semiHidden/>
    <w:unhideWhenUsed/>
    <w:rsid w:val="0071646A"/>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71646A"/>
    <w:rPr>
      <w:sz w:val="20"/>
      <w:szCs w:val="20"/>
      <w:lang w:val="es-PE"/>
    </w:rPr>
  </w:style>
  <w:style w:type="paragraph" w:customStyle="1" w:styleId="Standard">
    <w:name w:val="Standard"/>
    <w:rsid w:val="00627483"/>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s-MX" w:eastAsia="zh-CN" w:bidi="hi-IN"/>
    </w:rPr>
  </w:style>
  <w:style w:type="character" w:styleId="Nmerodepgina">
    <w:name w:val="page number"/>
    <w:basedOn w:val="Fuentedeprrafopredeter"/>
    <w:uiPriority w:val="99"/>
    <w:unhideWhenUsed/>
    <w:rsid w:val="008B51C1"/>
  </w:style>
  <w:style w:type="paragraph" w:styleId="Textoindependiente2">
    <w:name w:val="Body Text 2"/>
    <w:basedOn w:val="Normal"/>
    <w:link w:val="Textoindependiente2Car"/>
    <w:uiPriority w:val="99"/>
    <w:semiHidden/>
    <w:unhideWhenUsed/>
    <w:rsid w:val="004C1193"/>
    <w:pPr>
      <w:spacing w:after="120" w:line="480" w:lineRule="auto"/>
    </w:pPr>
  </w:style>
  <w:style w:type="character" w:customStyle="1" w:styleId="Textoindependiente2Car">
    <w:name w:val="Texto independiente 2 Car"/>
    <w:basedOn w:val="Fuentedeprrafopredeter"/>
    <w:link w:val="Textoindependiente2"/>
    <w:uiPriority w:val="99"/>
    <w:semiHidden/>
    <w:rsid w:val="004C1193"/>
    <w:rPr>
      <w:rFonts w:ascii="Calibri" w:eastAsia="Calibri" w:hAnsi="Calibri" w:cs="Times New Roman"/>
      <w:lang w:val="es-PE"/>
    </w:rPr>
  </w:style>
  <w:style w:type="table" w:styleId="Cuadrculaclara-nfasis1">
    <w:name w:val="Light Grid Accent 1"/>
    <w:basedOn w:val="Tablanormal"/>
    <w:uiPriority w:val="62"/>
    <w:rsid w:val="00C8179E"/>
    <w:pPr>
      <w:spacing w:after="0" w:line="240" w:lineRule="auto"/>
    </w:p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Tabladecuadrcula1clara-nfasis61">
    <w:name w:val="Tabla de cuadrícula 1 clara - Énfasis 61"/>
    <w:basedOn w:val="Tablanormal"/>
    <w:uiPriority w:val="46"/>
    <w:rsid w:val="0050353F"/>
    <w:pPr>
      <w:spacing w:after="0" w:line="240" w:lineRule="auto"/>
    </w:pPr>
    <w:tblPr>
      <w:tblStyleRowBandSize w:val="1"/>
      <w:tblStyleColBandSize w:val="1"/>
      <w:tblInd w:w="0" w:type="dxa"/>
      <w:tblBorders>
        <w:top w:val="single" w:sz="4" w:space="0" w:color="AFBAD7" w:themeColor="accent6" w:themeTint="66"/>
        <w:left w:val="single" w:sz="4" w:space="0" w:color="AFBAD7" w:themeColor="accent6" w:themeTint="66"/>
        <w:bottom w:val="single" w:sz="4" w:space="0" w:color="AFBAD7" w:themeColor="accent6" w:themeTint="66"/>
        <w:right w:val="single" w:sz="4" w:space="0" w:color="AFBAD7" w:themeColor="accent6" w:themeTint="66"/>
        <w:insideH w:val="single" w:sz="4" w:space="0" w:color="AFBAD7" w:themeColor="accent6" w:themeTint="66"/>
        <w:insideV w:val="single" w:sz="4" w:space="0" w:color="AFBAD7" w:themeColor="accent6" w:themeTint="66"/>
      </w:tblBorders>
      <w:tblCellMar>
        <w:top w:w="0" w:type="dxa"/>
        <w:left w:w="108" w:type="dxa"/>
        <w:bottom w:w="0" w:type="dxa"/>
        <w:right w:w="108" w:type="dxa"/>
      </w:tblCellMar>
    </w:tblPr>
    <w:tblStylePr w:type="firstRow">
      <w:rPr>
        <w:b/>
        <w:bCs/>
      </w:rPr>
      <w:tblPr/>
      <w:tcPr>
        <w:tcBorders>
          <w:bottom w:val="single" w:sz="12" w:space="0" w:color="8797C3" w:themeColor="accent6" w:themeTint="99"/>
        </w:tcBorders>
      </w:tcPr>
    </w:tblStylePr>
    <w:tblStylePr w:type="lastRow">
      <w:rPr>
        <w:b/>
        <w:bCs/>
      </w:rPr>
      <w:tblPr/>
      <w:tcPr>
        <w:tcBorders>
          <w:top w:val="double" w:sz="2" w:space="0" w:color="8797C3" w:themeColor="accent6"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50353F"/>
    <w:pPr>
      <w:spacing w:after="0" w:line="240" w:lineRule="auto"/>
    </w:pPr>
    <w:tblPr>
      <w:tblStyleRowBandSize w:val="1"/>
      <w:tblStyleCol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891A7" w:themeColor="accent1"/>
          <w:left w:val="single" w:sz="4" w:space="0" w:color="3891A7" w:themeColor="accent1"/>
          <w:bottom w:val="single" w:sz="4" w:space="0" w:color="3891A7" w:themeColor="accent1"/>
          <w:right w:val="single" w:sz="4" w:space="0" w:color="3891A7" w:themeColor="accent1"/>
          <w:insideH w:val="nil"/>
          <w:insideV w:val="nil"/>
        </w:tcBorders>
        <w:shd w:val="clear" w:color="auto" w:fill="3891A7" w:themeFill="accent1"/>
      </w:tcPr>
    </w:tblStylePr>
    <w:tblStylePr w:type="lastRow">
      <w:rPr>
        <w:b/>
        <w:bCs/>
      </w:rPr>
      <w:tblPr/>
      <w:tcPr>
        <w:tcBorders>
          <w:top w:val="double" w:sz="4" w:space="0" w:color="3891A7" w:themeColor="accent1"/>
        </w:tcBorders>
      </w:tcPr>
    </w:tblStylePr>
    <w:tblStylePr w:type="firstCol">
      <w:rPr>
        <w:b/>
        <w:bCs/>
      </w:rPr>
    </w:tblStylePr>
    <w:tblStylePr w:type="lastCol">
      <w:rPr>
        <w:b/>
        <w:bCs/>
      </w:rPr>
    </w:tblStylePr>
    <w:tblStylePr w:type="band1Vert">
      <w:tblPr/>
      <w:tcPr>
        <w:shd w:val="clear" w:color="auto" w:fill="D3EAF0" w:themeFill="accent1" w:themeFillTint="33"/>
      </w:tcPr>
    </w:tblStylePr>
    <w:tblStylePr w:type="band1Horz">
      <w:tblPr/>
      <w:tcPr>
        <w:shd w:val="clear" w:color="auto" w:fill="D3EAF0" w:themeFill="accent1" w:themeFillTint="33"/>
      </w:tcPr>
    </w:tblStylePr>
  </w:style>
  <w:style w:type="table" w:customStyle="1" w:styleId="Tabladecuadrcula4-nfasis41">
    <w:name w:val="Tabla de cuadrícula 4 - Énfasis 41"/>
    <w:basedOn w:val="Tablanormal"/>
    <w:uiPriority w:val="49"/>
    <w:rsid w:val="0050353F"/>
    <w:pPr>
      <w:spacing w:after="0" w:line="240" w:lineRule="auto"/>
    </w:pPr>
    <w:tblPr>
      <w:tblStyleRowBandSize w:val="1"/>
      <w:tblStyleColBandSize w:val="1"/>
      <w:tblInd w:w="0" w:type="dxa"/>
      <w:tblBorders>
        <w:top w:val="single" w:sz="4" w:space="0" w:color="B8D779" w:themeColor="accent4" w:themeTint="99"/>
        <w:left w:val="single" w:sz="4" w:space="0" w:color="B8D779" w:themeColor="accent4" w:themeTint="99"/>
        <w:bottom w:val="single" w:sz="4" w:space="0" w:color="B8D779" w:themeColor="accent4" w:themeTint="99"/>
        <w:right w:val="single" w:sz="4" w:space="0" w:color="B8D779" w:themeColor="accent4" w:themeTint="99"/>
        <w:insideH w:val="single" w:sz="4" w:space="0" w:color="B8D779" w:themeColor="accent4" w:themeTint="99"/>
        <w:insideV w:val="single" w:sz="4" w:space="0" w:color="B8D77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A33" w:themeColor="accent4"/>
          <w:left w:val="single" w:sz="4" w:space="0" w:color="84AA33" w:themeColor="accent4"/>
          <w:bottom w:val="single" w:sz="4" w:space="0" w:color="84AA33" w:themeColor="accent4"/>
          <w:right w:val="single" w:sz="4" w:space="0" w:color="84AA33" w:themeColor="accent4"/>
          <w:insideH w:val="nil"/>
          <w:insideV w:val="nil"/>
        </w:tcBorders>
        <w:shd w:val="clear" w:color="auto" w:fill="84AA33" w:themeFill="accent4"/>
      </w:tcPr>
    </w:tblStylePr>
    <w:tblStylePr w:type="lastRow">
      <w:rPr>
        <w:b/>
        <w:bCs/>
      </w:rPr>
      <w:tblPr/>
      <w:tcPr>
        <w:tcBorders>
          <w:top w:val="double" w:sz="4" w:space="0" w:color="84AA33" w:themeColor="accent4"/>
        </w:tcBorders>
      </w:tcPr>
    </w:tblStylePr>
    <w:tblStylePr w:type="firstCol">
      <w:rPr>
        <w:b/>
        <w:bCs/>
      </w:rPr>
    </w:tblStylePr>
    <w:tblStylePr w:type="lastCol">
      <w:rPr>
        <w:b/>
        <w:bCs/>
      </w:rPr>
    </w:tblStylePr>
    <w:tblStylePr w:type="band1Vert">
      <w:tblPr/>
      <w:tcPr>
        <w:shd w:val="clear" w:color="auto" w:fill="E7F1D2" w:themeFill="accent4" w:themeFillTint="33"/>
      </w:tcPr>
    </w:tblStylePr>
    <w:tblStylePr w:type="band1Horz">
      <w:tblPr/>
      <w:tcPr>
        <w:shd w:val="clear" w:color="auto" w:fill="E7F1D2" w:themeFill="accent4" w:themeFillTint="33"/>
      </w:tcPr>
    </w:tblStylePr>
  </w:style>
  <w:style w:type="table" w:customStyle="1" w:styleId="Tabladecuadrcula4-nfasis21">
    <w:name w:val="Tabla de cuadrícula 4 - Énfasis 21"/>
    <w:basedOn w:val="Tablanormal"/>
    <w:uiPriority w:val="49"/>
    <w:rsid w:val="0050353F"/>
    <w:pPr>
      <w:spacing w:after="0" w:line="240" w:lineRule="auto"/>
    </w:pPr>
    <w:tblPr>
      <w:tblStyleRowBandSize w:val="1"/>
      <w:tblStyleColBandSize w:val="1"/>
      <w:tblInd w:w="0" w:type="dxa"/>
      <w:tblBorders>
        <w:top w:val="single" w:sz="4" w:space="0" w:color="FED36B" w:themeColor="accent2" w:themeTint="99"/>
        <w:left w:val="single" w:sz="4" w:space="0" w:color="FED36B" w:themeColor="accent2" w:themeTint="99"/>
        <w:bottom w:val="single" w:sz="4" w:space="0" w:color="FED36B" w:themeColor="accent2" w:themeTint="99"/>
        <w:right w:val="single" w:sz="4" w:space="0" w:color="FED36B" w:themeColor="accent2" w:themeTint="99"/>
        <w:insideH w:val="single" w:sz="4" w:space="0" w:color="FED36B" w:themeColor="accent2" w:themeTint="99"/>
        <w:insideV w:val="single" w:sz="4" w:space="0" w:color="FED36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B80A" w:themeColor="accent2"/>
          <w:left w:val="single" w:sz="4" w:space="0" w:color="FEB80A" w:themeColor="accent2"/>
          <w:bottom w:val="single" w:sz="4" w:space="0" w:color="FEB80A" w:themeColor="accent2"/>
          <w:right w:val="single" w:sz="4" w:space="0" w:color="FEB80A" w:themeColor="accent2"/>
          <w:insideH w:val="nil"/>
          <w:insideV w:val="nil"/>
        </w:tcBorders>
        <w:shd w:val="clear" w:color="auto" w:fill="FEB80A" w:themeFill="accent2"/>
      </w:tcPr>
    </w:tblStylePr>
    <w:tblStylePr w:type="lastRow">
      <w:rPr>
        <w:b/>
        <w:bCs/>
      </w:rPr>
      <w:tblPr/>
      <w:tcPr>
        <w:tcBorders>
          <w:top w:val="double" w:sz="4" w:space="0" w:color="FEB80A" w:themeColor="accent2"/>
        </w:tcBorders>
      </w:tcPr>
    </w:tblStylePr>
    <w:tblStylePr w:type="firstCol">
      <w:rPr>
        <w:b/>
        <w:bCs/>
      </w:rPr>
    </w:tblStylePr>
    <w:tblStylePr w:type="lastCol">
      <w:rPr>
        <w:b/>
        <w:bCs/>
      </w:rPr>
    </w:tblStylePr>
    <w:tblStylePr w:type="band1Vert">
      <w:tblPr/>
      <w:tcPr>
        <w:shd w:val="clear" w:color="auto" w:fill="FEF0CD" w:themeFill="accent2" w:themeFillTint="33"/>
      </w:tcPr>
    </w:tblStylePr>
    <w:tblStylePr w:type="band1Horz">
      <w:tblPr/>
      <w:tcPr>
        <w:shd w:val="clear" w:color="auto" w:fill="FEF0CD" w:themeFill="accent2" w:themeFillTint="33"/>
      </w:tcPr>
    </w:tblStylePr>
  </w:style>
  <w:style w:type="table" w:customStyle="1" w:styleId="Tabladecuadrcula2-nfasis31">
    <w:name w:val="Tabla de cuadrícula 2 - Énfasis 31"/>
    <w:basedOn w:val="Tablanormal"/>
    <w:uiPriority w:val="47"/>
    <w:rsid w:val="0050353F"/>
    <w:pPr>
      <w:spacing w:after="0" w:line="240" w:lineRule="auto"/>
    </w:pPr>
    <w:tblPr>
      <w:tblStyleRowBandSize w:val="1"/>
      <w:tblStyleColBandSize w:val="1"/>
      <w:tblInd w:w="0" w:type="dxa"/>
      <w:tblBorders>
        <w:top w:val="single" w:sz="2" w:space="0" w:color="E07B7B" w:themeColor="accent3" w:themeTint="99"/>
        <w:bottom w:val="single" w:sz="2" w:space="0" w:color="E07B7B" w:themeColor="accent3" w:themeTint="99"/>
        <w:insideH w:val="single" w:sz="2" w:space="0" w:color="E07B7B" w:themeColor="accent3" w:themeTint="99"/>
        <w:insideV w:val="single" w:sz="2" w:space="0" w:color="E07B7B" w:themeColor="accent3" w:themeTint="99"/>
      </w:tblBorders>
      <w:tblCellMar>
        <w:top w:w="0" w:type="dxa"/>
        <w:left w:w="108" w:type="dxa"/>
        <w:bottom w:w="0" w:type="dxa"/>
        <w:right w:w="108" w:type="dxa"/>
      </w:tblCellMar>
    </w:tblPr>
    <w:tblStylePr w:type="firstRow">
      <w:rPr>
        <w:b/>
        <w:bCs/>
      </w:rPr>
      <w:tblPr/>
      <w:tcPr>
        <w:tcBorders>
          <w:top w:val="nil"/>
          <w:bottom w:val="single" w:sz="12" w:space="0" w:color="E07B7B" w:themeColor="accent3" w:themeTint="99"/>
          <w:insideH w:val="nil"/>
          <w:insideV w:val="nil"/>
        </w:tcBorders>
        <w:shd w:val="clear" w:color="auto" w:fill="FFFFFF" w:themeFill="background1"/>
      </w:tcPr>
    </w:tblStylePr>
    <w:tblStylePr w:type="lastRow">
      <w:rPr>
        <w:b/>
        <w:bCs/>
      </w:rPr>
      <w:tblPr/>
      <w:tcPr>
        <w:tcBorders>
          <w:top w:val="double" w:sz="2" w:space="0" w:color="E07B7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3D3" w:themeFill="accent3" w:themeFillTint="33"/>
      </w:tcPr>
    </w:tblStylePr>
    <w:tblStylePr w:type="band1Horz">
      <w:tblPr/>
      <w:tcPr>
        <w:shd w:val="clear" w:color="auto" w:fill="F5D3D3" w:themeFill="accent3" w:themeFillTint="33"/>
      </w:tcPr>
    </w:tblStylePr>
  </w:style>
  <w:style w:type="table" w:customStyle="1" w:styleId="Tabladecuadrcula3-nfasis31">
    <w:name w:val="Tabla de cuadrícula 3 - Énfasis 31"/>
    <w:basedOn w:val="Tablanormal"/>
    <w:uiPriority w:val="48"/>
    <w:rsid w:val="0050353F"/>
    <w:pPr>
      <w:spacing w:after="0" w:line="240" w:lineRule="auto"/>
    </w:pPr>
    <w:tblPr>
      <w:tblStyleRowBandSize w:val="1"/>
      <w:tblStyleColBandSize w:val="1"/>
      <w:tblInd w:w="0" w:type="dxa"/>
      <w:tblBorders>
        <w:top w:val="single" w:sz="4" w:space="0" w:color="E07B7B" w:themeColor="accent3" w:themeTint="99"/>
        <w:left w:val="single" w:sz="4" w:space="0" w:color="E07B7B" w:themeColor="accent3" w:themeTint="99"/>
        <w:bottom w:val="single" w:sz="4" w:space="0" w:color="E07B7B" w:themeColor="accent3" w:themeTint="99"/>
        <w:right w:val="single" w:sz="4" w:space="0" w:color="E07B7B" w:themeColor="accent3" w:themeTint="99"/>
        <w:insideH w:val="single" w:sz="4" w:space="0" w:color="E07B7B" w:themeColor="accent3" w:themeTint="99"/>
        <w:insideV w:val="single" w:sz="4" w:space="0" w:color="E07B7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3D3" w:themeFill="accent3" w:themeFillTint="33"/>
      </w:tcPr>
    </w:tblStylePr>
    <w:tblStylePr w:type="band1Horz">
      <w:tblPr/>
      <w:tcPr>
        <w:shd w:val="clear" w:color="auto" w:fill="F5D3D3" w:themeFill="accent3" w:themeFillTint="33"/>
      </w:tcPr>
    </w:tblStylePr>
    <w:tblStylePr w:type="neCell">
      <w:tblPr/>
      <w:tcPr>
        <w:tcBorders>
          <w:bottom w:val="single" w:sz="4" w:space="0" w:color="E07B7B" w:themeColor="accent3" w:themeTint="99"/>
        </w:tcBorders>
      </w:tcPr>
    </w:tblStylePr>
    <w:tblStylePr w:type="nwCell">
      <w:tblPr/>
      <w:tcPr>
        <w:tcBorders>
          <w:bottom w:val="single" w:sz="4" w:space="0" w:color="E07B7B" w:themeColor="accent3" w:themeTint="99"/>
        </w:tcBorders>
      </w:tcPr>
    </w:tblStylePr>
    <w:tblStylePr w:type="seCell">
      <w:tblPr/>
      <w:tcPr>
        <w:tcBorders>
          <w:top w:val="single" w:sz="4" w:space="0" w:color="E07B7B" w:themeColor="accent3" w:themeTint="99"/>
        </w:tcBorders>
      </w:tcPr>
    </w:tblStylePr>
    <w:tblStylePr w:type="swCell">
      <w:tblPr/>
      <w:tcPr>
        <w:tcBorders>
          <w:top w:val="single" w:sz="4" w:space="0" w:color="E07B7B" w:themeColor="accent3" w:themeTint="99"/>
        </w:tcBorders>
      </w:tcPr>
    </w:tblStylePr>
  </w:style>
  <w:style w:type="table" w:customStyle="1" w:styleId="Tabladecuadrcula1clara-nfasis41">
    <w:name w:val="Tabla de cuadrícula 1 clara - Énfasis 41"/>
    <w:basedOn w:val="Tablanormal"/>
    <w:uiPriority w:val="46"/>
    <w:rsid w:val="0050353F"/>
    <w:pPr>
      <w:spacing w:after="0" w:line="240" w:lineRule="auto"/>
    </w:pPr>
    <w:tblPr>
      <w:tblStyleRowBandSize w:val="1"/>
      <w:tblStyleColBandSize w:val="1"/>
      <w:tblInd w:w="0" w:type="dxa"/>
      <w:tblBorders>
        <w:top w:val="single" w:sz="4" w:space="0" w:color="D0E4A6" w:themeColor="accent4" w:themeTint="66"/>
        <w:left w:val="single" w:sz="4" w:space="0" w:color="D0E4A6" w:themeColor="accent4" w:themeTint="66"/>
        <w:bottom w:val="single" w:sz="4" w:space="0" w:color="D0E4A6" w:themeColor="accent4" w:themeTint="66"/>
        <w:right w:val="single" w:sz="4" w:space="0" w:color="D0E4A6" w:themeColor="accent4" w:themeTint="66"/>
        <w:insideH w:val="single" w:sz="4" w:space="0" w:color="D0E4A6" w:themeColor="accent4" w:themeTint="66"/>
        <w:insideV w:val="single" w:sz="4" w:space="0" w:color="D0E4A6" w:themeColor="accent4" w:themeTint="66"/>
      </w:tblBorders>
      <w:tblCellMar>
        <w:top w:w="0" w:type="dxa"/>
        <w:left w:w="108" w:type="dxa"/>
        <w:bottom w:w="0" w:type="dxa"/>
        <w:right w:w="108" w:type="dxa"/>
      </w:tblCellMar>
    </w:tblPr>
    <w:tblStylePr w:type="firstRow">
      <w:rPr>
        <w:b/>
        <w:bCs/>
      </w:rPr>
      <w:tblPr/>
      <w:tcPr>
        <w:tcBorders>
          <w:bottom w:val="single" w:sz="12" w:space="0" w:color="B8D779" w:themeColor="accent4" w:themeTint="99"/>
        </w:tcBorders>
      </w:tcPr>
    </w:tblStylePr>
    <w:tblStylePr w:type="lastRow">
      <w:rPr>
        <w:b/>
        <w:bCs/>
      </w:rPr>
      <w:tblPr/>
      <w:tcPr>
        <w:tcBorders>
          <w:top w:val="double" w:sz="2" w:space="0" w:color="B8D779" w:themeColor="accent4" w:themeTint="99"/>
        </w:tcBorders>
      </w:tcPr>
    </w:tblStylePr>
    <w:tblStylePr w:type="firstCol">
      <w:rPr>
        <w:b/>
        <w:bCs/>
      </w:rPr>
    </w:tblStylePr>
    <w:tblStylePr w:type="lastCol">
      <w:rPr>
        <w:b/>
        <w:bCs/>
      </w:rPr>
    </w:tblStylePr>
  </w:style>
  <w:style w:type="table" w:customStyle="1" w:styleId="Tabladecuadrcula6concolores-nfasis31">
    <w:name w:val="Tabla de cuadrícula 6 con colores - Énfasis 31"/>
    <w:basedOn w:val="Tablanormal"/>
    <w:uiPriority w:val="51"/>
    <w:rsid w:val="0050353F"/>
    <w:pPr>
      <w:spacing w:after="0" w:line="240" w:lineRule="auto"/>
    </w:pPr>
    <w:rPr>
      <w:color w:val="912122" w:themeColor="accent3" w:themeShade="BF"/>
    </w:rPr>
    <w:tblPr>
      <w:tblStyleRowBandSize w:val="1"/>
      <w:tblStyleColBandSize w:val="1"/>
      <w:tblInd w:w="0" w:type="dxa"/>
      <w:tblBorders>
        <w:top w:val="single" w:sz="4" w:space="0" w:color="E07B7B" w:themeColor="accent3" w:themeTint="99"/>
        <w:left w:val="single" w:sz="4" w:space="0" w:color="E07B7B" w:themeColor="accent3" w:themeTint="99"/>
        <w:bottom w:val="single" w:sz="4" w:space="0" w:color="E07B7B" w:themeColor="accent3" w:themeTint="99"/>
        <w:right w:val="single" w:sz="4" w:space="0" w:color="E07B7B" w:themeColor="accent3" w:themeTint="99"/>
        <w:insideH w:val="single" w:sz="4" w:space="0" w:color="E07B7B" w:themeColor="accent3" w:themeTint="99"/>
        <w:insideV w:val="single" w:sz="4" w:space="0" w:color="E07B7B" w:themeColor="accent3" w:themeTint="99"/>
      </w:tblBorders>
      <w:tblCellMar>
        <w:top w:w="0" w:type="dxa"/>
        <w:left w:w="108" w:type="dxa"/>
        <w:bottom w:w="0" w:type="dxa"/>
        <w:right w:w="108" w:type="dxa"/>
      </w:tblCellMar>
    </w:tblPr>
    <w:tblStylePr w:type="firstRow">
      <w:rPr>
        <w:b/>
        <w:bCs/>
      </w:rPr>
      <w:tblPr/>
      <w:tcPr>
        <w:tcBorders>
          <w:bottom w:val="single" w:sz="12" w:space="0" w:color="E07B7B" w:themeColor="accent3" w:themeTint="99"/>
        </w:tcBorders>
      </w:tcPr>
    </w:tblStylePr>
    <w:tblStylePr w:type="lastRow">
      <w:rPr>
        <w:b/>
        <w:bCs/>
      </w:rPr>
      <w:tblPr/>
      <w:tcPr>
        <w:tcBorders>
          <w:top w:val="double" w:sz="4" w:space="0" w:color="E07B7B" w:themeColor="accent3" w:themeTint="99"/>
        </w:tcBorders>
      </w:tcPr>
    </w:tblStylePr>
    <w:tblStylePr w:type="firstCol">
      <w:rPr>
        <w:b/>
        <w:bCs/>
      </w:rPr>
    </w:tblStylePr>
    <w:tblStylePr w:type="lastCol">
      <w:rPr>
        <w:b/>
        <w:bCs/>
      </w:rPr>
    </w:tblStylePr>
    <w:tblStylePr w:type="band1Vert">
      <w:tblPr/>
      <w:tcPr>
        <w:shd w:val="clear" w:color="auto" w:fill="F5D3D3" w:themeFill="accent3" w:themeFillTint="33"/>
      </w:tcPr>
    </w:tblStylePr>
    <w:tblStylePr w:type="band1Horz">
      <w:tblPr/>
      <w:tcPr>
        <w:shd w:val="clear" w:color="auto" w:fill="F5D3D3" w:themeFill="accent3" w:themeFillTint="33"/>
      </w:tcPr>
    </w:tblStylePr>
  </w:style>
  <w:style w:type="table" w:customStyle="1" w:styleId="Tabladecuadrcula1clara-nfasis31">
    <w:name w:val="Tabla de cuadrícula 1 clara - Énfasis 31"/>
    <w:basedOn w:val="Tablanormal"/>
    <w:uiPriority w:val="46"/>
    <w:rsid w:val="0050353F"/>
    <w:pPr>
      <w:spacing w:after="0" w:line="240" w:lineRule="auto"/>
    </w:pPr>
    <w:tblPr>
      <w:tblStyleRowBandSize w:val="1"/>
      <w:tblStyleColBandSize w:val="1"/>
      <w:tblInd w:w="0" w:type="dxa"/>
      <w:tblBorders>
        <w:top w:val="single" w:sz="4" w:space="0" w:color="EAA7A7" w:themeColor="accent3" w:themeTint="66"/>
        <w:left w:val="single" w:sz="4" w:space="0" w:color="EAA7A7" w:themeColor="accent3" w:themeTint="66"/>
        <w:bottom w:val="single" w:sz="4" w:space="0" w:color="EAA7A7" w:themeColor="accent3" w:themeTint="66"/>
        <w:right w:val="single" w:sz="4" w:space="0" w:color="EAA7A7" w:themeColor="accent3" w:themeTint="66"/>
        <w:insideH w:val="single" w:sz="4" w:space="0" w:color="EAA7A7" w:themeColor="accent3" w:themeTint="66"/>
        <w:insideV w:val="single" w:sz="4" w:space="0" w:color="EAA7A7" w:themeColor="accent3" w:themeTint="66"/>
      </w:tblBorders>
      <w:tblCellMar>
        <w:top w:w="0" w:type="dxa"/>
        <w:left w:w="108" w:type="dxa"/>
        <w:bottom w:w="0" w:type="dxa"/>
        <w:right w:w="108" w:type="dxa"/>
      </w:tblCellMar>
    </w:tblPr>
    <w:tblStylePr w:type="firstRow">
      <w:rPr>
        <w:b/>
        <w:bCs/>
      </w:rPr>
      <w:tblPr/>
      <w:tcPr>
        <w:tcBorders>
          <w:bottom w:val="single" w:sz="12" w:space="0" w:color="E07B7B" w:themeColor="accent3" w:themeTint="99"/>
        </w:tcBorders>
      </w:tcPr>
    </w:tblStylePr>
    <w:tblStylePr w:type="lastRow">
      <w:rPr>
        <w:b/>
        <w:bCs/>
      </w:rPr>
      <w:tblPr/>
      <w:tcPr>
        <w:tcBorders>
          <w:top w:val="double" w:sz="2" w:space="0" w:color="E07B7B"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50353F"/>
    <w:pPr>
      <w:spacing w:after="0" w:line="240" w:lineRule="auto"/>
    </w:pPr>
    <w:tblPr>
      <w:tblStyleRowBandSize w:val="1"/>
      <w:tblStyleColBandSize w:val="1"/>
      <w:tblInd w:w="0" w:type="dxa"/>
      <w:tblBorders>
        <w:top w:val="single" w:sz="4" w:space="0" w:color="E07B7B" w:themeColor="accent3" w:themeTint="99"/>
        <w:left w:val="single" w:sz="4" w:space="0" w:color="E07B7B" w:themeColor="accent3" w:themeTint="99"/>
        <w:bottom w:val="single" w:sz="4" w:space="0" w:color="E07B7B" w:themeColor="accent3" w:themeTint="99"/>
        <w:right w:val="single" w:sz="4" w:space="0" w:color="E07B7B" w:themeColor="accent3" w:themeTint="99"/>
        <w:insideH w:val="single" w:sz="4" w:space="0" w:color="E07B7B" w:themeColor="accent3" w:themeTint="99"/>
        <w:insideV w:val="single" w:sz="4" w:space="0" w:color="E07B7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2D2E" w:themeColor="accent3"/>
          <w:left w:val="single" w:sz="4" w:space="0" w:color="C32D2E" w:themeColor="accent3"/>
          <w:bottom w:val="single" w:sz="4" w:space="0" w:color="C32D2E" w:themeColor="accent3"/>
          <w:right w:val="single" w:sz="4" w:space="0" w:color="C32D2E" w:themeColor="accent3"/>
          <w:insideH w:val="nil"/>
          <w:insideV w:val="nil"/>
        </w:tcBorders>
        <w:shd w:val="clear" w:color="auto" w:fill="C32D2E" w:themeFill="accent3"/>
      </w:tcPr>
    </w:tblStylePr>
    <w:tblStylePr w:type="lastRow">
      <w:rPr>
        <w:b/>
        <w:bCs/>
      </w:rPr>
      <w:tblPr/>
      <w:tcPr>
        <w:tcBorders>
          <w:top w:val="double" w:sz="4" w:space="0" w:color="C32D2E" w:themeColor="accent3"/>
        </w:tcBorders>
      </w:tcPr>
    </w:tblStylePr>
    <w:tblStylePr w:type="firstCol">
      <w:rPr>
        <w:b/>
        <w:bCs/>
      </w:rPr>
    </w:tblStylePr>
    <w:tblStylePr w:type="lastCol">
      <w:rPr>
        <w:b/>
        <w:bCs/>
      </w:rPr>
    </w:tblStylePr>
    <w:tblStylePr w:type="band1Vert">
      <w:tblPr/>
      <w:tcPr>
        <w:shd w:val="clear" w:color="auto" w:fill="F5D3D3" w:themeFill="accent3" w:themeFillTint="33"/>
      </w:tcPr>
    </w:tblStylePr>
    <w:tblStylePr w:type="band1Horz">
      <w:tblPr/>
      <w:tcPr>
        <w:shd w:val="clear" w:color="auto" w:fill="F5D3D3" w:themeFill="accent3" w:themeFillTint="33"/>
      </w:tcPr>
    </w:tblStylePr>
  </w:style>
  <w:style w:type="table" w:customStyle="1" w:styleId="Tabladecuadrcula4-nfasis61">
    <w:name w:val="Tabla de cuadrícula 4 - Énfasis 61"/>
    <w:basedOn w:val="Tablanormal"/>
    <w:uiPriority w:val="49"/>
    <w:rsid w:val="0050353F"/>
    <w:pPr>
      <w:spacing w:after="0" w:line="240" w:lineRule="auto"/>
    </w:pPr>
    <w:tblPr>
      <w:tblStyleRowBandSize w:val="1"/>
      <w:tblStyleColBandSize w:val="1"/>
      <w:tblInd w:w="0" w:type="dxa"/>
      <w:tblBorders>
        <w:top w:val="single" w:sz="4" w:space="0" w:color="8797C3" w:themeColor="accent6" w:themeTint="99"/>
        <w:left w:val="single" w:sz="4" w:space="0" w:color="8797C3" w:themeColor="accent6" w:themeTint="99"/>
        <w:bottom w:val="single" w:sz="4" w:space="0" w:color="8797C3" w:themeColor="accent6" w:themeTint="99"/>
        <w:right w:val="single" w:sz="4" w:space="0" w:color="8797C3" w:themeColor="accent6" w:themeTint="99"/>
        <w:insideH w:val="single" w:sz="4" w:space="0" w:color="8797C3" w:themeColor="accent6" w:themeTint="99"/>
        <w:insideV w:val="single" w:sz="4" w:space="0" w:color="8797C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5A8D" w:themeColor="accent6"/>
          <w:left w:val="single" w:sz="4" w:space="0" w:color="475A8D" w:themeColor="accent6"/>
          <w:bottom w:val="single" w:sz="4" w:space="0" w:color="475A8D" w:themeColor="accent6"/>
          <w:right w:val="single" w:sz="4" w:space="0" w:color="475A8D" w:themeColor="accent6"/>
          <w:insideH w:val="nil"/>
          <w:insideV w:val="nil"/>
        </w:tcBorders>
        <w:shd w:val="clear" w:color="auto" w:fill="475A8D" w:themeFill="accent6"/>
      </w:tcPr>
    </w:tblStylePr>
    <w:tblStylePr w:type="lastRow">
      <w:rPr>
        <w:b/>
        <w:bCs/>
      </w:rPr>
      <w:tblPr/>
      <w:tcPr>
        <w:tcBorders>
          <w:top w:val="double" w:sz="4" w:space="0" w:color="475A8D" w:themeColor="accent6"/>
        </w:tcBorders>
      </w:tcPr>
    </w:tblStylePr>
    <w:tblStylePr w:type="firstCol">
      <w:rPr>
        <w:b/>
        <w:bCs/>
      </w:rPr>
    </w:tblStylePr>
    <w:tblStylePr w:type="lastCol">
      <w:rPr>
        <w:b/>
        <w:bCs/>
      </w:rPr>
    </w:tblStylePr>
    <w:tblStylePr w:type="band1Vert">
      <w:tblPr/>
      <w:tcPr>
        <w:shd w:val="clear" w:color="auto" w:fill="D7DCEB" w:themeFill="accent6" w:themeFillTint="33"/>
      </w:tcPr>
    </w:tblStylePr>
    <w:tblStylePr w:type="band1Horz">
      <w:tblPr/>
      <w:tcPr>
        <w:shd w:val="clear" w:color="auto" w:fill="D7DCEB" w:themeFill="accent6" w:themeFillTint="33"/>
      </w:tcPr>
    </w:tblStylePr>
  </w:style>
  <w:style w:type="table" w:styleId="Listaclara-nfasis2">
    <w:name w:val="Light List Accent 2"/>
    <w:basedOn w:val="Tablanormal"/>
    <w:uiPriority w:val="61"/>
    <w:rsid w:val="003A554F"/>
    <w:pPr>
      <w:spacing w:after="0" w:line="240" w:lineRule="auto"/>
    </w:p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B80A" w:themeFill="accent2"/>
      </w:tcPr>
    </w:tblStylePr>
    <w:tblStylePr w:type="lastRow">
      <w:pPr>
        <w:spacing w:before="0" w:after="0" w:line="240" w:lineRule="auto"/>
      </w:pPr>
      <w:rPr>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tcBorders>
      </w:tcPr>
    </w:tblStylePr>
    <w:tblStylePr w:type="firstCol">
      <w:rPr>
        <w:b/>
        <w:bCs/>
      </w:rPr>
    </w:tblStylePr>
    <w:tblStylePr w:type="lastCol">
      <w:rPr>
        <w:b/>
        <w:bCs/>
      </w:r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style>
  <w:style w:type="table" w:styleId="Listaclara-nfasis4">
    <w:name w:val="Light List Accent 4"/>
    <w:basedOn w:val="Tablanormal"/>
    <w:uiPriority w:val="61"/>
    <w:rsid w:val="003A554F"/>
    <w:pPr>
      <w:spacing w:after="0" w:line="240" w:lineRule="auto"/>
    </w:p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AA33" w:themeFill="accent4"/>
      </w:tcPr>
    </w:tblStylePr>
    <w:tblStylePr w:type="lastRow">
      <w:pPr>
        <w:spacing w:before="0" w:after="0" w:line="240" w:lineRule="auto"/>
      </w:pPr>
      <w:rPr>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tcBorders>
      </w:tcPr>
    </w:tblStylePr>
    <w:tblStylePr w:type="firstCol">
      <w:rPr>
        <w:b/>
        <w:bCs/>
      </w:rPr>
    </w:tblStylePr>
    <w:tblStylePr w:type="lastCol">
      <w:rPr>
        <w:b/>
        <w:bCs/>
      </w:r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style>
  <w:style w:type="table" w:styleId="Sombreadomedio1-nfasis4">
    <w:name w:val="Medium Shading 1 Accent 4"/>
    <w:basedOn w:val="Tablanormal"/>
    <w:uiPriority w:val="63"/>
    <w:rsid w:val="003A554F"/>
    <w:pPr>
      <w:spacing w:after="0" w:line="240" w:lineRule="auto"/>
    </w:pPr>
    <w:tblPr>
      <w:tblStyleRowBandSize w:val="1"/>
      <w:tblStyleColBandSize w:val="1"/>
      <w:tblInd w:w="0" w:type="dxa"/>
      <w:tblBorders>
        <w:top w:val="single" w:sz="8" w:space="0" w:color="A7CD58" w:themeColor="accent4" w:themeTint="BF"/>
        <w:left w:val="single" w:sz="8" w:space="0" w:color="A7CD58" w:themeColor="accent4" w:themeTint="BF"/>
        <w:bottom w:val="single" w:sz="8" w:space="0" w:color="A7CD58" w:themeColor="accent4" w:themeTint="BF"/>
        <w:right w:val="single" w:sz="8" w:space="0" w:color="A7CD58" w:themeColor="accent4" w:themeTint="BF"/>
        <w:insideH w:val="single" w:sz="8" w:space="0" w:color="A7CD5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CD58" w:themeColor="accent4" w:themeTint="BF"/>
          <w:left w:val="single" w:sz="8" w:space="0" w:color="A7CD58" w:themeColor="accent4" w:themeTint="BF"/>
          <w:bottom w:val="single" w:sz="8" w:space="0" w:color="A7CD58" w:themeColor="accent4" w:themeTint="BF"/>
          <w:right w:val="single" w:sz="8" w:space="0" w:color="A7CD58" w:themeColor="accent4" w:themeTint="BF"/>
          <w:insideH w:val="nil"/>
          <w:insideV w:val="nil"/>
        </w:tcBorders>
        <w:shd w:val="clear" w:color="auto" w:fill="84AA33" w:themeFill="accent4"/>
      </w:tcPr>
    </w:tblStylePr>
    <w:tblStylePr w:type="lastRow">
      <w:pPr>
        <w:spacing w:before="0" w:after="0" w:line="240" w:lineRule="auto"/>
      </w:pPr>
      <w:rPr>
        <w:b/>
        <w:bCs/>
      </w:rPr>
      <w:tblPr/>
      <w:tcPr>
        <w:tcBorders>
          <w:top w:val="double" w:sz="6" w:space="0" w:color="A7CD58" w:themeColor="accent4" w:themeTint="BF"/>
          <w:left w:val="single" w:sz="8" w:space="0" w:color="A7CD58" w:themeColor="accent4" w:themeTint="BF"/>
          <w:bottom w:val="single" w:sz="8" w:space="0" w:color="A7CD58" w:themeColor="accent4" w:themeTint="BF"/>
          <w:right w:val="single" w:sz="8" w:space="0" w:color="A7CD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EEC7" w:themeFill="accent4" w:themeFillTint="3F"/>
      </w:tcPr>
    </w:tblStylePr>
    <w:tblStylePr w:type="band1Horz">
      <w:tblPr/>
      <w:tcPr>
        <w:tcBorders>
          <w:insideH w:val="nil"/>
          <w:insideV w:val="nil"/>
        </w:tcBorders>
        <w:shd w:val="clear" w:color="auto" w:fill="E2EEC7" w:themeFill="accent4"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3A554F"/>
    <w:pPr>
      <w:spacing w:after="0" w:line="240" w:lineRule="auto"/>
    </w:pPr>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Sombreadomedio2-nfasis4">
    <w:name w:val="Medium Shading 2 Accent 4"/>
    <w:basedOn w:val="Tablanormal"/>
    <w:uiPriority w:val="64"/>
    <w:rsid w:val="003A55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A3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A33" w:themeFill="accent4"/>
      </w:tcPr>
    </w:tblStylePr>
    <w:tblStylePr w:type="lastCol">
      <w:rPr>
        <w:b/>
        <w:bCs/>
        <w:color w:val="FFFFFF" w:themeColor="background1"/>
      </w:rPr>
      <w:tblPr/>
      <w:tcPr>
        <w:tcBorders>
          <w:left w:val="nil"/>
          <w:right w:val="nil"/>
          <w:insideH w:val="nil"/>
          <w:insideV w:val="nil"/>
        </w:tcBorders>
        <w:shd w:val="clear" w:color="auto" w:fill="84AA3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3A554F"/>
    <w:pPr>
      <w:spacing w:after="0" w:line="240" w:lineRule="auto"/>
    </w:pPr>
    <w:rPr>
      <w:color w:val="912122" w:themeColor="accent3" w:themeShade="BF"/>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2D2E" w:themeColor="accent3"/>
          <w:left w:val="nil"/>
          <w:bottom w:val="single" w:sz="8" w:space="0" w:color="C32D2E" w:themeColor="accent3"/>
          <w:right w:val="nil"/>
          <w:insideH w:val="nil"/>
          <w:insideV w:val="nil"/>
        </w:tcBorders>
      </w:tcPr>
    </w:tblStylePr>
    <w:tblStylePr w:type="lastRow">
      <w:pPr>
        <w:spacing w:before="0" w:after="0" w:line="240" w:lineRule="auto"/>
      </w:pPr>
      <w:rPr>
        <w:b/>
        <w:bCs/>
      </w:rPr>
      <w:tblPr/>
      <w:tcPr>
        <w:tcBorders>
          <w:top w:val="single" w:sz="8" w:space="0" w:color="C32D2E" w:themeColor="accent3"/>
          <w:left w:val="nil"/>
          <w:bottom w:val="single" w:sz="8" w:space="0" w:color="C32D2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hemeFill="accent3" w:themeFillTint="3F"/>
      </w:tcPr>
    </w:tblStylePr>
    <w:tblStylePr w:type="band1Horz">
      <w:tblPr/>
      <w:tcPr>
        <w:tcBorders>
          <w:left w:val="nil"/>
          <w:right w:val="nil"/>
          <w:insideH w:val="nil"/>
          <w:insideV w:val="nil"/>
        </w:tcBorders>
        <w:shd w:val="clear" w:color="auto" w:fill="F2C8C8" w:themeFill="accent3" w:themeFillTint="3F"/>
      </w:tcPr>
    </w:tblStylePr>
  </w:style>
  <w:style w:type="table" w:customStyle="1" w:styleId="Tabladecuadrcula4-nfasis42">
    <w:name w:val="Tabla de cuadrícula 4 - Énfasis 42"/>
    <w:basedOn w:val="Tablanormal"/>
    <w:uiPriority w:val="49"/>
    <w:rsid w:val="00B157FD"/>
    <w:pPr>
      <w:spacing w:after="0" w:line="240" w:lineRule="auto"/>
    </w:pPr>
    <w:tblPr>
      <w:tblStyleRowBandSize w:val="1"/>
      <w:tblStyleColBandSize w:val="1"/>
      <w:tblInd w:w="0" w:type="dxa"/>
      <w:tblBorders>
        <w:top w:val="single" w:sz="4" w:space="0" w:color="B8D779" w:themeColor="accent4" w:themeTint="99"/>
        <w:left w:val="single" w:sz="4" w:space="0" w:color="B8D779" w:themeColor="accent4" w:themeTint="99"/>
        <w:bottom w:val="single" w:sz="4" w:space="0" w:color="B8D779" w:themeColor="accent4" w:themeTint="99"/>
        <w:right w:val="single" w:sz="4" w:space="0" w:color="B8D779" w:themeColor="accent4" w:themeTint="99"/>
        <w:insideH w:val="single" w:sz="4" w:space="0" w:color="B8D779" w:themeColor="accent4" w:themeTint="99"/>
        <w:insideV w:val="single" w:sz="4" w:space="0" w:color="B8D77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A33" w:themeColor="accent4"/>
          <w:left w:val="single" w:sz="4" w:space="0" w:color="84AA33" w:themeColor="accent4"/>
          <w:bottom w:val="single" w:sz="4" w:space="0" w:color="84AA33" w:themeColor="accent4"/>
          <w:right w:val="single" w:sz="4" w:space="0" w:color="84AA33" w:themeColor="accent4"/>
          <w:insideH w:val="nil"/>
          <w:insideV w:val="nil"/>
        </w:tcBorders>
        <w:shd w:val="clear" w:color="auto" w:fill="84AA33" w:themeFill="accent4"/>
      </w:tcPr>
    </w:tblStylePr>
    <w:tblStylePr w:type="lastRow">
      <w:rPr>
        <w:b/>
        <w:bCs/>
      </w:rPr>
      <w:tblPr/>
      <w:tcPr>
        <w:tcBorders>
          <w:top w:val="double" w:sz="4" w:space="0" w:color="84AA33" w:themeColor="accent4"/>
        </w:tcBorders>
      </w:tcPr>
    </w:tblStylePr>
    <w:tblStylePr w:type="firstCol">
      <w:rPr>
        <w:b/>
        <w:bCs/>
      </w:rPr>
    </w:tblStylePr>
    <w:tblStylePr w:type="lastCol">
      <w:rPr>
        <w:b/>
        <w:bCs/>
      </w:rPr>
    </w:tblStylePr>
    <w:tblStylePr w:type="band1Vert">
      <w:tblPr/>
      <w:tcPr>
        <w:shd w:val="clear" w:color="auto" w:fill="E7F1D2" w:themeFill="accent4" w:themeFillTint="33"/>
      </w:tcPr>
    </w:tblStylePr>
    <w:tblStylePr w:type="band1Horz">
      <w:tblPr/>
      <w:tcPr>
        <w:shd w:val="clear" w:color="auto" w:fill="E7F1D2" w:themeFill="accent4" w:themeFillTint="33"/>
      </w:tcPr>
    </w:tblStylePr>
  </w:style>
  <w:style w:type="table" w:customStyle="1" w:styleId="Tabladecuadrcula4-nfasis62">
    <w:name w:val="Tabla de cuadrícula 4 - Énfasis 62"/>
    <w:basedOn w:val="Tablanormal"/>
    <w:uiPriority w:val="49"/>
    <w:rsid w:val="00B157FD"/>
    <w:pPr>
      <w:spacing w:after="0" w:line="240" w:lineRule="auto"/>
    </w:pPr>
    <w:tblPr>
      <w:tblStyleRowBandSize w:val="1"/>
      <w:tblStyleColBandSize w:val="1"/>
      <w:tblInd w:w="0" w:type="dxa"/>
      <w:tblBorders>
        <w:top w:val="single" w:sz="4" w:space="0" w:color="8797C3" w:themeColor="accent6" w:themeTint="99"/>
        <w:left w:val="single" w:sz="4" w:space="0" w:color="8797C3" w:themeColor="accent6" w:themeTint="99"/>
        <w:bottom w:val="single" w:sz="4" w:space="0" w:color="8797C3" w:themeColor="accent6" w:themeTint="99"/>
        <w:right w:val="single" w:sz="4" w:space="0" w:color="8797C3" w:themeColor="accent6" w:themeTint="99"/>
        <w:insideH w:val="single" w:sz="4" w:space="0" w:color="8797C3" w:themeColor="accent6" w:themeTint="99"/>
        <w:insideV w:val="single" w:sz="4" w:space="0" w:color="8797C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5A8D" w:themeColor="accent6"/>
          <w:left w:val="single" w:sz="4" w:space="0" w:color="475A8D" w:themeColor="accent6"/>
          <w:bottom w:val="single" w:sz="4" w:space="0" w:color="475A8D" w:themeColor="accent6"/>
          <w:right w:val="single" w:sz="4" w:space="0" w:color="475A8D" w:themeColor="accent6"/>
          <w:insideH w:val="nil"/>
          <w:insideV w:val="nil"/>
        </w:tcBorders>
        <w:shd w:val="clear" w:color="auto" w:fill="475A8D" w:themeFill="accent6"/>
      </w:tcPr>
    </w:tblStylePr>
    <w:tblStylePr w:type="lastRow">
      <w:rPr>
        <w:b/>
        <w:bCs/>
      </w:rPr>
      <w:tblPr/>
      <w:tcPr>
        <w:tcBorders>
          <w:top w:val="double" w:sz="4" w:space="0" w:color="475A8D" w:themeColor="accent6"/>
        </w:tcBorders>
      </w:tcPr>
    </w:tblStylePr>
    <w:tblStylePr w:type="firstCol">
      <w:rPr>
        <w:b/>
        <w:bCs/>
      </w:rPr>
    </w:tblStylePr>
    <w:tblStylePr w:type="lastCol">
      <w:rPr>
        <w:b/>
        <w:bCs/>
      </w:rPr>
    </w:tblStylePr>
    <w:tblStylePr w:type="band1Vert">
      <w:tblPr/>
      <w:tcPr>
        <w:shd w:val="clear" w:color="auto" w:fill="D7DCEB" w:themeFill="accent6" w:themeFillTint="33"/>
      </w:tcPr>
    </w:tblStylePr>
    <w:tblStylePr w:type="band1Horz">
      <w:tblPr/>
      <w:tcPr>
        <w:shd w:val="clear" w:color="auto" w:fill="D7DCEB" w:themeFill="accent6" w:themeFillTint="33"/>
      </w:tcPr>
    </w:tblStylePr>
  </w:style>
  <w:style w:type="paragraph" w:styleId="TtulodeTDC">
    <w:name w:val="TOC Heading"/>
    <w:basedOn w:val="Ttulo1"/>
    <w:next w:val="Normal"/>
    <w:uiPriority w:val="39"/>
    <w:unhideWhenUsed/>
    <w:qFormat/>
    <w:rsid w:val="00DE794F"/>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F96B66"/>
    <w:pPr>
      <w:tabs>
        <w:tab w:val="left" w:pos="660"/>
        <w:tab w:val="right" w:leader="dot" w:pos="8871"/>
      </w:tabs>
      <w:spacing w:after="100"/>
    </w:pPr>
    <w:rPr>
      <w:rFonts w:ascii="Arial" w:hAnsi="Arial" w:cs="Arial"/>
      <w:b/>
      <w:bCs/>
      <w:noProof/>
      <w:kern w:val="36"/>
      <w:sz w:val="24"/>
      <w:szCs w:val="24"/>
      <w:lang w:eastAsia="es-PE"/>
    </w:rPr>
  </w:style>
  <w:style w:type="paragraph" w:styleId="TDC2">
    <w:name w:val="toc 2"/>
    <w:basedOn w:val="Normal"/>
    <w:next w:val="Normal"/>
    <w:autoRedefine/>
    <w:uiPriority w:val="39"/>
    <w:unhideWhenUsed/>
    <w:rsid w:val="00DE794F"/>
    <w:pPr>
      <w:spacing w:after="100"/>
      <w:ind w:left="220"/>
    </w:pPr>
  </w:style>
  <w:style w:type="paragraph" w:styleId="TDC3">
    <w:name w:val="toc 3"/>
    <w:basedOn w:val="Normal"/>
    <w:next w:val="Normal"/>
    <w:autoRedefine/>
    <w:uiPriority w:val="39"/>
    <w:unhideWhenUsed/>
    <w:rsid w:val="00EB0C23"/>
    <w:pPr>
      <w:spacing w:after="100"/>
      <w:ind w:left="440"/>
    </w:pPr>
    <w:rPr>
      <w:rFonts w:ascii="Arial" w:hAnsi="Arial" w:cs="Arial"/>
      <w:bCs/>
      <w:noProof/>
      <w:kern w:val="36"/>
      <w:sz w:val="24"/>
      <w:szCs w:val="24"/>
      <w:lang w:eastAsia="es-PE"/>
    </w:rPr>
  </w:style>
  <w:style w:type="paragraph" w:styleId="TDC4">
    <w:name w:val="toc 4"/>
    <w:basedOn w:val="Normal"/>
    <w:next w:val="Normal"/>
    <w:autoRedefine/>
    <w:uiPriority w:val="39"/>
    <w:unhideWhenUsed/>
    <w:rsid w:val="00DE794F"/>
    <w:pPr>
      <w:spacing w:after="100" w:line="259" w:lineRule="auto"/>
      <w:ind w:left="660"/>
    </w:pPr>
    <w:rPr>
      <w:rFonts w:asciiTheme="minorHAnsi" w:eastAsiaTheme="minorEastAsia" w:hAnsiTheme="minorHAnsi" w:cstheme="minorBidi"/>
      <w:lang w:eastAsia="es-PE"/>
    </w:rPr>
  </w:style>
  <w:style w:type="paragraph" w:styleId="TDC5">
    <w:name w:val="toc 5"/>
    <w:basedOn w:val="Normal"/>
    <w:next w:val="Normal"/>
    <w:autoRedefine/>
    <w:uiPriority w:val="39"/>
    <w:unhideWhenUsed/>
    <w:rsid w:val="00DE794F"/>
    <w:pPr>
      <w:spacing w:after="100" w:line="259" w:lineRule="auto"/>
      <w:ind w:left="880"/>
    </w:pPr>
    <w:rPr>
      <w:rFonts w:asciiTheme="minorHAnsi" w:eastAsiaTheme="minorEastAsia" w:hAnsiTheme="minorHAnsi" w:cstheme="minorBidi"/>
      <w:lang w:eastAsia="es-PE"/>
    </w:rPr>
  </w:style>
  <w:style w:type="paragraph" w:styleId="TDC6">
    <w:name w:val="toc 6"/>
    <w:basedOn w:val="Normal"/>
    <w:next w:val="Normal"/>
    <w:autoRedefine/>
    <w:uiPriority w:val="39"/>
    <w:unhideWhenUsed/>
    <w:rsid w:val="00DE794F"/>
    <w:pPr>
      <w:spacing w:after="100" w:line="259" w:lineRule="auto"/>
      <w:ind w:left="1100"/>
    </w:pPr>
    <w:rPr>
      <w:rFonts w:asciiTheme="minorHAnsi" w:eastAsiaTheme="minorEastAsia" w:hAnsiTheme="minorHAnsi" w:cstheme="minorBidi"/>
      <w:lang w:eastAsia="es-PE"/>
    </w:rPr>
  </w:style>
  <w:style w:type="paragraph" w:styleId="TDC7">
    <w:name w:val="toc 7"/>
    <w:basedOn w:val="Normal"/>
    <w:next w:val="Normal"/>
    <w:autoRedefine/>
    <w:uiPriority w:val="39"/>
    <w:unhideWhenUsed/>
    <w:rsid w:val="00DE794F"/>
    <w:pPr>
      <w:spacing w:after="100" w:line="259" w:lineRule="auto"/>
      <w:ind w:left="1320"/>
    </w:pPr>
    <w:rPr>
      <w:rFonts w:asciiTheme="minorHAnsi" w:eastAsiaTheme="minorEastAsia" w:hAnsiTheme="minorHAnsi" w:cstheme="minorBidi"/>
      <w:lang w:eastAsia="es-PE"/>
    </w:rPr>
  </w:style>
  <w:style w:type="paragraph" w:styleId="TDC8">
    <w:name w:val="toc 8"/>
    <w:basedOn w:val="Normal"/>
    <w:next w:val="Normal"/>
    <w:autoRedefine/>
    <w:uiPriority w:val="39"/>
    <w:unhideWhenUsed/>
    <w:rsid w:val="00DE794F"/>
    <w:pPr>
      <w:spacing w:after="100" w:line="259" w:lineRule="auto"/>
      <w:ind w:left="1540"/>
    </w:pPr>
    <w:rPr>
      <w:rFonts w:asciiTheme="minorHAnsi" w:eastAsiaTheme="minorEastAsia" w:hAnsiTheme="minorHAnsi" w:cstheme="minorBidi"/>
      <w:lang w:eastAsia="es-PE"/>
    </w:rPr>
  </w:style>
  <w:style w:type="paragraph" w:styleId="TDC9">
    <w:name w:val="toc 9"/>
    <w:basedOn w:val="Normal"/>
    <w:next w:val="Normal"/>
    <w:autoRedefine/>
    <w:uiPriority w:val="39"/>
    <w:unhideWhenUsed/>
    <w:rsid w:val="00DE794F"/>
    <w:pPr>
      <w:spacing w:after="100" w:line="259" w:lineRule="auto"/>
      <w:ind w:left="1760"/>
    </w:pPr>
    <w:rPr>
      <w:rFonts w:asciiTheme="minorHAnsi" w:eastAsiaTheme="minorEastAsia" w:hAnsiTheme="minorHAnsi" w:cstheme="minorBidi"/>
      <w:lang w:eastAsia="es-PE"/>
    </w:rPr>
  </w:style>
  <w:style w:type="character" w:customStyle="1" w:styleId="Ttulo4Car">
    <w:name w:val="Título 4 Car"/>
    <w:basedOn w:val="Fuentedeprrafopredeter"/>
    <w:link w:val="Ttulo4"/>
    <w:uiPriority w:val="9"/>
    <w:semiHidden/>
    <w:rsid w:val="00170534"/>
    <w:rPr>
      <w:rFonts w:asciiTheme="majorHAnsi" w:eastAsiaTheme="majorEastAsia" w:hAnsiTheme="majorHAnsi" w:cstheme="majorBidi"/>
      <w:i/>
      <w:iCs/>
      <w:color w:val="2A6C7D" w:themeColor="accent1" w:themeShade="BF"/>
      <w:lang w:val="es-PE"/>
    </w:rPr>
  </w:style>
  <w:style w:type="paragraph" w:styleId="Descripcin">
    <w:name w:val="caption"/>
    <w:basedOn w:val="Normal"/>
    <w:next w:val="Normal"/>
    <w:uiPriority w:val="35"/>
    <w:unhideWhenUsed/>
    <w:qFormat/>
    <w:rsid w:val="00170534"/>
    <w:pPr>
      <w:spacing w:line="240" w:lineRule="auto"/>
    </w:pPr>
    <w:rPr>
      <w:rFonts w:asciiTheme="minorHAnsi" w:eastAsiaTheme="minorHAnsi" w:hAnsiTheme="minorHAnsi" w:cstheme="minorBidi"/>
      <w:i/>
      <w:iCs/>
      <w:color w:val="4F271C" w:themeColor="text2"/>
      <w:sz w:val="18"/>
      <w:szCs w:val="18"/>
    </w:rPr>
  </w:style>
  <w:style w:type="table" w:customStyle="1" w:styleId="Tablaconcuadrcula3">
    <w:name w:val="Tabla con cuadrícula3"/>
    <w:basedOn w:val="Tablanormal"/>
    <w:uiPriority w:val="39"/>
    <w:rsid w:val="007C50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adelista6concolores">
    <w:name w:val="List Table 6 Colorful"/>
    <w:basedOn w:val="Tablanormal"/>
    <w:uiPriority w:val="51"/>
    <w:rsid w:val="000D2E5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0D2E5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1B74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F714B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4E0B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adeilustraciones">
    <w:name w:val="table of figures"/>
    <w:basedOn w:val="Normal"/>
    <w:next w:val="Normal"/>
    <w:uiPriority w:val="99"/>
    <w:unhideWhenUsed/>
    <w:rsid w:val="009314C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590">
      <w:bodyDiv w:val="1"/>
      <w:marLeft w:val="0"/>
      <w:marRight w:val="0"/>
      <w:marTop w:val="0"/>
      <w:marBottom w:val="0"/>
      <w:divBdr>
        <w:top w:val="none" w:sz="0" w:space="0" w:color="auto"/>
        <w:left w:val="none" w:sz="0" w:space="0" w:color="auto"/>
        <w:bottom w:val="none" w:sz="0" w:space="0" w:color="auto"/>
        <w:right w:val="none" w:sz="0" w:space="0" w:color="auto"/>
      </w:divBdr>
    </w:div>
    <w:div w:id="2898811">
      <w:bodyDiv w:val="1"/>
      <w:marLeft w:val="0"/>
      <w:marRight w:val="0"/>
      <w:marTop w:val="0"/>
      <w:marBottom w:val="0"/>
      <w:divBdr>
        <w:top w:val="none" w:sz="0" w:space="0" w:color="auto"/>
        <w:left w:val="none" w:sz="0" w:space="0" w:color="auto"/>
        <w:bottom w:val="none" w:sz="0" w:space="0" w:color="auto"/>
        <w:right w:val="none" w:sz="0" w:space="0" w:color="auto"/>
      </w:divBdr>
    </w:div>
    <w:div w:id="12460624">
      <w:bodyDiv w:val="1"/>
      <w:marLeft w:val="0"/>
      <w:marRight w:val="0"/>
      <w:marTop w:val="0"/>
      <w:marBottom w:val="0"/>
      <w:divBdr>
        <w:top w:val="none" w:sz="0" w:space="0" w:color="auto"/>
        <w:left w:val="none" w:sz="0" w:space="0" w:color="auto"/>
        <w:bottom w:val="none" w:sz="0" w:space="0" w:color="auto"/>
        <w:right w:val="none" w:sz="0" w:space="0" w:color="auto"/>
      </w:divBdr>
    </w:div>
    <w:div w:id="25718383">
      <w:bodyDiv w:val="1"/>
      <w:marLeft w:val="0"/>
      <w:marRight w:val="0"/>
      <w:marTop w:val="0"/>
      <w:marBottom w:val="0"/>
      <w:divBdr>
        <w:top w:val="none" w:sz="0" w:space="0" w:color="auto"/>
        <w:left w:val="none" w:sz="0" w:space="0" w:color="auto"/>
        <w:bottom w:val="none" w:sz="0" w:space="0" w:color="auto"/>
        <w:right w:val="none" w:sz="0" w:space="0" w:color="auto"/>
      </w:divBdr>
    </w:div>
    <w:div w:id="36664572">
      <w:bodyDiv w:val="1"/>
      <w:marLeft w:val="0"/>
      <w:marRight w:val="0"/>
      <w:marTop w:val="0"/>
      <w:marBottom w:val="0"/>
      <w:divBdr>
        <w:top w:val="none" w:sz="0" w:space="0" w:color="auto"/>
        <w:left w:val="none" w:sz="0" w:space="0" w:color="auto"/>
        <w:bottom w:val="none" w:sz="0" w:space="0" w:color="auto"/>
        <w:right w:val="none" w:sz="0" w:space="0" w:color="auto"/>
      </w:divBdr>
    </w:div>
    <w:div w:id="40635562">
      <w:bodyDiv w:val="1"/>
      <w:marLeft w:val="0"/>
      <w:marRight w:val="0"/>
      <w:marTop w:val="0"/>
      <w:marBottom w:val="0"/>
      <w:divBdr>
        <w:top w:val="none" w:sz="0" w:space="0" w:color="auto"/>
        <w:left w:val="none" w:sz="0" w:space="0" w:color="auto"/>
        <w:bottom w:val="none" w:sz="0" w:space="0" w:color="auto"/>
        <w:right w:val="none" w:sz="0" w:space="0" w:color="auto"/>
      </w:divBdr>
    </w:div>
    <w:div w:id="62875259">
      <w:bodyDiv w:val="1"/>
      <w:marLeft w:val="0"/>
      <w:marRight w:val="0"/>
      <w:marTop w:val="0"/>
      <w:marBottom w:val="0"/>
      <w:divBdr>
        <w:top w:val="none" w:sz="0" w:space="0" w:color="auto"/>
        <w:left w:val="none" w:sz="0" w:space="0" w:color="auto"/>
        <w:bottom w:val="none" w:sz="0" w:space="0" w:color="auto"/>
        <w:right w:val="none" w:sz="0" w:space="0" w:color="auto"/>
      </w:divBdr>
    </w:div>
    <w:div w:id="79106991">
      <w:bodyDiv w:val="1"/>
      <w:marLeft w:val="0"/>
      <w:marRight w:val="0"/>
      <w:marTop w:val="0"/>
      <w:marBottom w:val="0"/>
      <w:divBdr>
        <w:top w:val="none" w:sz="0" w:space="0" w:color="auto"/>
        <w:left w:val="none" w:sz="0" w:space="0" w:color="auto"/>
        <w:bottom w:val="none" w:sz="0" w:space="0" w:color="auto"/>
        <w:right w:val="none" w:sz="0" w:space="0" w:color="auto"/>
      </w:divBdr>
    </w:div>
    <w:div w:id="80108487">
      <w:bodyDiv w:val="1"/>
      <w:marLeft w:val="0"/>
      <w:marRight w:val="0"/>
      <w:marTop w:val="0"/>
      <w:marBottom w:val="0"/>
      <w:divBdr>
        <w:top w:val="none" w:sz="0" w:space="0" w:color="auto"/>
        <w:left w:val="none" w:sz="0" w:space="0" w:color="auto"/>
        <w:bottom w:val="none" w:sz="0" w:space="0" w:color="auto"/>
        <w:right w:val="none" w:sz="0" w:space="0" w:color="auto"/>
      </w:divBdr>
    </w:div>
    <w:div w:id="98062322">
      <w:bodyDiv w:val="1"/>
      <w:marLeft w:val="0"/>
      <w:marRight w:val="0"/>
      <w:marTop w:val="0"/>
      <w:marBottom w:val="0"/>
      <w:divBdr>
        <w:top w:val="none" w:sz="0" w:space="0" w:color="auto"/>
        <w:left w:val="none" w:sz="0" w:space="0" w:color="auto"/>
        <w:bottom w:val="none" w:sz="0" w:space="0" w:color="auto"/>
        <w:right w:val="none" w:sz="0" w:space="0" w:color="auto"/>
      </w:divBdr>
    </w:div>
    <w:div w:id="129061846">
      <w:bodyDiv w:val="1"/>
      <w:marLeft w:val="0"/>
      <w:marRight w:val="0"/>
      <w:marTop w:val="0"/>
      <w:marBottom w:val="0"/>
      <w:divBdr>
        <w:top w:val="none" w:sz="0" w:space="0" w:color="auto"/>
        <w:left w:val="none" w:sz="0" w:space="0" w:color="auto"/>
        <w:bottom w:val="none" w:sz="0" w:space="0" w:color="auto"/>
        <w:right w:val="none" w:sz="0" w:space="0" w:color="auto"/>
      </w:divBdr>
    </w:div>
    <w:div w:id="141317280">
      <w:bodyDiv w:val="1"/>
      <w:marLeft w:val="0"/>
      <w:marRight w:val="0"/>
      <w:marTop w:val="0"/>
      <w:marBottom w:val="0"/>
      <w:divBdr>
        <w:top w:val="none" w:sz="0" w:space="0" w:color="auto"/>
        <w:left w:val="none" w:sz="0" w:space="0" w:color="auto"/>
        <w:bottom w:val="none" w:sz="0" w:space="0" w:color="auto"/>
        <w:right w:val="none" w:sz="0" w:space="0" w:color="auto"/>
      </w:divBdr>
    </w:div>
    <w:div w:id="144972507">
      <w:bodyDiv w:val="1"/>
      <w:marLeft w:val="0"/>
      <w:marRight w:val="0"/>
      <w:marTop w:val="0"/>
      <w:marBottom w:val="0"/>
      <w:divBdr>
        <w:top w:val="none" w:sz="0" w:space="0" w:color="auto"/>
        <w:left w:val="none" w:sz="0" w:space="0" w:color="auto"/>
        <w:bottom w:val="none" w:sz="0" w:space="0" w:color="auto"/>
        <w:right w:val="none" w:sz="0" w:space="0" w:color="auto"/>
      </w:divBdr>
    </w:div>
    <w:div w:id="146628153">
      <w:bodyDiv w:val="1"/>
      <w:marLeft w:val="0"/>
      <w:marRight w:val="0"/>
      <w:marTop w:val="0"/>
      <w:marBottom w:val="0"/>
      <w:divBdr>
        <w:top w:val="none" w:sz="0" w:space="0" w:color="auto"/>
        <w:left w:val="none" w:sz="0" w:space="0" w:color="auto"/>
        <w:bottom w:val="none" w:sz="0" w:space="0" w:color="auto"/>
        <w:right w:val="none" w:sz="0" w:space="0" w:color="auto"/>
      </w:divBdr>
    </w:div>
    <w:div w:id="162012413">
      <w:bodyDiv w:val="1"/>
      <w:marLeft w:val="0"/>
      <w:marRight w:val="0"/>
      <w:marTop w:val="0"/>
      <w:marBottom w:val="0"/>
      <w:divBdr>
        <w:top w:val="none" w:sz="0" w:space="0" w:color="auto"/>
        <w:left w:val="none" w:sz="0" w:space="0" w:color="auto"/>
        <w:bottom w:val="none" w:sz="0" w:space="0" w:color="auto"/>
        <w:right w:val="none" w:sz="0" w:space="0" w:color="auto"/>
      </w:divBdr>
    </w:div>
    <w:div w:id="170418739">
      <w:bodyDiv w:val="1"/>
      <w:marLeft w:val="0"/>
      <w:marRight w:val="0"/>
      <w:marTop w:val="0"/>
      <w:marBottom w:val="0"/>
      <w:divBdr>
        <w:top w:val="none" w:sz="0" w:space="0" w:color="auto"/>
        <w:left w:val="none" w:sz="0" w:space="0" w:color="auto"/>
        <w:bottom w:val="none" w:sz="0" w:space="0" w:color="auto"/>
        <w:right w:val="none" w:sz="0" w:space="0" w:color="auto"/>
      </w:divBdr>
    </w:div>
    <w:div w:id="180512173">
      <w:bodyDiv w:val="1"/>
      <w:marLeft w:val="0"/>
      <w:marRight w:val="0"/>
      <w:marTop w:val="0"/>
      <w:marBottom w:val="0"/>
      <w:divBdr>
        <w:top w:val="none" w:sz="0" w:space="0" w:color="auto"/>
        <w:left w:val="none" w:sz="0" w:space="0" w:color="auto"/>
        <w:bottom w:val="none" w:sz="0" w:space="0" w:color="auto"/>
        <w:right w:val="none" w:sz="0" w:space="0" w:color="auto"/>
      </w:divBdr>
    </w:div>
    <w:div w:id="183593843">
      <w:bodyDiv w:val="1"/>
      <w:marLeft w:val="0"/>
      <w:marRight w:val="0"/>
      <w:marTop w:val="0"/>
      <w:marBottom w:val="0"/>
      <w:divBdr>
        <w:top w:val="none" w:sz="0" w:space="0" w:color="auto"/>
        <w:left w:val="none" w:sz="0" w:space="0" w:color="auto"/>
        <w:bottom w:val="none" w:sz="0" w:space="0" w:color="auto"/>
        <w:right w:val="none" w:sz="0" w:space="0" w:color="auto"/>
      </w:divBdr>
    </w:div>
    <w:div w:id="199124923">
      <w:bodyDiv w:val="1"/>
      <w:marLeft w:val="0"/>
      <w:marRight w:val="0"/>
      <w:marTop w:val="0"/>
      <w:marBottom w:val="0"/>
      <w:divBdr>
        <w:top w:val="none" w:sz="0" w:space="0" w:color="auto"/>
        <w:left w:val="none" w:sz="0" w:space="0" w:color="auto"/>
        <w:bottom w:val="none" w:sz="0" w:space="0" w:color="auto"/>
        <w:right w:val="none" w:sz="0" w:space="0" w:color="auto"/>
      </w:divBdr>
    </w:div>
    <w:div w:id="222376149">
      <w:bodyDiv w:val="1"/>
      <w:marLeft w:val="0"/>
      <w:marRight w:val="0"/>
      <w:marTop w:val="0"/>
      <w:marBottom w:val="0"/>
      <w:divBdr>
        <w:top w:val="none" w:sz="0" w:space="0" w:color="auto"/>
        <w:left w:val="none" w:sz="0" w:space="0" w:color="auto"/>
        <w:bottom w:val="none" w:sz="0" w:space="0" w:color="auto"/>
        <w:right w:val="none" w:sz="0" w:space="0" w:color="auto"/>
      </w:divBdr>
    </w:div>
    <w:div w:id="225772539">
      <w:bodyDiv w:val="1"/>
      <w:marLeft w:val="0"/>
      <w:marRight w:val="0"/>
      <w:marTop w:val="0"/>
      <w:marBottom w:val="0"/>
      <w:divBdr>
        <w:top w:val="none" w:sz="0" w:space="0" w:color="auto"/>
        <w:left w:val="none" w:sz="0" w:space="0" w:color="auto"/>
        <w:bottom w:val="none" w:sz="0" w:space="0" w:color="auto"/>
        <w:right w:val="none" w:sz="0" w:space="0" w:color="auto"/>
      </w:divBdr>
    </w:div>
    <w:div w:id="229847607">
      <w:bodyDiv w:val="1"/>
      <w:marLeft w:val="0"/>
      <w:marRight w:val="0"/>
      <w:marTop w:val="0"/>
      <w:marBottom w:val="0"/>
      <w:divBdr>
        <w:top w:val="none" w:sz="0" w:space="0" w:color="auto"/>
        <w:left w:val="none" w:sz="0" w:space="0" w:color="auto"/>
        <w:bottom w:val="none" w:sz="0" w:space="0" w:color="auto"/>
        <w:right w:val="none" w:sz="0" w:space="0" w:color="auto"/>
      </w:divBdr>
    </w:div>
    <w:div w:id="231042576">
      <w:bodyDiv w:val="1"/>
      <w:marLeft w:val="0"/>
      <w:marRight w:val="0"/>
      <w:marTop w:val="0"/>
      <w:marBottom w:val="0"/>
      <w:divBdr>
        <w:top w:val="none" w:sz="0" w:space="0" w:color="auto"/>
        <w:left w:val="none" w:sz="0" w:space="0" w:color="auto"/>
        <w:bottom w:val="none" w:sz="0" w:space="0" w:color="auto"/>
        <w:right w:val="none" w:sz="0" w:space="0" w:color="auto"/>
      </w:divBdr>
    </w:div>
    <w:div w:id="236017055">
      <w:bodyDiv w:val="1"/>
      <w:marLeft w:val="0"/>
      <w:marRight w:val="0"/>
      <w:marTop w:val="0"/>
      <w:marBottom w:val="0"/>
      <w:divBdr>
        <w:top w:val="none" w:sz="0" w:space="0" w:color="auto"/>
        <w:left w:val="none" w:sz="0" w:space="0" w:color="auto"/>
        <w:bottom w:val="none" w:sz="0" w:space="0" w:color="auto"/>
        <w:right w:val="none" w:sz="0" w:space="0" w:color="auto"/>
      </w:divBdr>
    </w:div>
    <w:div w:id="252789864">
      <w:bodyDiv w:val="1"/>
      <w:marLeft w:val="0"/>
      <w:marRight w:val="0"/>
      <w:marTop w:val="0"/>
      <w:marBottom w:val="0"/>
      <w:divBdr>
        <w:top w:val="none" w:sz="0" w:space="0" w:color="auto"/>
        <w:left w:val="none" w:sz="0" w:space="0" w:color="auto"/>
        <w:bottom w:val="none" w:sz="0" w:space="0" w:color="auto"/>
        <w:right w:val="none" w:sz="0" w:space="0" w:color="auto"/>
      </w:divBdr>
    </w:div>
    <w:div w:id="256407604">
      <w:bodyDiv w:val="1"/>
      <w:marLeft w:val="0"/>
      <w:marRight w:val="0"/>
      <w:marTop w:val="0"/>
      <w:marBottom w:val="0"/>
      <w:divBdr>
        <w:top w:val="none" w:sz="0" w:space="0" w:color="auto"/>
        <w:left w:val="none" w:sz="0" w:space="0" w:color="auto"/>
        <w:bottom w:val="none" w:sz="0" w:space="0" w:color="auto"/>
        <w:right w:val="none" w:sz="0" w:space="0" w:color="auto"/>
      </w:divBdr>
    </w:div>
    <w:div w:id="258488039">
      <w:bodyDiv w:val="1"/>
      <w:marLeft w:val="0"/>
      <w:marRight w:val="0"/>
      <w:marTop w:val="0"/>
      <w:marBottom w:val="0"/>
      <w:divBdr>
        <w:top w:val="none" w:sz="0" w:space="0" w:color="auto"/>
        <w:left w:val="none" w:sz="0" w:space="0" w:color="auto"/>
        <w:bottom w:val="none" w:sz="0" w:space="0" w:color="auto"/>
        <w:right w:val="none" w:sz="0" w:space="0" w:color="auto"/>
      </w:divBdr>
    </w:div>
    <w:div w:id="258637158">
      <w:bodyDiv w:val="1"/>
      <w:marLeft w:val="0"/>
      <w:marRight w:val="0"/>
      <w:marTop w:val="0"/>
      <w:marBottom w:val="0"/>
      <w:divBdr>
        <w:top w:val="none" w:sz="0" w:space="0" w:color="auto"/>
        <w:left w:val="none" w:sz="0" w:space="0" w:color="auto"/>
        <w:bottom w:val="none" w:sz="0" w:space="0" w:color="auto"/>
        <w:right w:val="none" w:sz="0" w:space="0" w:color="auto"/>
      </w:divBdr>
    </w:div>
    <w:div w:id="285039992">
      <w:bodyDiv w:val="1"/>
      <w:marLeft w:val="0"/>
      <w:marRight w:val="0"/>
      <w:marTop w:val="0"/>
      <w:marBottom w:val="0"/>
      <w:divBdr>
        <w:top w:val="none" w:sz="0" w:space="0" w:color="auto"/>
        <w:left w:val="none" w:sz="0" w:space="0" w:color="auto"/>
        <w:bottom w:val="none" w:sz="0" w:space="0" w:color="auto"/>
        <w:right w:val="none" w:sz="0" w:space="0" w:color="auto"/>
      </w:divBdr>
    </w:div>
    <w:div w:id="287395838">
      <w:bodyDiv w:val="1"/>
      <w:marLeft w:val="0"/>
      <w:marRight w:val="0"/>
      <w:marTop w:val="0"/>
      <w:marBottom w:val="0"/>
      <w:divBdr>
        <w:top w:val="none" w:sz="0" w:space="0" w:color="auto"/>
        <w:left w:val="none" w:sz="0" w:space="0" w:color="auto"/>
        <w:bottom w:val="none" w:sz="0" w:space="0" w:color="auto"/>
        <w:right w:val="none" w:sz="0" w:space="0" w:color="auto"/>
      </w:divBdr>
    </w:div>
    <w:div w:id="291636153">
      <w:bodyDiv w:val="1"/>
      <w:marLeft w:val="0"/>
      <w:marRight w:val="0"/>
      <w:marTop w:val="0"/>
      <w:marBottom w:val="0"/>
      <w:divBdr>
        <w:top w:val="none" w:sz="0" w:space="0" w:color="auto"/>
        <w:left w:val="none" w:sz="0" w:space="0" w:color="auto"/>
        <w:bottom w:val="none" w:sz="0" w:space="0" w:color="auto"/>
        <w:right w:val="none" w:sz="0" w:space="0" w:color="auto"/>
      </w:divBdr>
    </w:div>
    <w:div w:id="297956877">
      <w:bodyDiv w:val="1"/>
      <w:marLeft w:val="0"/>
      <w:marRight w:val="0"/>
      <w:marTop w:val="0"/>
      <w:marBottom w:val="0"/>
      <w:divBdr>
        <w:top w:val="none" w:sz="0" w:space="0" w:color="auto"/>
        <w:left w:val="none" w:sz="0" w:space="0" w:color="auto"/>
        <w:bottom w:val="none" w:sz="0" w:space="0" w:color="auto"/>
        <w:right w:val="none" w:sz="0" w:space="0" w:color="auto"/>
      </w:divBdr>
    </w:div>
    <w:div w:id="301544460">
      <w:bodyDiv w:val="1"/>
      <w:marLeft w:val="0"/>
      <w:marRight w:val="0"/>
      <w:marTop w:val="0"/>
      <w:marBottom w:val="0"/>
      <w:divBdr>
        <w:top w:val="none" w:sz="0" w:space="0" w:color="auto"/>
        <w:left w:val="none" w:sz="0" w:space="0" w:color="auto"/>
        <w:bottom w:val="none" w:sz="0" w:space="0" w:color="auto"/>
        <w:right w:val="none" w:sz="0" w:space="0" w:color="auto"/>
      </w:divBdr>
    </w:div>
    <w:div w:id="302934257">
      <w:bodyDiv w:val="1"/>
      <w:marLeft w:val="0"/>
      <w:marRight w:val="0"/>
      <w:marTop w:val="0"/>
      <w:marBottom w:val="0"/>
      <w:divBdr>
        <w:top w:val="none" w:sz="0" w:space="0" w:color="auto"/>
        <w:left w:val="none" w:sz="0" w:space="0" w:color="auto"/>
        <w:bottom w:val="none" w:sz="0" w:space="0" w:color="auto"/>
        <w:right w:val="none" w:sz="0" w:space="0" w:color="auto"/>
      </w:divBdr>
    </w:div>
    <w:div w:id="305166332">
      <w:bodyDiv w:val="1"/>
      <w:marLeft w:val="0"/>
      <w:marRight w:val="0"/>
      <w:marTop w:val="0"/>
      <w:marBottom w:val="0"/>
      <w:divBdr>
        <w:top w:val="none" w:sz="0" w:space="0" w:color="auto"/>
        <w:left w:val="none" w:sz="0" w:space="0" w:color="auto"/>
        <w:bottom w:val="none" w:sz="0" w:space="0" w:color="auto"/>
        <w:right w:val="none" w:sz="0" w:space="0" w:color="auto"/>
      </w:divBdr>
    </w:div>
    <w:div w:id="318775909">
      <w:bodyDiv w:val="1"/>
      <w:marLeft w:val="0"/>
      <w:marRight w:val="0"/>
      <w:marTop w:val="0"/>
      <w:marBottom w:val="0"/>
      <w:divBdr>
        <w:top w:val="none" w:sz="0" w:space="0" w:color="auto"/>
        <w:left w:val="none" w:sz="0" w:space="0" w:color="auto"/>
        <w:bottom w:val="none" w:sz="0" w:space="0" w:color="auto"/>
        <w:right w:val="none" w:sz="0" w:space="0" w:color="auto"/>
      </w:divBdr>
    </w:div>
    <w:div w:id="318969078">
      <w:bodyDiv w:val="1"/>
      <w:marLeft w:val="0"/>
      <w:marRight w:val="0"/>
      <w:marTop w:val="0"/>
      <w:marBottom w:val="0"/>
      <w:divBdr>
        <w:top w:val="none" w:sz="0" w:space="0" w:color="auto"/>
        <w:left w:val="none" w:sz="0" w:space="0" w:color="auto"/>
        <w:bottom w:val="none" w:sz="0" w:space="0" w:color="auto"/>
        <w:right w:val="none" w:sz="0" w:space="0" w:color="auto"/>
      </w:divBdr>
    </w:div>
    <w:div w:id="332226863">
      <w:bodyDiv w:val="1"/>
      <w:marLeft w:val="0"/>
      <w:marRight w:val="0"/>
      <w:marTop w:val="0"/>
      <w:marBottom w:val="0"/>
      <w:divBdr>
        <w:top w:val="none" w:sz="0" w:space="0" w:color="auto"/>
        <w:left w:val="none" w:sz="0" w:space="0" w:color="auto"/>
        <w:bottom w:val="none" w:sz="0" w:space="0" w:color="auto"/>
        <w:right w:val="none" w:sz="0" w:space="0" w:color="auto"/>
      </w:divBdr>
    </w:div>
    <w:div w:id="333460332">
      <w:bodyDiv w:val="1"/>
      <w:marLeft w:val="0"/>
      <w:marRight w:val="0"/>
      <w:marTop w:val="0"/>
      <w:marBottom w:val="0"/>
      <w:divBdr>
        <w:top w:val="none" w:sz="0" w:space="0" w:color="auto"/>
        <w:left w:val="none" w:sz="0" w:space="0" w:color="auto"/>
        <w:bottom w:val="none" w:sz="0" w:space="0" w:color="auto"/>
        <w:right w:val="none" w:sz="0" w:space="0" w:color="auto"/>
      </w:divBdr>
    </w:div>
    <w:div w:id="335961981">
      <w:bodyDiv w:val="1"/>
      <w:marLeft w:val="0"/>
      <w:marRight w:val="0"/>
      <w:marTop w:val="0"/>
      <w:marBottom w:val="0"/>
      <w:divBdr>
        <w:top w:val="none" w:sz="0" w:space="0" w:color="auto"/>
        <w:left w:val="none" w:sz="0" w:space="0" w:color="auto"/>
        <w:bottom w:val="none" w:sz="0" w:space="0" w:color="auto"/>
        <w:right w:val="none" w:sz="0" w:space="0" w:color="auto"/>
      </w:divBdr>
    </w:div>
    <w:div w:id="337580727">
      <w:bodyDiv w:val="1"/>
      <w:marLeft w:val="0"/>
      <w:marRight w:val="0"/>
      <w:marTop w:val="0"/>
      <w:marBottom w:val="0"/>
      <w:divBdr>
        <w:top w:val="none" w:sz="0" w:space="0" w:color="auto"/>
        <w:left w:val="none" w:sz="0" w:space="0" w:color="auto"/>
        <w:bottom w:val="none" w:sz="0" w:space="0" w:color="auto"/>
        <w:right w:val="none" w:sz="0" w:space="0" w:color="auto"/>
      </w:divBdr>
    </w:div>
    <w:div w:id="350037207">
      <w:bodyDiv w:val="1"/>
      <w:marLeft w:val="0"/>
      <w:marRight w:val="0"/>
      <w:marTop w:val="0"/>
      <w:marBottom w:val="0"/>
      <w:divBdr>
        <w:top w:val="none" w:sz="0" w:space="0" w:color="auto"/>
        <w:left w:val="none" w:sz="0" w:space="0" w:color="auto"/>
        <w:bottom w:val="none" w:sz="0" w:space="0" w:color="auto"/>
        <w:right w:val="none" w:sz="0" w:space="0" w:color="auto"/>
      </w:divBdr>
    </w:div>
    <w:div w:id="354963413">
      <w:bodyDiv w:val="1"/>
      <w:marLeft w:val="0"/>
      <w:marRight w:val="0"/>
      <w:marTop w:val="0"/>
      <w:marBottom w:val="0"/>
      <w:divBdr>
        <w:top w:val="none" w:sz="0" w:space="0" w:color="auto"/>
        <w:left w:val="none" w:sz="0" w:space="0" w:color="auto"/>
        <w:bottom w:val="none" w:sz="0" w:space="0" w:color="auto"/>
        <w:right w:val="none" w:sz="0" w:space="0" w:color="auto"/>
      </w:divBdr>
    </w:div>
    <w:div w:id="358943339">
      <w:bodyDiv w:val="1"/>
      <w:marLeft w:val="0"/>
      <w:marRight w:val="0"/>
      <w:marTop w:val="0"/>
      <w:marBottom w:val="0"/>
      <w:divBdr>
        <w:top w:val="none" w:sz="0" w:space="0" w:color="auto"/>
        <w:left w:val="none" w:sz="0" w:space="0" w:color="auto"/>
        <w:bottom w:val="none" w:sz="0" w:space="0" w:color="auto"/>
        <w:right w:val="none" w:sz="0" w:space="0" w:color="auto"/>
      </w:divBdr>
    </w:div>
    <w:div w:id="365103935">
      <w:bodyDiv w:val="1"/>
      <w:marLeft w:val="0"/>
      <w:marRight w:val="0"/>
      <w:marTop w:val="0"/>
      <w:marBottom w:val="0"/>
      <w:divBdr>
        <w:top w:val="none" w:sz="0" w:space="0" w:color="auto"/>
        <w:left w:val="none" w:sz="0" w:space="0" w:color="auto"/>
        <w:bottom w:val="none" w:sz="0" w:space="0" w:color="auto"/>
        <w:right w:val="none" w:sz="0" w:space="0" w:color="auto"/>
      </w:divBdr>
    </w:div>
    <w:div w:id="371879120">
      <w:bodyDiv w:val="1"/>
      <w:marLeft w:val="0"/>
      <w:marRight w:val="0"/>
      <w:marTop w:val="0"/>
      <w:marBottom w:val="0"/>
      <w:divBdr>
        <w:top w:val="none" w:sz="0" w:space="0" w:color="auto"/>
        <w:left w:val="none" w:sz="0" w:space="0" w:color="auto"/>
        <w:bottom w:val="none" w:sz="0" w:space="0" w:color="auto"/>
        <w:right w:val="none" w:sz="0" w:space="0" w:color="auto"/>
      </w:divBdr>
    </w:div>
    <w:div w:id="385567802">
      <w:bodyDiv w:val="1"/>
      <w:marLeft w:val="0"/>
      <w:marRight w:val="0"/>
      <w:marTop w:val="0"/>
      <w:marBottom w:val="0"/>
      <w:divBdr>
        <w:top w:val="none" w:sz="0" w:space="0" w:color="auto"/>
        <w:left w:val="none" w:sz="0" w:space="0" w:color="auto"/>
        <w:bottom w:val="none" w:sz="0" w:space="0" w:color="auto"/>
        <w:right w:val="none" w:sz="0" w:space="0" w:color="auto"/>
      </w:divBdr>
    </w:div>
    <w:div w:id="392197975">
      <w:bodyDiv w:val="1"/>
      <w:marLeft w:val="0"/>
      <w:marRight w:val="0"/>
      <w:marTop w:val="0"/>
      <w:marBottom w:val="0"/>
      <w:divBdr>
        <w:top w:val="none" w:sz="0" w:space="0" w:color="auto"/>
        <w:left w:val="none" w:sz="0" w:space="0" w:color="auto"/>
        <w:bottom w:val="none" w:sz="0" w:space="0" w:color="auto"/>
        <w:right w:val="none" w:sz="0" w:space="0" w:color="auto"/>
      </w:divBdr>
    </w:div>
    <w:div w:id="395864308">
      <w:bodyDiv w:val="1"/>
      <w:marLeft w:val="0"/>
      <w:marRight w:val="0"/>
      <w:marTop w:val="0"/>
      <w:marBottom w:val="0"/>
      <w:divBdr>
        <w:top w:val="none" w:sz="0" w:space="0" w:color="auto"/>
        <w:left w:val="none" w:sz="0" w:space="0" w:color="auto"/>
        <w:bottom w:val="none" w:sz="0" w:space="0" w:color="auto"/>
        <w:right w:val="none" w:sz="0" w:space="0" w:color="auto"/>
      </w:divBdr>
    </w:div>
    <w:div w:id="417677152">
      <w:bodyDiv w:val="1"/>
      <w:marLeft w:val="0"/>
      <w:marRight w:val="0"/>
      <w:marTop w:val="0"/>
      <w:marBottom w:val="0"/>
      <w:divBdr>
        <w:top w:val="none" w:sz="0" w:space="0" w:color="auto"/>
        <w:left w:val="none" w:sz="0" w:space="0" w:color="auto"/>
        <w:bottom w:val="none" w:sz="0" w:space="0" w:color="auto"/>
        <w:right w:val="none" w:sz="0" w:space="0" w:color="auto"/>
      </w:divBdr>
    </w:div>
    <w:div w:id="438722002">
      <w:bodyDiv w:val="1"/>
      <w:marLeft w:val="0"/>
      <w:marRight w:val="0"/>
      <w:marTop w:val="0"/>
      <w:marBottom w:val="0"/>
      <w:divBdr>
        <w:top w:val="none" w:sz="0" w:space="0" w:color="auto"/>
        <w:left w:val="none" w:sz="0" w:space="0" w:color="auto"/>
        <w:bottom w:val="none" w:sz="0" w:space="0" w:color="auto"/>
        <w:right w:val="none" w:sz="0" w:space="0" w:color="auto"/>
      </w:divBdr>
    </w:div>
    <w:div w:id="443814410">
      <w:bodyDiv w:val="1"/>
      <w:marLeft w:val="0"/>
      <w:marRight w:val="0"/>
      <w:marTop w:val="0"/>
      <w:marBottom w:val="0"/>
      <w:divBdr>
        <w:top w:val="none" w:sz="0" w:space="0" w:color="auto"/>
        <w:left w:val="none" w:sz="0" w:space="0" w:color="auto"/>
        <w:bottom w:val="none" w:sz="0" w:space="0" w:color="auto"/>
        <w:right w:val="none" w:sz="0" w:space="0" w:color="auto"/>
      </w:divBdr>
    </w:div>
    <w:div w:id="452986546">
      <w:bodyDiv w:val="1"/>
      <w:marLeft w:val="0"/>
      <w:marRight w:val="0"/>
      <w:marTop w:val="0"/>
      <w:marBottom w:val="0"/>
      <w:divBdr>
        <w:top w:val="none" w:sz="0" w:space="0" w:color="auto"/>
        <w:left w:val="none" w:sz="0" w:space="0" w:color="auto"/>
        <w:bottom w:val="none" w:sz="0" w:space="0" w:color="auto"/>
        <w:right w:val="none" w:sz="0" w:space="0" w:color="auto"/>
      </w:divBdr>
    </w:div>
    <w:div w:id="469440857">
      <w:bodyDiv w:val="1"/>
      <w:marLeft w:val="0"/>
      <w:marRight w:val="0"/>
      <w:marTop w:val="0"/>
      <w:marBottom w:val="0"/>
      <w:divBdr>
        <w:top w:val="none" w:sz="0" w:space="0" w:color="auto"/>
        <w:left w:val="none" w:sz="0" w:space="0" w:color="auto"/>
        <w:bottom w:val="none" w:sz="0" w:space="0" w:color="auto"/>
        <w:right w:val="none" w:sz="0" w:space="0" w:color="auto"/>
      </w:divBdr>
    </w:div>
    <w:div w:id="469787517">
      <w:bodyDiv w:val="1"/>
      <w:marLeft w:val="0"/>
      <w:marRight w:val="0"/>
      <w:marTop w:val="0"/>
      <w:marBottom w:val="0"/>
      <w:divBdr>
        <w:top w:val="none" w:sz="0" w:space="0" w:color="auto"/>
        <w:left w:val="none" w:sz="0" w:space="0" w:color="auto"/>
        <w:bottom w:val="none" w:sz="0" w:space="0" w:color="auto"/>
        <w:right w:val="none" w:sz="0" w:space="0" w:color="auto"/>
      </w:divBdr>
    </w:div>
    <w:div w:id="493909548">
      <w:bodyDiv w:val="1"/>
      <w:marLeft w:val="0"/>
      <w:marRight w:val="0"/>
      <w:marTop w:val="0"/>
      <w:marBottom w:val="0"/>
      <w:divBdr>
        <w:top w:val="none" w:sz="0" w:space="0" w:color="auto"/>
        <w:left w:val="none" w:sz="0" w:space="0" w:color="auto"/>
        <w:bottom w:val="none" w:sz="0" w:space="0" w:color="auto"/>
        <w:right w:val="none" w:sz="0" w:space="0" w:color="auto"/>
      </w:divBdr>
    </w:div>
    <w:div w:id="500200666">
      <w:bodyDiv w:val="1"/>
      <w:marLeft w:val="0"/>
      <w:marRight w:val="0"/>
      <w:marTop w:val="0"/>
      <w:marBottom w:val="0"/>
      <w:divBdr>
        <w:top w:val="none" w:sz="0" w:space="0" w:color="auto"/>
        <w:left w:val="none" w:sz="0" w:space="0" w:color="auto"/>
        <w:bottom w:val="none" w:sz="0" w:space="0" w:color="auto"/>
        <w:right w:val="none" w:sz="0" w:space="0" w:color="auto"/>
      </w:divBdr>
    </w:div>
    <w:div w:id="514654522">
      <w:bodyDiv w:val="1"/>
      <w:marLeft w:val="0"/>
      <w:marRight w:val="0"/>
      <w:marTop w:val="0"/>
      <w:marBottom w:val="0"/>
      <w:divBdr>
        <w:top w:val="none" w:sz="0" w:space="0" w:color="auto"/>
        <w:left w:val="none" w:sz="0" w:space="0" w:color="auto"/>
        <w:bottom w:val="none" w:sz="0" w:space="0" w:color="auto"/>
        <w:right w:val="none" w:sz="0" w:space="0" w:color="auto"/>
      </w:divBdr>
    </w:div>
    <w:div w:id="516502322">
      <w:bodyDiv w:val="1"/>
      <w:marLeft w:val="0"/>
      <w:marRight w:val="0"/>
      <w:marTop w:val="0"/>
      <w:marBottom w:val="0"/>
      <w:divBdr>
        <w:top w:val="none" w:sz="0" w:space="0" w:color="auto"/>
        <w:left w:val="none" w:sz="0" w:space="0" w:color="auto"/>
        <w:bottom w:val="none" w:sz="0" w:space="0" w:color="auto"/>
        <w:right w:val="none" w:sz="0" w:space="0" w:color="auto"/>
      </w:divBdr>
    </w:div>
    <w:div w:id="516773973">
      <w:bodyDiv w:val="1"/>
      <w:marLeft w:val="0"/>
      <w:marRight w:val="0"/>
      <w:marTop w:val="0"/>
      <w:marBottom w:val="0"/>
      <w:divBdr>
        <w:top w:val="none" w:sz="0" w:space="0" w:color="auto"/>
        <w:left w:val="none" w:sz="0" w:space="0" w:color="auto"/>
        <w:bottom w:val="none" w:sz="0" w:space="0" w:color="auto"/>
        <w:right w:val="none" w:sz="0" w:space="0" w:color="auto"/>
      </w:divBdr>
    </w:div>
    <w:div w:id="535196374">
      <w:bodyDiv w:val="1"/>
      <w:marLeft w:val="0"/>
      <w:marRight w:val="0"/>
      <w:marTop w:val="0"/>
      <w:marBottom w:val="0"/>
      <w:divBdr>
        <w:top w:val="none" w:sz="0" w:space="0" w:color="auto"/>
        <w:left w:val="none" w:sz="0" w:space="0" w:color="auto"/>
        <w:bottom w:val="none" w:sz="0" w:space="0" w:color="auto"/>
        <w:right w:val="none" w:sz="0" w:space="0" w:color="auto"/>
      </w:divBdr>
    </w:div>
    <w:div w:id="543951530">
      <w:bodyDiv w:val="1"/>
      <w:marLeft w:val="0"/>
      <w:marRight w:val="0"/>
      <w:marTop w:val="0"/>
      <w:marBottom w:val="0"/>
      <w:divBdr>
        <w:top w:val="none" w:sz="0" w:space="0" w:color="auto"/>
        <w:left w:val="none" w:sz="0" w:space="0" w:color="auto"/>
        <w:bottom w:val="none" w:sz="0" w:space="0" w:color="auto"/>
        <w:right w:val="none" w:sz="0" w:space="0" w:color="auto"/>
      </w:divBdr>
    </w:div>
    <w:div w:id="587740567">
      <w:bodyDiv w:val="1"/>
      <w:marLeft w:val="0"/>
      <w:marRight w:val="0"/>
      <w:marTop w:val="0"/>
      <w:marBottom w:val="0"/>
      <w:divBdr>
        <w:top w:val="none" w:sz="0" w:space="0" w:color="auto"/>
        <w:left w:val="none" w:sz="0" w:space="0" w:color="auto"/>
        <w:bottom w:val="none" w:sz="0" w:space="0" w:color="auto"/>
        <w:right w:val="none" w:sz="0" w:space="0" w:color="auto"/>
      </w:divBdr>
    </w:div>
    <w:div w:id="589241428">
      <w:bodyDiv w:val="1"/>
      <w:marLeft w:val="0"/>
      <w:marRight w:val="0"/>
      <w:marTop w:val="0"/>
      <w:marBottom w:val="0"/>
      <w:divBdr>
        <w:top w:val="none" w:sz="0" w:space="0" w:color="auto"/>
        <w:left w:val="none" w:sz="0" w:space="0" w:color="auto"/>
        <w:bottom w:val="none" w:sz="0" w:space="0" w:color="auto"/>
        <w:right w:val="none" w:sz="0" w:space="0" w:color="auto"/>
      </w:divBdr>
    </w:div>
    <w:div w:id="593131293">
      <w:bodyDiv w:val="1"/>
      <w:marLeft w:val="0"/>
      <w:marRight w:val="0"/>
      <w:marTop w:val="0"/>
      <w:marBottom w:val="0"/>
      <w:divBdr>
        <w:top w:val="none" w:sz="0" w:space="0" w:color="auto"/>
        <w:left w:val="none" w:sz="0" w:space="0" w:color="auto"/>
        <w:bottom w:val="none" w:sz="0" w:space="0" w:color="auto"/>
        <w:right w:val="none" w:sz="0" w:space="0" w:color="auto"/>
      </w:divBdr>
    </w:div>
    <w:div w:id="595598644">
      <w:bodyDiv w:val="1"/>
      <w:marLeft w:val="0"/>
      <w:marRight w:val="0"/>
      <w:marTop w:val="0"/>
      <w:marBottom w:val="0"/>
      <w:divBdr>
        <w:top w:val="none" w:sz="0" w:space="0" w:color="auto"/>
        <w:left w:val="none" w:sz="0" w:space="0" w:color="auto"/>
        <w:bottom w:val="none" w:sz="0" w:space="0" w:color="auto"/>
        <w:right w:val="none" w:sz="0" w:space="0" w:color="auto"/>
      </w:divBdr>
    </w:div>
    <w:div w:id="599876621">
      <w:bodyDiv w:val="1"/>
      <w:marLeft w:val="0"/>
      <w:marRight w:val="0"/>
      <w:marTop w:val="0"/>
      <w:marBottom w:val="0"/>
      <w:divBdr>
        <w:top w:val="none" w:sz="0" w:space="0" w:color="auto"/>
        <w:left w:val="none" w:sz="0" w:space="0" w:color="auto"/>
        <w:bottom w:val="none" w:sz="0" w:space="0" w:color="auto"/>
        <w:right w:val="none" w:sz="0" w:space="0" w:color="auto"/>
      </w:divBdr>
      <w:divsChild>
        <w:div w:id="917785810">
          <w:marLeft w:val="547"/>
          <w:marRight w:val="0"/>
          <w:marTop w:val="0"/>
          <w:marBottom w:val="0"/>
          <w:divBdr>
            <w:top w:val="none" w:sz="0" w:space="0" w:color="auto"/>
            <w:left w:val="none" w:sz="0" w:space="0" w:color="auto"/>
            <w:bottom w:val="none" w:sz="0" w:space="0" w:color="auto"/>
            <w:right w:val="none" w:sz="0" w:space="0" w:color="auto"/>
          </w:divBdr>
        </w:div>
      </w:divsChild>
    </w:div>
    <w:div w:id="602885535">
      <w:bodyDiv w:val="1"/>
      <w:marLeft w:val="0"/>
      <w:marRight w:val="0"/>
      <w:marTop w:val="0"/>
      <w:marBottom w:val="0"/>
      <w:divBdr>
        <w:top w:val="none" w:sz="0" w:space="0" w:color="auto"/>
        <w:left w:val="none" w:sz="0" w:space="0" w:color="auto"/>
        <w:bottom w:val="none" w:sz="0" w:space="0" w:color="auto"/>
        <w:right w:val="none" w:sz="0" w:space="0" w:color="auto"/>
      </w:divBdr>
    </w:div>
    <w:div w:id="603998413">
      <w:bodyDiv w:val="1"/>
      <w:marLeft w:val="0"/>
      <w:marRight w:val="0"/>
      <w:marTop w:val="0"/>
      <w:marBottom w:val="0"/>
      <w:divBdr>
        <w:top w:val="none" w:sz="0" w:space="0" w:color="auto"/>
        <w:left w:val="none" w:sz="0" w:space="0" w:color="auto"/>
        <w:bottom w:val="none" w:sz="0" w:space="0" w:color="auto"/>
        <w:right w:val="none" w:sz="0" w:space="0" w:color="auto"/>
      </w:divBdr>
    </w:div>
    <w:div w:id="607784908">
      <w:bodyDiv w:val="1"/>
      <w:marLeft w:val="0"/>
      <w:marRight w:val="0"/>
      <w:marTop w:val="0"/>
      <w:marBottom w:val="0"/>
      <w:divBdr>
        <w:top w:val="none" w:sz="0" w:space="0" w:color="auto"/>
        <w:left w:val="none" w:sz="0" w:space="0" w:color="auto"/>
        <w:bottom w:val="none" w:sz="0" w:space="0" w:color="auto"/>
        <w:right w:val="none" w:sz="0" w:space="0" w:color="auto"/>
      </w:divBdr>
    </w:div>
    <w:div w:id="612631130">
      <w:bodyDiv w:val="1"/>
      <w:marLeft w:val="0"/>
      <w:marRight w:val="0"/>
      <w:marTop w:val="0"/>
      <w:marBottom w:val="0"/>
      <w:divBdr>
        <w:top w:val="none" w:sz="0" w:space="0" w:color="auto"/>
        <w:left w:val="none" w:sz="0" w:space="0" w:color="auto"/>
        <w:bottom w:val="none" w:sz="0" w:space="0" w:color="auto"/>
        <w:right w:val="none" w:sz="0" w:space="0" w:color="auto"/>
      </w:divBdr>
    </w:div>
    <w:div w:id="627593309">
      <w:bodyDiv w:val="1"/>
      <w:marLeft w:val="0"/>
      <w:marRight w:val="0"/>
      <w:marTop w:val="0"/>
      <w:marBottom w:val="0"/>
      <w:divBdr>
        <w:top w:val="none" w:sz="0" w:space="0" w:color="auto"/>
        <w:left w:val="none" w:sz="0" w:space="0" w:color="auto"/>
        <w:bottom w:val="none" w:sz="0" w:space="0" w:color="auto"/>
        <w:right w:val="none" w:sz="0" w:space="0" w:color="auto"/>
      </w:divBdr>
    </w:div>
    <w:div w:id="629629296">
      <w:bodyDiv w:val="1"/>
      <w:marLeft w:val="0"/>
      <w:marRight w:val="0"/>
      <w:marTop w:val="0"/>
      <w:marBottom w:val="0"/>
      <w:divBdr>
        <w:top w:val="none" w:sz="0" w:space="0" w:color="auto"/>
        <w:left w:val="none" w:sz="0" w:space="0" w:color="auto"/>
        <w:bottom w:val="none" w:sz="0" w:space="0" w:color="auto"/>
        <w:right w:val="none" w:sz="0" w:space="0" w:color="auto"/>
      </w:divBdr>
    </w:div>
    <w:div w:id="645671822">
      <w:bodyDiv w:val="1"/>
      <w:marLeft w:val="0"/>
      <w:marRight w:val="0"/>
      <w:marTop w:val="0"/>
      <w:marBottom w:val="0"/>
      <w:divBdr>
        <w:top w:val="none" w:sz="0" w:space="0" w:color="auto"/>
        <w:left w:val="none" w:sz="0" w:space="0" w:color="auto"/>
        <w:bottom w:val="none" w:sz="0" w:space="0" w:color="auto"/>
        <w:right w:val="none" w:sz="0" w:space="0" w:color="auto"/>
      </w:divBdr>
    </w:div>
    <w:div w:id="657654317">
      <w:bodyDiv w:val="1"/>
      <w:marLeft w:val="0"/>
      <w:marRight w:val="0"/>
      <w:marTop w:val="0"/>
      <w:marBottom w:val="0"/>
      <w:divBdr>
        <w:top w:val="none" w:sz="0" w:space="0" w:color="auto"/>
        <w:left w:val="none" w:sz="0" w:space="0" w:color="auto"/>
        <w:bottom w:val="none" w:sz="0" w:space="0" w:color="auto"/>
        <w:right w:val="none" w:sz="0" w:space="0" w:color="auto"/>
      </w:divBdr>
    </w:div>
    <w:div w:id="666060775">
      <w:bodyDiv w:val="1"/>
      <w:marLeft w:val="0"/>
      <w:marRight w:val="0"/>
      <w:marTop w:val="0"/>
      <w:marBottom w:val="0"/>
      <w:divBdr>
        <w:top w:val="none" w:sz="0" w:space="0" w:color="auto"/>
        <w:left w:val="none" w:sz="0" w:space="0" w:color="auto"/>
        <w:bottom w:val="none" w:sz="0" w:space="0" w:color="auto"/>
        <w:right w:val="none" w:sz="0" w:space="0" w:color="auto"/>
      </w:divBdr>
    </w:div>
    <w:div w:id="714617955">
      <w:bodyDiv w:val="1"/>
      <w:marLeft w:val="0"/>
      <w:marRight w:val="0"/>
      <w:marTop w:val="0"/>
      <w:marBottom w:val="0"/>
      <w:divBdr>
        <w:top w:val="none" w:sz="0" w:space="0" w:color="auto"/>
        <w:left w:val="none" w:sz="0" w:space="0" w:color="auto"/>
        <w:bottom w:val="none" w:sz="0" w:space="0" w:color="auto"/>
        <w:right w:val="none" w:sz="0" w:space="0" w:color="auto"/>
      </w:divBdr>
    </w:div>
    <w:div w:id="734359186">
      <w:bodyDiv w:val="1"/>
      <w:marLeft w:val="0"/>
      <w:marRight w:val="0"/>
      <w:marTop w:val="0"/>
      <w:marBottom w:val="0"/>
      <w:divBdr>
        <w:top w:val="none" w:sz="0" w:space="0" w:color="auto"/>
        <w:left w:val="none" w:sz="0" w:space="0" w:color="auto"/>
        <w:bottom w:val="none" w:sz="0" w:space="0" w:color="auto"/>
        <w:right w:val="none" w:sz="0" w:space="0" w:color="auto"/>
      </w:divBdr>
    </w:div>
    <w:div w:id="753160095">
      <w:bodyDiv w:val="1"/>
      <w:marLeft w:val="0"/>
      <w:marRight w:val="0"/>
      <w:marTop w:val="0"/>
      <w:marBottom w:val="0"/>
      <w:divBdr>
        <w:top w:val="none" w:sz="0" w:space="0" w:color="auto"/>
        <w:left w:val="none" w:sz="0" w:space="0" w:color="auto"/>
        <w:bottom w:val="none" w:sz="0" w:space="0" w:color="auto"/>
        <w:right w:val="none" w:sz="0" w:space="0" w:color="auto"/>
      </w:divBdr>
      <w:divsChild>
        <w:div w:id="927036522">
          <w:marLeft w:val="336"/>
          <w:marRight w:val="0"/>
          <w:marTop w:val="120"/>
          <w:marBottom w:val="312"/>
          <w:divBdr>
            <w:top w:val="none" w:sz="0" w:space="0" w:color="auto"/>
            <w:left w:val="none" w:sz="0" w:space="0" w:color="auto"/>
            <w:bottom w:val="none" w:sz="0" w:space="0" w:color="auto"/>
            <w:right w:val="none" w:sz="0" w:space="0" w:color="auto"/>
          </w:divBdr>
          <w:divsChild>
            <w:div w:id="137195673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61726260">
      <w:bodyDiv w:val="1"/>
      <w:marLeft w:val="0"/>
      <w:marRight w:val="0"/>
      <w:marTop w:val="0"/>
      <w:marBottom w:val="0"/>
      <w:divBdr>
        <w:top w:val="none" w:sz="0" w:space="0" w:color="auto"/>
        <w:left w:val="none" w:sz="0" w:space="0" w:color="auto"/>
        <w:bottom w:val="none" w:sz="0" w:space="0" w:color="auto"/>
        <w:right w:val="none" w:sz="0" w:space="0" w:color="auto"/>
      </w:divBdr>
    </w:div>
    <w:div w:id="764031841">
      <w:bodyDiv w:val="1"/>
      <w:marLeft w:val="0"/>
      <w:marRight w:val="0"/>
      <w:marTop w:val="0"/>
      <w:marBottom w:val="0"/>
      <w:divBdr>
        <w:top w:val="none" w:sz="0" w:space="0" w:color="auto"/>
        <w:left w:val="none" w:sz="0" w:space="0" w:color="auto"/>
        <w:bottom w:val="none" w:sz="0" w:space="0" w:color="auto"/>
        <w:right w:val="none" w:sz="0" w:space="0" w:color="auto"/>
      </w:divBdr>
    </w:div>
    <w:div w:id="795101592">
      <w:bodyDiv w:val="1"/>
      <w:marLeft w:val="0"/>
      <w:marRight w:val="0"/>
      <w:marTop w:val="0"/>
      <w:marBottom w:val="0"/>
      <w:divBdr>
        <w:top w:val="none" w:sz="0" w:space="0" w:color="auto"/>
        <w:left w:val="none" w:sz="0" w:space="0" w:color="auto"/>
        <w:bottom w:val="none" w:sz="0" w:space="0" w:color="auto"/>
        <w:right w:val="none" w:sz="0" w:space="0" w:color="auto"/>
      </w:divBdr>
    </w:div>
    <w:div w:id="827869544">
      <w:bodyDiv w:val="1"/>
      <w:marLeft w:val="0"/>
      <w:marRight w:val="0"/>
      <w:marTop w:val="0"/>
      <w:marBottom w:val="0"/>
      <w:divBdr>
        <w:top w:val="none" w:sz="0" w:space="0" w:color="auto"/>
        <w:left w:val="none" w:sz="0" w:space="0" w:color="auto"/>
        <w:bottom w:val="none" w:sz="0" w:space="0" w:color="auto"/>
        <w:right w:val="none" w:sz="0" w:space="0" w:color="auto"/>
      </w:divBdr>
    </w:div>
    <w:div w:id="829753264">
      <w:bodyDiv w:val="1"/>
      <w:marLeft w:val="0"/>
      <w:marRight w:val="0"/>
      <w:marTop w:val="0"/>
      <w:marBottom w:val="0"/>
      <w:divBdr>
        <w:top w:val="none" w:sz="0" w:space="0" w:color="auto"/>
        <w:left w:val="none" w:sz="0" w:space="0" w:color="auto"/>
        <w:bottom w:val="none" w:sz="0" w:space="0" w:color="auto"/>
        <w:right w:val="none" w:sz="0" w:space="0" w:color="auto"/>
      </w:divBdr>
    </w:div>
    <w:div w:id="834877930">
      <w:bodyDiv w:val="1"/>
      <w:marLeft w:val="0"/>
      <w:marRight w:val="0"/>
      <w:marTop w:val="0"/>
      <w:marBottom w:val="0"/>
      <w:divBdr>
        <w:top w:val="none" w:sz="0" w:space="0" w:color="auto"/>
        <w:left w:val="none" w:sz="0" w:space="0" w:color="auto"/>
        <w:bottom w:val="none" w:sz="0" w:space="0" w:color="auto"/>
        <w:right w:val="none" w:sz="0" w:space="0" w:color="auto"/>
      </w:divBdr>
    </w:div>
    <w:div w:id="839472045">
      <w:bodyDiv w:val="1"/>
      <w:marLeft w:val="0"/>
      <w:marRight w:val="0"/>
      <w:marTop w:val="0"/>
      <w:marBottom w:val="0"/>
      <w:divBdr>
        <w:top w:val="none" w:sz="0" w:space="0" w:color="auto"/>
        <w:left w:val="none" w:sz="0" w:space="0" w:color="auto"/>
        <w:bottom w:val="none" w:sz="0" w:space="0" w:color="auto"/>
        <w:right w:val="none" w:sz="0" w:space="0" w:color="auto"/>
      </w:divBdr>
    </w:div>
    <w:div w:id="854271346">
      <w:bodyDiv w:val="1"/>
      <w:marLeft w:val="0"/>
      <w:marRight w:val="0"/>
      <w:marTop w:val="0"/>
      <w:marBottom w:val="0"/>
      <w:divBdr>
        <w:top w:val="none" w:sz="0" w:space="0" w:color="auto"/>
        <w:left w:val="none" w:sz="0" w:space="0" w:color="auto"/>
        <w:bottom w:val="none" w:sz="0" w:space="0" w:color="auto"/>
        <w:right w:val="none" w:sz="0" w:space="0" w:color="auto"/>
      </w:divBdr>
    </w:div>
    <w:div w:id="863323154">
      <w:bodyDiv w:val="1"/>
      <w:marLeft w:val="0"/>
      <w:marRight w:val="0"/>
      <w:marTop w:val="0"/>
      <w:marBottom w:val="0"/>
      <w:divBdr>
        <w:top w:val="none" w:sz="0" w:space="0" w:color="auto"/>
        <w:left w:val="none" w:sz="0" w:space="0" w:color="auto"/>
        <w:bottom w:val="none" w:sz="0" w:space="0" w:color="auto"/>
        <w:right w:val="none" w:sz="0" w:space="0" w:color="auto"/>
      </w:divBdr>
    </w:div>
    <w:div w:id="872960502">
      <w:bodyDiv w:val="1"/>
      <w:marLeft w:val="0"/>
      <w:marRight w:val="0"/>
      <w:marTop w:val="0"/>
      <w:marBottom w:val="0"/>
      <w:divBdr>
        <w:top w:val="none" w:sz="0" w:space="0" w:color="auto"/>
        <w:left w:val="none" w:sz="0" w:space="0" w:color="auto"/>
        <w:bottom w:val="none" w:sz="0" w:space="0" w:color="auto"/>
        <w:right w:val="none" w:sz="0" w:space="0" w:color="auto"/>
      </w:divBdr>
    </w:div>
    <w:div w:id="879363042">
      <w:bodyDiv w:val="1"/>
      <w:marLeft w:val="0"/>
      <w:marRight w:val="0"/>
      <w:marTop w:val="0"/>
      <w:marBottom w:val="0"/>
      <w:divBdr>
        <w:top w:val="none" w:sz="0" w:space="0" w:color="auto"/>
        <w:left w:val="none" w:sz="0" w:space="0" w:color="auto"/>
        <w:bottom w:val="none" w:sz="0" w:space="0" w:color="auto"/>
        <w:right w:val="none" w:sz="0" w:space="0" w:color="auto"/>
      </w:divBdr>
    </w:div>
    <w:div w:id="885947774">
      <w:bodyDiv w:val="1"/>
      <w:marLeft w:val="0"/>
      <w:marRight w:val="0"/>
      <w:marTop w:val="0"/>
      <w:marBottom w:val="0"/>
      <w:divBdr>
        <w:top w:val="none" w:sz="0" w:space="0" w:color="auto"/>
        <w:left w:val="none" w:sz="0" w:space="0" w:color="auto"/>
        <w:bottom w:val="none" w:sz="0" w:space="0" w:color="auto"/>
        <w:right w:val="none" w:sz="0" w:space="0" w:color="auto"/>
      </w:divBdr>
    </w:div>
    <w:div w:id="903180414">
      <w:bodyDiv w:val="1"/>
      <w:marLeft w:val="0"/>
      <w:marRight w:val="0"/>
      <w:marTop w:val="0"/>
      <w:marBottom w:val="0"/>
      <w:divBdr>
        <w:top w:val="none" w:sz="0" w:space="0" w:color="auto"/>
        <w:left w:val="none" w:sz="0" w:space="0" w:color="auto"/>
        <w:bottom w:val="none" w:sz="0" w:space="0" w:color="auto"/>
        <w:right w:val="none" w:sz="0" w:space="0" w:color="auto"/>
      </w:divBdr>
    </w:div>
    <w:div w:id="904296295">
      <w:bodyDiv w:val="1"/>
      <w:marLeft w:val="0"/>
      <w:marRight w:val="0"/>
      <w:marTop w:val="0"/>
      <w:marBottom w:val="0"/>
      <w:divBdr>
        <w:top w:val="none" w:sz="0" w:space="0" w:color="auto"/>
        <w:left w:val="none" w:sz="0" w:space="0" w:color="auto"/>
        <w:bottom w:val="none" w:sz="0" w:space="0" w:color="auto"/>
        <w:right w:val="none" w:sz="0" w:space="0" w:color="auto"/>
      </w:divBdr>
    </w:div>
    <w:div w:id="904728568">
      <w:bodyDiv w:val="1"/>
      <w:marLeft w:val="0"/>
      <w:marRight w:val="0"/>
      <w:marTop w:val="0"/>
      <w:marBottom w:val="0"/>
      <w:divBdr>
        <w:top w:val="none" w:sz="0" w:space="0" w:color="auto"/>
        <w:left w:val="none" w:sz="0" w:space="0" w:color="auto"/>
        <w:bottom w:val="none" w:sz="0" w:space="0" w:color="auto"/>
        <w:right w:val="none" w:sz="0" w:space="0" w:color="auto"/>
      </w:divBdr>
    </w:div>
    <w:div w:id="905383529">
      <w:bodyDiv w:val="1"/>
      <w:marLeft w:val="0"/>
      <w:marRight w:val="0"/>
      <w:marTop w:val="0"/>
      <w:marBottom w:val="0"/>
      <w:divBdr>
        <w:top w:val="none" w:sz="0" w:space="0" w:color="auto"/>
        <w:left w:val="none" w:sz="0" w:space="0" w:color="auto"/>
        <w:bottom w:val="none" w:sz="0" w:space="0" w:color="auto"/>
        <w:right w:val="none" w:sz="0" w:space="0" w:color="auto"/>
      </w:divBdr>
      <w:divsChild>
        <w:div w:id="853762113">
          <w:marLeft w:val="336"/>
          <w:marRight w:val="0"/>
          <w:marTop w:val="120"/>
          <w:marBottom w:val="312"/>
          <w:divBdr>
            <w:top w:val="none" w:sz="0" w:space="0" w:color="auto"/>
            <w:left w:val="none" w:sz="0" w:space="0" w:color="auto"/>
            <w:bottom w:val="none" w:sz="0" w:space="0" w:color="auto"/>
            <w:right w:val="none" w:sz="0" w:space="0" w:color="auto"/>
          </w:divBdr>
          <w:divsChild>
            <w:div w:id="5306083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08419525">
      <w:bodyDiv w:val="1"/>
      <w:marLeft w:val="0"/>
      <w:marRight w:val="0"/>
      <w:marTop w:val="0"/>
      <w:marBottom w:val="0"/>
      <w:divBdr>
        <w:top w:val="none" w:sz="0" w:space="0" w:color="auto"/>
        <w:left w:val="none" w:sz="0" w:space="0" w:color="auto"/>
        <w:bottom w:val="none" w:sz="0" w:space="0" w:color="auto"/>
        <w:right w:val="none" w:sz="0" w:space="0" w:color="auto"/>
      </w:divBdr>
    </w:div>
    <w:div w:id="920673601">
      <w:bodyDiv w:val="1"/>
      <w:marLeft w:val="0"/>
      <w:marRight w:val="0"/>
      <w:marTop w:val="0"/>
      <w:marBottom w:val="0"/>
      <w:divBdr>
        <w:top w:val="none" w:sz="0" w:space="0" w:color="auto"/>
        <w:left w:val="none" w:sz="0" w:space="0" w:color="auto"/>
        <w:bottom w:val="none" w:sz="0" w:space="0" w:color="auto"/>
        <w:right w:val="none" w:sz="0" w:space="0" w:color="auto"/>
      </w:divBdr>
    </w:div>
    <w:div w:id="931357492">
      <w:bodyDiv w:val="1"/>
      <w:marLeft w:val="0"/>
      <w:marRight w:val="0"/>
      <w:marTop w:val="0"/>
      <w:marBottom w:val="0"/>
      <w:divBdr>
        <w:top w:val="none" w:sz="0" w:space="0" w:color="auto"/>
        <w:left w:val="none" w:sz="0" w:space="0" w:color="auto"/>
        <w:bottom w:val="none" w:sz="0" w:space="0" w:color="auto"/>
        <w:right w:val="none" w:sz="0" w:space="0" w:color="auto"/>
      </w:divBdr>
    </w:div>
    <w:div w:id="943151115">
      <w:bodyDiv w:val="1"/>
      <w:marLeft w:val="0"/>
      <w:marRight w:val="0"/>
      <w:marTop w:val="0"/>
      <w:marBottom w:val="0"/>
      <w:divBdr>
        <w:top w:val="none" w:sz="0" w:space="0" w:color="auto"/>
        <w:left w:val="none" w:sz="0" w:space="0" w:color="auto"/>
        <w:bottom w:val="none" w:sz="0" w:space="0" w:color="auto"/>
        <w:right w:val="none" w:sz="0" w:space="0" w:color="auto"/>
      </w:divBdr>
    </w:div>
    <w:div w:id="950282584">
      <w:bodyDiv w:val="1"/>
      <w:marLeft w:val="0"/>
      <w:marRight w:val="0"/>
      <w:marTop w:val="0"/>
      <w:marBottom w:val="0"/>
      <w:divBdr>
        <w:top w:val="none" w:sz="0" w:space="0" w:color="auto"/>
        <w:left w:val="none" w:sz="0" w:space="0" w:color="auto"/>
        <w:bottom w:val="none" w:sz="0" w:space="0" w:color="auto"/>
        <w:right w:val="none" w:sz="0" w:space="0" w:color="auto"/>
      </w:divBdr>
    </w:div>
    <w:div w:id="954143678">
      <w:bodyDiv w:val="1"/>
      <w:marLeft w:val="0"/>
      <w:marRight w:val="0"/>
      <w:marTop w:val="0"/>
      <w:marBottom w:val="0"/>
      <w:divBdr>
        <w:top w:val="none" w:sz="0" w:space="0" w:color="auto"/>
        <w:left w:val="none" w:sz="0" w:space="0" w:color="auto"/>
        <w:bottom w:val="none" w:sz="0" w:space="0" w:color="auto"/>
        <w:right w:val="none" w:sz="0" w:space="0" w:color="auto"/>
      </w:divBdr>
    </w:div>
    <w:div w:id="958294155">
      <w:bodyDiv w:val="1"/>
      <w:marLeft w:val="0"/>
      <w:marRight w:val="0"/>
      <w:marTop w:val="0"/>
      <w:marBottom w:val="0"/>
      <w:divBdr>
        <w:top w:val="none" w:sz="0" w:space="0" w:color="auto"/>
        <w:left w:val="none" w:sz="0" w:space="0" w:color="auto"/>
        <w:bottom w:val="none" w:sz="0" w:space="0" w:color="auto"/>
        <w:right w:val="none" w:sz="0" w:space="0" w:color="auto"/>
      </w:divBdr>
    </w:div>
    <w:div w:id="968515313">
      <w:bodyDiv w:val="1"/>
      <w:marLeft w:val="0"/>
      <w:marRight w:val="0"/>
      <w:marTop w:val="0"/>
      <w:marBottom w:val="0"/>
      <w:divBdr>
        <w:top w:val="none" w:sz="0" w:space="0" w:color="auto"/>
        <w:left w:val="none" w:sz="0" w:space="0" w:color="auto"/>
        <w:bottom w:val="none" w:sz="0" w:space="0" w:color="auto"/>
        <w:right w:val="none" w:sz="0" w:space="0" w:color="auto"/>
      </w:divBdr>
    </w:div>
    <w:div w:id="977298672">
      <w:bodyDiv w:val="1"/>
      <w:marLeft w:val="0"/>
      <w:marRight w:val="0"/>
      <w:marTop w:val="0"/>
      <w:marBottom w:val="0"/>
      <w:divBdr>
        <w:top w:val="none" w:sz="0" w:space="0" w:color="auto"/>
        <w:left w:val="none" w:sz="0" w:space="0" w:color="auto"/>
        <w:bottom w:val="none" w:sz="0" w:space="0" w:color="auto"/>
        <w:right w:val="none" w:sz="0" w:space="0" w:color="auto"/>
      </w:divBdr>
    </w:div>
    <w:div w:id="977567235">
      <w:bodyDiv w:val="1"/>
      <w:marLeft w:val="0"/>
      <w:marRight w:val="0"/>
      <w:marTop w:val="0"/>
      <w:marBottom w:val="0"/>
      <w:divBdr>
        <w:top w:val="none" w:sz="0" w:space="0" w:color="auto"/>
        <w:left w:val="none" w:sz="0" w:space="0" w:color="auto"/>
        <w:bottom w:val="none" w:sz="0" w:space="0" w:color="auto"/>
        <w:right w:val="none" w:sz="0" w:space="0" w:color="auto"/>
      </w:divBdr>
    </w:div>
    <w:div w:id="984045654">
      <w:bodyDiv w:val="1"/>
      <w:marLeft w:val="0"/>
      <w:marRight w:val="0"/>
      <w:marTop w:val="0"/>
      <w:marBottom w:val="0"/>
      <w:divBdr>
        <w:top w:val="none" w:sz="0" w:space="0" w:color="auto"/>
        <w:left w:val="none" w:sz="0" w:space="0" w:color="auto"/>
        <w:bottom w:val="none" w:sz="0" w:space="0" w:color="auto"/>
        <w:right w:val="none" w:sz="0" w:space="0" w:color="auto"/>
      </w:divBdr>
    </w:div>
    <w:div w:id="986398395">
      <w:bodyDiv w:val="1"/>
      <w:marLeft w:val="0"/>
      <w:marRight w:val="0"/>
      <w:marTop w:val="0"/>
      <w:marBottom w:val="0"/>
      <w:divBdr>
        <w:top w:val="none" w:sz="0" w:space="0" w:color="auto"/>
        <w:left w:val="none" w:sz="0" w:space="0" w:color="auto"/>
        <w:bottom w:val="none" w:sz="0" w:space="0" w:color="auto"/>
        <w:right w:val="none" w:sz="0" w:space="0" w:color="auto"/>
      </w:divBdr>
    </w:div>
    <w:div w:id="987126891">
      <w:bodyDiv w:val="1"/>
      <w:marLeft w:val="0"/>
      <w:marRight w:val="0"/>
      <w:marTop w:val="0"/>
      <w:marBottom w:val="0"/>
      <w:divBdr>
        <w:top w:val="none" w:sz="0" w:space="0" w:color="auto"/>
        <w:left w:val="none" w:sz="0" w:space="0" w:color="auto"/>
        <w:bottom w:val="none" w:sz="0" w:space="0" w:color="auto"/>
        <w:right w:val="none" w:sz="0" w:space="0" w:color="auto"/>
      </w:divBdr>
    </w:div>
    <w:div w:id="992954039">
      <w:bodyDiv w:val="1"/>
      <w:marLeft w:val="0"/>
      <w:marRight w:val="0"/>
      <w:marTop w:val="0"/>
      <w:marBottom w:val="0"/>
      <w:divBdr>
        <w:top w:val="none" w:sz="0" w:space="0" w:color="auto"/>
        <w:left w:val="none" w:sz="0" w:space="0" w:color="auto"/>
        <w:bottom w:val="none" w:sz="0" w:space="0" w:color="auto"/>
        <w:right w:val="none" w:sz="0" w:space="0" w:color="auto"/>
      </w:divBdr>
    </w:div>
    <w:div w:id="994184028">
      <w:bodyDiv w:val="1"/>
      <w:marLeft w:val="0"/>
      <w:marRight w:val="0"/>
      <w:marTop w:val="0"/>
      <w:marBottom w:val="0"/>
      <w:divBdr>
        <w:top w:val="none" w:sz="0" w:space="0" w:color="auto"/>
        <w:left w:val="none" w:sz="0" w:space="0" w:color="auto"/>
        <w:bottom w:val="none" w:sz="0" w:space="0" w:color="auto"/>
        <w:right w:val="none" w:sz="0" w:space="0" w:color="auto"/>
      </w:divBdr>
    </w:div>
    <w:div w:id="1000815958">
      <w:bodyDiv w:val="1"/>
      <w:marLeft w:val="0"/>
      <w:marRight w:val="0"/>
      <w:marTop w:val="0"/>
      <w:marBottom w:val="0"/>
      <w:divBdr>
        <w:top w:val="none" w:sz="0" w:space="0" w:color="auto"/>
        <w:left w:val="none" w:sz="0" w:space="0" w:color="auto"/>
        <w:bottom w:val="none" w:sz="0" w:space="0" w:color="auto"/>
        <w:right w:val="none" w:sz="0" w:space="0" w:color="auto"/>
      </w:divBdr>
    </w:div>
    <w:div w:id="1007513222">
      <w:bodyDiv w:val="1"/>
      <w:marLeft w:val="0"/>
      <w:marRight w:val="0"/>
      <w:marTop w:val="0"/>
      <w:marBottom w:val="0"/>
      <w:divBdr>
        <w:top w:val="none" w:sz="0" w:space="0" w:color="auto"/>
        <w:left w:val="none" w:sz="0" w:space="0" w:color="auto"/>
        <w:bottom w:val="none" w:sz="0" w:space="0" w:color="auto"/>
        <w:right w:val="none" w:sz="0" w:space="0" w:color="auto"/>
      </w:divBdr>
    </w:div>
    <w:div w:id="1009873816">
      <w:bodyDiv w:val="1"/>
      <w:marLeft w:val="0"/>
      <w:marRight w:val="0"/>
      <w:marTop w:val="0"/>
      <w:marBottom w:val="0"/>
      <w:divBdr>
        <w:top w:val="none" w:sz="0" w:space="0" w:color="auto"/>
        <w:left w:val="none" w:sz="0" w:space="0" w:color="auto"/>
        <w:bottom w:val="none" w:sz="0" w:space="0" w:color="auto"/>
        <w:right w:val="none" w:sz="0" w:space="0" w:color="auto"/>
      </w:divBdr>
    </w:div>
    <w:div w:id="1017119536">
      <w:bodyDiv w:val="1"/>
      <w:marLeft w:val="0"/>
      <w:marRight w:val="0"/>
      <w:marTop w:val="0"/>
      <w:marBottom w:val="0"/>
      <w:divBdr>
        <w:top w:val="none" w:sz="0" w:space="0" w:color="auto"/>
        <w:left w:val="none" w:sz="0" w:space="0" w:color="auto"/>
        <w:bottom w:val="none" w:sz="0" w:space="0" w:color="auto"/>
        <w:right w:val="none" w:sz="0" w:space="0" w:color="auto"/>
      </w:divBdr>
    </w:div>
    <w:div w:id="1023241259">
      <w:bodyDiv w:val="1"/>
      <w:marLeft w:val="0"/>
      <w:marRight w:val="0"/>
      <w:marTop w:val="0"/>
      <w:marBottom w:val="0"/>
      <w:divBdr>
        <w:top w:val="none" w:sz="0" w:space="0" w:color="auto"/>
        <w:left w:val="none" w:sz="0" w:space="0" w:color="auto"/>
        <w:bottom w:val="none" w:sz="0" w:space="0" w:color="auto"/>
        <w:right w:val="none" w:sz="0" w:space="0" w:color="auto"/>
      </w:divBdr>
    </w:div>
    <w:div w:id="1023826936">
      <w:bodyDiv w:val="1"/>
      <w:marLeft w:val="0"/>
      <w:marRight w:val="0"/>
      <w:marTop w:val="0"/>
      <w:marBottom w:val="0"/>
      <w:divBdr>
        <w:top w:val="none" w:sz="0" w:space="0" w:color="auto"/>
        <w:left w:val="none" w:sz="0" w:space="0" w:color="auto"/>
        <w:bottom w:val="none" w:sz="0" w:space="0" w:color="auto"/>
        <w:right w:val="none" w:sz="0" w:space="0" w:color="auto"/>
      </w:divBdr>
    </w:div>
    <w:div w:id="1048913260">
      <w:bodyDiv w:val="1"/>
      <w:marLeft w:val="0"/>
      <w:marRight w:val="0"/>
      <w:marTop w:val="0"/>
      <w:marBottom w:val="0"/>
      <w:divBdr>
        <w:top w:val="none" w:sz="0" w:space="0" w:color="auto"/>
        <w:left w:val="none" w:sz="0" w:space="0" w:color="auto"/>
        <w:bottom w:val="none" w:sz="0" w:space="0" w:color="auto"/>
        <w:right w:val="none" w:sz="0" w:space="0" w:color="auto"/>
      </w:divBdr>
    </w:div>
    <w:div w:id="1084106632">
      <w:bodyDiv w:val="1"/>
      <w:marLeft w:val="0"/>
      <w:marRight w:val="0"/>
      <w:marTop w:val="0"/>
      <w:marBottom w:val="0"/>
      <w:divBdr>
        <w:top w:val="none" w:sz="0" w:space="0" w:color="auto"/>
        <w:left w:val="none" w:sz="0" w:space="0" w:color="auto"/>
        <w:bottom w:val="none" w:sz="0" w:space="0" w:color="auto"/>
        <w:right w:val="none" w:sz="0" w:space="0" w:color="auto"/>
      </w:divBdr>
    </w:div>
    <w:div w:id="1085107892">
      <w:bodyDiv w:val="1"/>
      <w:marLeft w:val="0"/>
      <w:marRight w:val="0"/>
      <w:marTop w:val="0"/>
      <w:marBottom w:val="0"/>
      <w:divBdr>
        <w:top w:val="none" w:sz="0" w:space="0" w:color="auto"/>
        <w:left w:val="none" w:sz="0" w:space="0" w:color="auto"/>
        <w:bottom w:val="none" w:sz="0" w:space="0" w:color="auto"/>
        <w:right w:val="none" w:sz="0" w:space="0" w:color="auto"/>
      </w:divBdr>
    </w:div>
    <w:div w:id="1091009587">
      <w:bodyDiv w:val="1"/>
      <w:marLeft w:val="0"/>
      <w:marRight w:val="0"/>
      <w:marTop w:val="0"/>
      <w:marBottom w:val="0"/>
      <w:divBdr>
        <w:top w:val="none" w:sz="0" w:space="0" w:color="auto"/>
        <w:left w:val="none" w:sz="0" w:space="0" w:color="auto"/>
        <w:bottom w:val="none" w:sz="0" w:space="0" w:color="auto"/>
        <w:right w:val="none" w:sz="0" w:space="0" w:color="auto"/>
      </w:divBdr>
    </w:div>
    <w:div w:id="1092627742">
      <w:bodyDiv w:val="1"/>
      <w:marLeft w:val="0"/>
      <w:marRight w:val="0"/>
      <w:marTop w:val="0"/>
      <w:marBottom w:val="0"/>
      <w:divBdr>
        <w:top w:val="none" w:sz="0" w:space="0" w:color="auto"/>
        <w:left w:val="none" w:sz="0" w:space="0" w:color="auto"/>
        <w:bottom w:val="none" w:sz="0" w:space="0" w:color="auto"/>
        <w:right w:val="none" w:sz="0" w:space="0" w:color="auto"/>
      </w:divBdr>
    </w:div>
    <w:div w:id="1105149764">
      <w:bodyDiv w:val="1"/>
      <w:marLeft w:val="0"/>
      <w:marRight w:val="0"/>
      <w:marTop w:val="0"/>
      <w:marBottom w:val="0"/>
      <w:divBdr>
        <w:top w:val="none" w:sz="0" w:space="0" w:color="auto"/>
        <w:left w:val="none" w:sz="0" w:space="0" w:color="auto"/>
        <w:bottom w:val="none" w:sz="0" w:space="0" w:color="auto"/>
        <w:right w:val="none" w:sz="0" w:space="0" w:color="auto"/>
      </w:divBdr>
    </w:div>
    <w:div w:id="1113552848">
      <w:bodyDiv w:val="1"/>
      <w:marLeft w:val="0"/>
      <w:marRight w:val="0"/>
      <w:marTop w:val="0"/>
      <w:marBottom w:val="0"/>
      <w:divBdr>
        <w:top w:val="none" w:sz="0" w:space="0" w:color="auto"/>
        <w:left w:val="none" w:sz="0" w:space="0" w:color="auto"/>
        <w:bottom w:val="none" w:sz="0" w:space="0" w:color="auto"/>
        <w:right w:val="none" w:sz="0" w:space="0" w:color="auto"/>
      </w:divBdr>
    </w:div>
    <w:div w:id="1114785647">
      <w:bodyDiv w:val="1"/>
      <w:marLeft w:val="0"/>
      <w:marRight w:val="0"/>
      <w:marTop w:val="0"/>
      <w:marBottom w:val="0"/>
      <w:divBdr>
        <w:top w:val="none" w:sz="0" w:space="0" w:color="auto"/>
        <w:left w:val="none" w:sz="0" w:space="0" w:color="auto"/>
        <w:bottom w:val="none" w:sz="0" w:space="0" w:color="auto"/>
        <w:right w:val="none" w:sz="0" w:space="0" w:color="auto"/>
      </w:divBdr>
    </w:div>
    <w:div w:id="1129980914">
      <w:bodyDiv w:val="1"/>
      <w:marLeft w:val="0"/>
      <w:marRight w:val="0"/>
      <w:marTop w:val="0"/>
      <w:marBottom w:val="0"/>
      <w:divBdr>
        <w:top w:val="none" w:sz="0" w:space="0" w:color="auto"/>
        <w:left w:val="none" w:sz="0" w:space="0" w:color="auto"/>
        <w:bottom w:val="none" w:sz="0" w:space="0" w:color="auto"/>
        <w:right w:val="none" w:sz="0" w:space="0" w:color="auto"/>
      </w:divBdr>
    </w:div>
    <w:div w:id="1132214862">
      <w:bodyDiv w:val="1"/>
      <w:marLeft w:val="0"/>
      <w:marRight w:val="0"/>
      <w:marTop w:val="0"/>
      <w:marBottom w:val="0"/>
      <w:divBdr>
        <w:top w:val="none" w:sz="0" w:space="0" w:color="auto"/>
        <w:left w:val="none" w:sz="0" w:space="0" w:color="auto"/>
        <w:bottom w:val="none" w:sz="0" w:space="0" w:color="auto"/>
        <w:right w:val="none" w:sz="0" w:space="0" w:color="auto"/>
      </w:divBdr>
    </w:div>
    <w:div w:id="1137336562">
      <w:bodyDiv w:val="1"/>
      <w:marLeft w:val="0"/>
      <w:marRight w:val="0"/>
      <w:marTop w:val="0"/>
      <w:marBottom w:val="0"/>
      <w:divBdr>
        <w:top w:val="none" w:sz="0" w:space="0" w:color="auto"/>
        <w:left w:val="none" w:sz="0" w:space="0" w:color="auto"/>
        <w:bottom w:val="none" w:sz="0" w:space="0" w:color="auto"/>
        <w:right w:val="none" w:sz="0" w:space="0" w:color="auto"/>
      </w:divBdr>
    </w:div>
    <w:div w:id="1156841915">
      <w:bodyDiv w:val="1"/>
      <w:marLeft w:val="0"/>
      <w:marRight w:val="0"/>
      <w:marTop w:val="0"/>
      <w:marBottom w:val="0"/>
      <w:divBdr>
        <w:top w:val="none" w:sz="0" w:space="0" w:color="auto"/>
        <w:left w:val="none" w:sz="0" w:space="0" w:color="auto"/>
        <w:bottom w:val="none" w:sz="0" w:space="0" w:color="auto"/>
        <w:right w:val="none" w:sz="0" w:space="0" w:color="auto"/>
      </w:divBdr>
    </w:div>
    <w:div w:id="1170674754">
      <w:bodyDiv w:val="1"/>
      <w:marLeft w:val="0"/>
      <w:marRight w:val="0"/>
      <w:marTop w:val="0"/>
      <w:marBottom w:val="0"/>
      <w:divBdr>
        <w:top w:val="none" w:sz="0" w:space="0" w:color="auto"/>
        <w:left w:val="none" w:sz="0" w:space="0" w:color="auto"/>
        <w:bottom w:val="none" w:sz="0" w:space="0" w:color="auto"/>
        <w:right w:val="none" w:sz="0" w:space="0" w:color="auto"/>
      </w:divBdr>
    </w:div>
    <w:div w:id="1179393300">
      <w:bodyDiv w:val="1"/>
      <w:marLeft w:val="0"/>
      <w:marRight w:val="0"/>
      <w:marTop w:val="0"/>
      <w:marBottom w:val="0"/>
      <w:divBdr>
        <w:top w:val="none" w:sz="0" w:space="0" w:color="auto"/>
        <w:left w:val="none" w:sz="0" w:space="0" w:color="auto"/>
        <w:bottom w:val="none" w:sz="0" w:space="0" w:color="auto"/>
        <w:right w:val="none" w:sz="0" w:space="0" w:color="auto"/>
      </w:divBdr>
    </w:div>
    <w:div w:id="1184321583">
      <w:bodyDiv w:val="1"/>
      <w:marLeft w:val="0"/>
      <w:marRight w:val="0"/>
      <w:marTop w:val="0"/>
      <w:marBottom w:val="0"/>
      <w:divBdr>
        <w:top w:val="none" w:sz="0" w:space="0" w:color="auto"/>
        <w:left w:val="none" w:sz="0" w:space="0" w:color="auto"/>
        <w:bottom w:val="none" w:sz="0" w:space="0" w:color="auto"/>
        <w:right w:val="none" w:sz="0" w:space="0" w:color="auto"/>
      </w:divBdr>
    </w:div>
    <w:div w:id="1184323171">
      <w:bodyDiv w:val="1"/>
      <w:marLeft w:val="0"/>
      <w:marRight w:val="0"/>
      <w:marTop w:val="0"/>
      <w:marBottom w:val="0"/>
      <w:divBdr>
        <w:top w:val="none" w:sz="0" w:space="0" w:color="auto"/>
        <w:left w:val="none" w:sz="0" w:space="0" w:color="auto"/>
        <w:bottom w:val="none" w:sz="0" w:space="0" w:color="auto"/>
        <w:right w:val="none" w:sz="0" w:space="0" w:color="auto"/>
      </w:divBdr>
    </w:div>
    <w:div w:id="1200555240">
      <w:bodyDiv w:val="1"/>
      <w:marLeft w:val="0"/>
      <w:marRight w:val="0"/>
      <w:marTop w:val="0"/>
      <w:marBottom w:val="0"/>
      <w:divBdr>
        <w:top w:val="none" w:sz="0" w:space="0" w:color="auto"/>
        <w:left w:val="none" w:sz="0" w:space="0" w:color="auto"/>
        <w:bottom w:val="none" w:sz="0" w:space="0" w:color="auto"/>
        <w:right w:val="none" w:sz="0" w:space="0" w:color="auto"/>
      </w:divBdr>
    </w:div>
    <w:div w:id="1212612849">
      <w:bodyDiv w:val="1"/>
      <w:marLeft w:val="0"/>
      <w:marRight w:val="0"/>
      <w:marTop w:val="0"/>
      <w:marBottom w:val="0"/>
      <w:divBdr>
        <w:top w:val="none" w:sz="0" w:space="0" w:color="auto"/>
        <w:left w:val="none" w:sz="0" w:space="0" w:color="auto"/>
        <w:bottom w:val="none" w:sz="0" w:space="0" w:color="auto"/>
        <w:right w:val="none" w:sz="0" w:space="0" w:color="auto"/>
      </w:divBdr>
    </w:div>
    <w:div w:id="1220750221">
      <w:bodyDiv w:val="1"/>
      <w:marLeft w:val="0"/>
      <w:marRight w:val="0"/>
      <w:marTop w:val="0"/>
      <w:marBottom w:val="0"/>
      <w:divBdr>
        <w:top w:val="none" w:sz="0" w:space="0" w:color="auto"/>
        <w:left w:val="none" w:sz="0" w:space="0" w:color="auto"/>
        <w:bottom w:val="none" w:sz="0" w:space="0" w:color="auto"/>
        <w:right w:val="none" w:sz="0" w:space="0" w:color="auto"/>
      </w:divBdr>
    </w:div>
    <w:div w:id="1222181824">
      <w:bodyDiv w:val="1"/>
      <w:marLeft w:val="0"/>
      <w:marRight w:val="0"/>
      <w:marTop w:val="0"/>
      <w:marBottom w:val="0"/>
      <w:divBdr>
        <w:top w:val="none" w:sz="0" w:space="0" w:color="auto"/>
        <w:left w:val="none" w:sz="0" w:space="0" w:color="auto"/>
        <w:bottom w:val="none" w:sz="0" w:space="0" w:color="auto"/>
        <w:right w:val="none" w:sz="0" w:space="0" w:color="auto"/>
      </w:divBdr>
    </w:div>
    <w:div w:id="1225524269">
      <w:bodyDiv w:val="1"/>
      <w:marLeft w:val="0"/>
      <w:marRight w:val="0"/>
      <w:marTop w:val="0"/>
      <w:marBottom w:val="0"/>
      <w:divBdr>
        <w:top w:val="none" w:sz="0" w:space="0" w:color="auto"/>
        <w:left w:val="none" w:sz="0" w:space="0" w:color="auto"/>
        <w:bottom w:val="none" w:sz="0" w:space="0" w:color="auto"/>
        <w:right w:val="none" w:sz="0" w:space="0" w:color="auto"/>
      </w:divBdr>
    </w:div>
    <w:div w:id="1225795680">
      <w:bodyDiv w:val="1"/>
      <w:marLeft w:val="0"/>
      <w:marRight w:val="0"/>
      <w:marTop w:val="0"/>
      <w:marBottom w:val="0"/>
      <w:divBdr>
        <w:top w:val="none" w:sz="0" w:space="0" w:color="auto"/>
        <w:left w:val="none" w:sz="0" w:space="0" w:color="auto"/>
        <w:bottom w:val="none" w:sz="0" w:space="0" w:color="auto"/>
        <w:right w:val="none" w:sz="0" w:space="0" w:color="auto"/>
      </w:divBdr>
    </w:div>
    <w:div w:id="1229802285">
      <w:bodyDiv w:val="1"/>
      <w:marLeft w:val="0"/>
      <w:marRight w:val="0"/>
      <w:marTop w:val="0"/>
      <w:marBottom w:val="0"/>
      <w:divBdr>
        <w:top w:val="none" w:sz="0" w:space="0" w:color="auto"/>
        <w:left w:val="none" w:sz="0" w:space="0" w:color="auto"/>
        <w:bottom w:val="none" w:sz="0" w:space="0" w:color="auto"/>
        <w:right w:val="none" w:sz="0" w:space="0" w:color="auto"/>
      </w:divBdr>
    </w:div>
    <w:div w:id="1237395378">
      <w:bodyDiv w:val="1"/>
      <w:marLeft w:val="0"/>
      <w:marRight w:val="0"/>
      <w:marTop w:val="0"/>
      <w:marBottom w:val="0"/>
      <w:divBdr>
        <w:top w:val="none" w:sz="0" w:space="0" w:color="auto"/>
        <w:left w:val="none" w:sz="0" w:space="0" w:color="auto"/>
        <w:bottom w:val="none" w:sz="0" w:space="0" w:color="auto"/>
        <w:right w:val="none" w:sz="0" w:space="0" w:color="auto"/>
      </w:divBdr>
    </w:div>
    <w:div w:id="1243369613">
      <w:bodyDiv w:val="1"/>
      <w:marLeft w:val="0"/>
      <w:marRight w:val="0"/>
      <w:marTop w:val="0"/>
      <w:marBottom w:val="0"/>
      <w:divBdr>
        <w:top w:val="none" w:sz="0" w:space="0" w:color="auto"/>
        <w:left w:val="none" w:sz="0" w:space="0" w:color="auto"/>
        <w:bottom w:val="none" w:sz="0" w:space="0" w:color="auto"/>
        <w:right w:val="none" w:sz="0" w:space="0" w:color="auto"/>
      </w:divBdr>
    </w:div>
    <w:div w:id="1249534193">
      <w:bodyDiv w:val="1"/>
      <w:marLeft w:val="0"/>
      <w:marRight w:val="0"/>
      <w:marTop w:val="0"/>
      <w:marBottom w:val="0"/>
      <w:divBdr>
        <w:top w:val="none" w:sz="0" w:space="0" w:color="auto"/>
        <w:left w:val="none" w:sz="0" w:space="0" w:color="auto"/>
        <w:bottom w:val="none" w:sz="0" w:space="0" w:color="auto"/>
        <w:right w:val="none" w:sz="0" w:space="0" w:color="auto"/>
      </w:divBdr>
    </w:div>
    <w:div w:id="1261791769">
      <w:bodyDiv w:val="1"/>
      <w:marLeft w:val="0"/>
      <w:marRight w:val="0"/>
      <w:marTop w:val="0"/>
      <w:marBottom w:val="0"/>
      <w:divBdr>
        <w:top w:val="none" w:sz="0" w:space="0" w:color="auto"/>
        <w:left w:val="none" w:sz="0" w:space="0" w:color="auto"/>
        <w:bottom w:val="none" w:sz="0" w:space="0" w:color="auto"/>
        <w:right w:val="none" w:sz="0" w:space="0" w:color="auto"/>
      </w:divBdr>
    </w:div>
    <w:div w:id="1263226694">
      <w:bodyDiv w:val="1"/>
      <w:marLeft w:val="0"/>
      <w:marRight w:val="0"/>
      <w:marTop w:val="0"/>
      <w:marBottom w:val="0"/>
      <w:divBdr>
        <w:top w:val="none" w:sz="0" w:space="0" w:color="auto"/>
        <w:left w:val="none" w:sz="0" w:space="0" w:color="auto"/>
        <w:bottom w:val="none" w:sz="0" w:space="0" w:color="auto"/>
        <w:right w:val="none" w:sz="0" w:space="0" w:color="auto"/>
      </w:divBdr>
    </w:div>
    <w:div w:id="1263227388">
      <w:bodyDiv w:val="1"/>
      <w:marLeft w:val="0"/>
      <w:marRight w:val="0"/>
      <w:marTop w:val="0"/>
      <w:marBottom w:val="0"/>
      <w:divBdr>
        <w:top w:val="none" w:sz="0" w:space="0" w:color="auto"/>
        <w:left w:val="none" w:sz="0" w:space="0" w:color="auto"/>
        <w:bottom w:val="none" w:sz="0" w:space="0" w:color="auto"/>
        <w:right w:val="none" w:sz="0" w:space="0" w:color="auto"/>
      </w:divBdr>
    </w:div>
    <w:div w:id="1286230738">
      <w:bodyDiv w:val="1"/>
      <w:marLeft w:val="0"/>
      <w:marRight w:val="0"/>
      <w:marTop w:val="0"/>
      <w:marBottom w:val="0"/>
      <w:divBdr>
        <w:top w:val="none" w:sz="0" w:space="0" w:color="auto"/>
        <w:left w:val="none" w:sz="0" w:space="0" w:color="auto"/>
        <w:bottom w:val="none" w:sz="0" w:space="0" w:color="auto"/>
        <w:right w:val="none" w:sz="0" w:space="0" w:color="auto"/>
      </w:divBdr>
    </w:div>
    <w:div w:id="1286693436">
      <w:bodyDiv w:val="1"/>
      <w:marLeft w:val="0"/>
      <w:marRight w:val="0"/>
      <w:marTop w:val="0"/>
      <w:marBottom w:val="0"/>
      <w:divBdr>
        <w:top w:val="none" w:sz="0" w:space="0" w:color="auto"/>
        <w:left w:val="none" w:sz="0" w:space="0" w:color="auto"/>
        <w:bottom w:val="none" w:sz="0" w:space="0" w:color="auto"/>
        <w:right w:val="none" w:sz="0" w:space="0" w:color="auto"/>
      </w:divBdr>
    </w:div>
    <w:div w:id="1294599479">
      <w:bodyDiv w:val="1"/>
      <w:marLeft w:val="0"/>
      <w:marRight w:val="0"/>
      <w:marTop w:val="0"/>
      <w:marBottom w:val="0"/>
      <w:divBdr>
        <w:top w:val="none" w:sz="0" w:space="0" w:color="auto"/>
        <w:left w:val="none" w:sz="0" w:space="0" w:color="auto"/>
        <w:bottom w:val="none" w:sz="0" w:space="0" w:color="auto"/>
        <w:right w:val="none" w:sz="0" w:space="0" w:color="auto"/>
      </w:divBdr>
    </w:div>
    <w:div w:id="1315912860">
      <w:bodyDiv w:val="1"/>
      <w:marLeft w:val="0"/>
      <w:marRight w:val="0"/>
      <w:marTop w:val="0"/>
      <w:marBottom w:val="0"/>
      <w:divBdr>
        <w:top w:val="none" w:sz="0" w:space="0" w:color="auto"/>
        <w:left w:val="none" w:sz="0" w:space="0" w:color="auto"/>
        <w:bottom w:val="none" w:sz="0" w:space="0" w:color="auto"/>
        <w:right w:val="none" w:sz="0" w:space="0" w:color="auto"/>
      </w:divBdr>
    </w:div>
    <w:div w:id="1323776335">
      <w:bodyDiv w:val="1"/>
      <w:marLeft w:val="0"/>
      <w:marRight w:val="0"/>
      <w:marTop w:val="0"/>
      <w:marBottom w:val="0"/>
      <w:divBdr>
        <w:top w:val="none" w:sz="0" w:space="0" w:color="auto"/>
        <w:left w:val="none" w:sz="0" w:space="0" w:color="auto"/>
        <w:bottom w:val="none" w:sz="0" w:space="0" w:color="auto"/>
        <w:right w:val="none" w:sz="0" w:space="0" w:color="auto"/>
      </w:divBdr>
      <w:divsChild>
        <w:div w:id="681125089">
          <w:marLeft w:val="547"/>
          <w:marRight w:val="0"/>
          <w:marTop w:val="0"/>
          <w:marBottom w:val="0"/>
          <w:divBdr>
            <w:top w:val="none" w:sz="0" w:space="0" w:color="auto"/>
            <w:left w:val="none" w:sz="0" w:space="0" w:color="auto"/>
            <w:bottom w:val="none" w:sz="0" w:space="0" w:color="auto"/>
            <w:right w:val="none" w:sz="0" w:space="0" w:color="auto"/>
          </w:divBdr>
        </w:div>
      </w:divsChild>
    </w:div>
    <w:div w:id="1324550731">
      <w:bodyDiv w:val="1"/>
      <w:marLeft w:val="0"/>
      <w:marRight w:val="0"/>
      <w:marTop w:val="0"/>
      <w:marBottom w:val="0"/>
      <w:divBdr>
        <w:top w:val="none" w:sz="0" w:space="0" w:color="auto"/>
        <w:left w:val="none" w:sz="0" w:space="0" w:color="auto"/>
        <w:bottom w:val="none" w:sz="0" w:space="0" w:color="auto"/>
        <w:right w:val="none" w:sz="0" w:space="0" w:color="auto"/>
      </w:divBdr>
    </w:div>
    <w:div w:id="1327440999">
      <w:bodyDiv w:val="1"/>
      <w:marLeft w:val="0"/>
      <w:marRight w:val="0"/>
      <w:marTop w:val="0"/>
      <w:marBottom w:val="0"/>
      <w:divBdr>
        <w:top w:val="none" w:sz="0" w:space="0" w:color="auto"/>
        <w:left w:val="none" w:sz="0" w:space="0" w:color="auto"/>
        <w:bottom w:val="none" w:sz="0" w:space="0" w:color="auto"/>
        <w:right w:val="none" w:sz="0" w:space="0" w:color="auto"/>
      </w:divBdr>
    </w:div>
    <w:div w:id="1335568184">
      <w:bodyDiv w:val="1"/>
      <w:marLeft w:val="0"/>
      <w:marRight w:val="0"/>
      <w:marTop w:val="0"/>
      <w:marBottom w:val="0"/>
      <w:divBdr>
        <w:top w:val="none" w:sz="0" w:space="0" w:color="auto"/>
        <w:left w:val="none" w:sz="0" w:space="0" w:color="auto"/>
        <w:bottom w:val="none" w:sz="0" w:space="0" w:color="auto"/>
        <w:right w:val="none" w:sz="0" w:space="0" w:color="auto"/>
      </w:divBdr>
    </w:div>
    <w:div w:id="1335953951">
      <w:bodyDiv w:val="1"/>
      <w:marLeft w:val="0"/>
      <w:marRight w:val="0"/>
      <w:marTop w:val="0"/>
      <w:marBottom w:val="0"/>
      <w:divBdr>
        <w:top w:val="none" w:sz="0" w:space="0" w:color="auto"/>
        <w:left w:val="none" w:sz="0" w:space="0" w:color="auto"/>
        <w:bottom w:val="none" w:sz="0" w:space="0" w:color="auto"/>
        <w:right w:val="none" w:sz="0" w:space="0" w:color="auto"/>
      </w:divBdr>
    </w:div>
    <w:div w:id="1344362954">
      <w:bodyDiv w:val="1"/>
      <w:marLeft w:val="0"/>
      <w:marRight w:val="0"/>
      <w:marTop w:val="0"/>
      <w:marBottom w:val="0"/>
      <w:divBdr>
        <w:top w:val="none" w:sz="0" w:space="0" w:color="auto"/>
        <w:left w:val="none" w:sz="0" w:space="0" w:color="auto"/>
        <w:bottom w:val="none" w:sz="0" w:space="0" w:color="auto"/>
        <w:right w:val="none" w:sz="0" w:space="0" w:color="auto"/>
      </w:divBdr>
    </w:div>
    <w:div w:id="1347100107">
      <w:bodyDiv w:val="1"/>
      <w:marLeft w:val="0"/>
      <w:marRight w:val="0"/>
      <w:marTop w:val="0"/>
      <w:marBottom w:val="0"/>
      <w:divBdr>
        <w:top w:val="none" w:sz="0" w:space="0" w:color="auto"/>
        <w:left w:val="none" w:sz="0" w:space="0" w:color="auto"/>
        <w:bottom w:val="none" w:sz="0" w:space="0" w:color="auto"/>
        <w:right w:val="none" w:sz="0" w:space="0" w:color="auto"/>
      </w:divBdr>
    </w:div>
    <w:div w:id="1350989004">
      <w:bodyDiv w:val="1"/>
      <w:marLeft w:val="0"/>
      <w:marRight w:val="0"/>
      <w:marTop w:val="0"/>
      <w:marBottom w:val="0"/>
      <w:divBdr>
        <w:top w:val="none" w:sz="0" w:space="0" w:color="auto"/>
        <w:left w:val="none" w:sz="0" w:space="0" w:color="auto"/>
        <w:bottom w:val="none" w:sz="0" w:space="0" w:color="auto"/>
        <w:right w:val="none" w:sz="0" w:space="0" w:color="auto"/>
      </w:divBdr>
    </w:div>
    <w:div w:id="1363941860">
      <w:bodyDiv w:val="1"/>
      <w:marLeft w:val="0"/>
      <w:marRight w:val="0"/>
      <w:marTop w:val="0"/>
      <w:marBottom w:val="0"/>
      <w:divBdr>
        <w:top w:val="none" w:sz="0" w:space="0" w:color="auto"/>
        <w:left w:val="none" w:sz="0" w:space="0" w:color="auto"/>
        <w:bottom w:val="none" w:sz="0" w:space="0" w:color="auto"/>
        <w:right w:val="none" w:sz="0" w:space="0" w:color="auto"/>
      </w:divBdr>
      <w:divsChild>
        <w:div w:id="288822729">
          <w:marLeft w:val="0"/>
          <w:marRight w:val="0"/>
          <w:marTop w:val="0"/>
          <w:marBottom w:val="0"/>
          <w:divBdr>
            <w:top w:val="none" w:sz="0" w:space="0" w:color="auto"/>
            <w:left w:val="none" w:sz="0" w:space="0" w:color="auto"/>
            <w:bottom w:val="none" w:sz="0" w:space="0" w:color="auto"/>
            <w:right w:val="none" w:sz="0" w:space="0" w:color="auto"/>
          </w:divBdr>
        </w:div>
        <w:div w:id="1917324742">
          <w:marLeft w:val="0"/>
          <w:marRight w:val="0"/>
          <w:marTop w:val="0"/>
          <w:marBottom w:val="0"/>
          <w:divBdr>
            <w:top w:val="none" w:sz="0" w:space="0" w:color="auto"/>
            <w:left w:val="none" w:sz="0" w:space="0" w:color="auto"/>
            <w:bottom w:val="none" w:sz="0" w:space="0" w:color="auto"/>
            <w:right w:val="none" w:sz="0" w:space="0" w:color="auto"/>
          </w:divBdr>
        </w:div>
      </w:divsChild>
    </w:div>
    <w:div w:id="1366054477">
      <w:bodyDiv w:val="1"/>
      <w:marLeft w:val="0"/>
      <w:marRight w:val="0"/>
      <w:marTop w:val="0"/>
      <w:marBottom w:val="0"/>
      <w:divBdr>
        <w:top w:val="none" w:sz="0" w:space="0" w:color="auto"/>
        <w:left w:val="none" w:sz="0" w:space="0" w:color="auto"/>
        <w:bottom w:val="none" w:sz="0" w:space="0" w:color="auto"/>
        <w:right w:val="none" w:sz="0" w:space="0" w:color="auto"/>
      </w:divBdr>
    </w:div>
    <w:div w:id="1372921606">
      <w:bodyDiv w:val="1"/>
      <w:marLeft w:val="0"/>
      <w:marRight w:val="0"/>
      <w:marTop w:val="0"/>
      <w:marBottom w:val="0"/>
      <w:divBdr>
        <w:top w:val="none" w:sz="0" w:space="0" w:color="auto"/>
        <w:left w:val="none" w:sz="0" w:space="0" w:color="auto"/>
        <w:bottom w:val="none" w:sz="0" w:space="0" w:color="auto"/>
        <w:right w:val="none" w:sz="0" w:space="0" w:color="auto"/>
      </w:divBdr>
      <w:divsChild>
        <w:div w:id="1446146371">
          <w:marLeft w:val="547"/>
          <w:marRight w:val="0"/>
          <w:marTop w:val="336"/>
          <w:marBottom w:val="0"/>
          <w:divBdr>
            <w:top w:val="none" w:sz="0" w:space="0" w:color="auto"/>
            <w:left w:val="none" w:sz="0" w:space="0" w:color="auto"/>
            <w:bottom w:val="none" w:sz="0" w:space="0" w:color="auto"/>
            <w:right w:val="none" w:sz="0" w:space="0" w:color="auto"/>
          </w:divBdr>
        </w:div>
      </w:divsChild>
    </w:div>
    <w:div w:id="1374622419">
      <w:bodyDiv w:val="1"/>
      <w:marLeft w:val="0"/>
      <w:marRight w:val="0"/>
      <w:marTop w:val="0"/>
      <w:marBottom w:val="0"/>
      <w:divBdr>
        <w:top w:val="none" w:sz="0" w:space="0" w:color="auto"/>
        <w:left w:val="none" w:sz="0" w:space="0" w:color="auto"/>
        <w:bottom w:val="none" w:sz="0" w:space="0" w:color="auto"/>
        <w:right w:val="none" w:sz="0" w:space="0" w:color="auto"/>
      </w:divBdr>
    </w:div>
    <w:div w:id="1379281859">
      <w:bodyDiv w:val="1"/>
      <w:marLeft w:val="0"/>
      <w:marRight w:val="0"/>
      <w:marTop w:val="0"/>
      <w:marBottom w:val="0"/>
      <w:divBdr>
        <w:top w:val="none" w:sz="0" w:space="0" w:color="auto"/>
        <w:left w:val="none" w:sz="0" w:space="0" w:color="auto"/>
        <w:bottom w:val="none" w:sz="0" w:space="0" w:color="auto"/>
        <w:right w:val="none" w:sz="0" w:space="0" w:color="auto"/>
      </w:divBdr>
    </w:div>
    <w:div w:id="1403213264">
      <w:bodyDiv w:val="1"/>
      <w:marLeft w:val="0"/>
      <w:marRight w:val="0"/>
      <w:marTop w:val="0"/>
      <w:marBottom w:val="0"/>
      <w:divBdr>
        <w:top w:val="none" w:sz="0" w:space="0" w:color="auto"/>
        <w:left w:val="none" w:sz="0" w:space="0" w:color="auto"/>
        <w:bottom w:val="none" w:sz="0" w:space="0" w:color="auto"/>
        <w:right w:val="none" w:sz="0" w:space="0" w:color="auto"/>
      </w:divBdr>
    </w:div>
    <w:div w:id="1404791574">
      <w:bodyDiv w:val="1"/>
      <w:marLeft w:val="0"/>
      <w:marRight w:val="0"/>
      <w:marTop w:val="0"/>
      <w:marBottom w:val="0"/>
      <w:divBdr>
        <w:top w:val="none" w:sz="0" w:space="0" w:color="auto"/>
        <w:left w:val="none" w:sz="0" w:space="0" w:color="auto"/>
        <w:bottom w:val="none" w:sz="0" w:space="0" w:color="auto"/>
        <w:right w:val="none" w:sz="0" w:space="0" w:color="auto"/>
      </w:divBdr>
    </w:div>
    <w:div w:id="1417020182">
      <w:bodyDiv w:val="1"/>
      <w:marLeft w:val="0"/>
      <w:marRight w:val="0"/>
      <w:marTop w:val="0"/>
      <w:marBottom w:val="0"/>
      <w:divBdr>
        <w:top w:val="none" w:sz="0" w:space="0" w:color="auto"/>
        <w:left w:val="none" w:sz="0" w:space="0" w:color="auto"/>
        <w:bottom w:val="none" w:sz="0" w:space="0" w:color="auto"/>
        <w:right w:val="none" w:sz="0" w:space="0" w:color="auto"/>
      </w:divBdr>
    </w:div>
    <w:div w:id="1428230354">
      <w:bodyDiv w:val="1"/>
      <w:marLeft w:val="0"/>
      <w:marRight w:val="0"/>
      <w:marTop w:val="0"/>
      <w:marBottom w:val="0"/>
      <w:divBdr>
        <w:top w:val="none" w:sz="0" w:space="0" w:color="auto"/>
        <w:left w:val="none" w:sz="0" w:space="0" w:color="auto"/>
        <w:bottom w:val="none" w:sz="0" w:space="0" w:color="auto"/>
        <w:right w:val="none" w:sz="0" w:space="0" w:color="auto"/>
      </w:divBdr>
    </w:div>
    <w:div w:id="1437748379">
      <w:bodyDiv w:val="1"/>
      <w:marLeft w:val="0"/>
      <w:marRight w:val="0"/>
      <w:marTop w:val="0"/>
      <w:marBottom w:val="0"/>
      <w:divBdr>
        <w:top w:val="none" w:sz="0" w:space="0" w:color="auto"/>
        <w:left w:val="none" w:sz="0" w:space="0" w:color="auto"/>
        <w:bottom w:val="none" w:sz="0" w:space="0" w:color="auto"/>
        <w:right w:val="none" w:sz="0" w:space="0" w:color="auto"/>
      </w:divBdr>
    </w:div>
    <w:div w:id="1463959956">
      <w:bodyDiv w:val="1"/>
      <w:marLeft w:val="0"/>
      <w:marRight w:val="0"/>
      <w:marTop w:val="0"/>
      <w:marBottom w:val="0"/>
      <w:divBdr>
        <w:top w:val="none" w:sz="0" w:space="0" w:color="auto"/>
        <w:left w:val="none" w:sz="0" w:space="0" w:color="auto"/>
        <w:bottom w:val="none" w:sz="0" w:space="0" w:color="auto"/>
        <w:right w:val="none" w:sz="0" w:space="0" w:color="auto"/>
      </w:divBdr>
    </w:div>
    <w:div w:id="1483694078">
      <w:bodyDiv w:val="1"/>
      <w:marLeft w:val="0"/>
      <w:marRight w:val="0"/>
      <w:marTop w:val="0"/>
      <w:marBottom w:val="0"/>
      <w:divBdr>
        <w:top w:val="none" w:sz="0" w:space="0" w:color="auto"/>
        <w:left w:val="none" w:sz="0" w:space="0" w:color="auto"/>
        <w:bottom w:val="none" w:sz="0" w:space="0" w:color="auto"/>
        <w:right w:val="none" w:sz="0" w:space="0" w:color="auto"/>
      </w:divBdr>
    </w:div>
    <w:div w:id="1484157279">
      <w:bodyDiv w:val="1"/>
      <w:marLeft w:val="0"/>
      <w:marRight w:val="0"/>
      <w:marTop w:val="0"/>
      <w:marBottom w:val="0"/>
      <w:divBdr>
        <w:top w:val="none" w:sz="0" w:space="0" w:color="auto"/>
        <w:left w:val="none" w:sz="0" w:space="0" w:color="auto"/>
        <w:bottom w:val="none" w:sz="0" w:space="0" w:color="auto"/>
        <w:right w:val="none" w:sz="0" w:space="0" w:color="auto"/>
      </w:divBdr>
    </w:div>
    <w:div w:id="1497190706">
      <w:bodyDiv w:val="1"/>
      <w:marLeft w:val="0"/>
      <w:marRight w:val="0"/>
      <w:marTop w:val="0"/>
      <w:marBottom w:val="0"/>
      <w:divBdr>
        <w:top w:val="none" w:sz="0" w:space="0" w:color="auto"/>
        <w:left w:val="none" w:sz="0" w:space="0" w:color="auto"/>
        <w:bottom w:val="none" w:sz="0" w:space="0" w:color="auto"/>
        <w:right w:val="none" w:sz="0" w:space="0" w:color="auto"/>
      </w:divBdr>
    </w:div>
    <w:div w:id="1505054043">
      <w:bodyDiv w:val="1"/>
      <w:marLeft w:val="0"/>
      <w:marRight w:val="0"/>
      <w:marTop w:val="0"/>
      <w:marBottom w:val="0"/>
      <w:divBdr>
        <w:top w:val="none" w:sz="0" w:space="0" w:color="auto"/>
        <w:left w:val="none" w:sz="0" w:space="0" w:color="auto"/>
        <w:bottom w:val="none" w:sz="0" w:space="0" w:color="auto"/>
        <w:right w:val="none" w:sz="0" w:space="0" w:color="auto"/>
      </w:divBdr>
    </w:div>
    <w:div w:id="1518272628">
      <w:bodyDiv w:val="1"/>
      <w:marLeft w:val="0"/>
      <w:marRight w:val="0"/>
      <w:marTop w:val="0"/>
      <w:marBottom w:val="0"/>
      <w:divBdr>
        <w:top w:val="none" w:sz="0" w:space="0" w:color="auto"/>
        <w:left w:val="none" w:sz="0" w:space="0" w:color="auto"/>
        <w:bottom w:val="none" w:sz="0" w:space="0" w:color="auto"/>
        <w:right w:val="none" w:sz="0" w:space="0" w:color="auto"/>
      </w:divBdr>
    </w:div>
    <w:div w:id="1528449562">
      <w:bodyDiv w:val="1"/>
      <w:marLeft w:val="0"/>
      <w:marRight w:val="0"/>
      <w:marTop w:val="0"/>
      <w:marBottom w:val="0"/>
      <w:divBdr>
        <w:top w:val="none" w:sz="0" w:space="0" w:color="auto"/>
        <w:left w:val="none" w:sz="0" w:space="0" w:color="auto"/>
        <w:bottom w:val="none" w:sz="0" w:space="0" w:color="auto"/>
        <w:right w:val="none" w:sz="0" w:space="0" w:color="auto"/>
      </w:divBdr>
    </w:div>
    <w:div w:id="1532104579">
      <w:bodyDiv w:val="1"/>
      <w:marLeft w:val="0"/>
      <w:marRight w:val="0"/>
      <w:marTop w:val="0"/>
      <w:marBottom w:val="0"/>
      <w:divBdr>
        <w:top w:val="none" w:sz="0" w:space="0" w:color="auto"/>
        <w:left w:val="none" w:sz="0" w:space="0" w:color="auto"/>
        <w:bottom w:val="none" w:sz="0" w:space="0" w:color="auto"/>
        <w:right w:val="none" w:sz="0" w:space="0" w:color="auto"/>
      </w:divBdr>
    </w:div>
    <w:div w:id="1538468412">
      <w:bodyDiv w:val="1"/>
      <w:marLeft w:val="0"/>
      <w:marRight w:val="0"/>
      <w:marTop w:val="0"/>
      <w:marBottom w:val="0"/>
      <w:divBdr>
        <w:top w:val="none" w:sz="0" w:space="0" w:color="auto"/>
        <w:left w:val="none" w:sz="0" w:space="0" w:color="auto"/>
        <w:bottom w:val="none" w:sz="0" w:space="0" w:color="auto"/>
        <w:right w:val="none" w:sz="0" w:space="0" w:color="auto"/>
      </w:divBdr>
    </w:div>
    <w:div w:id="1540975739">
      <w:bodyDiv w:val="1"/>
      <w:marLeft w:val="0"/>
      <w:marRight w:val="0"/>
      <w:marTop w:val="0"/>
      <w:marBottom w:val="0"/>
      <w:divBdr>
        <w:top w:val="none" w:sz="0" w:space="0" w:color="auto"/>
        <w:left w:val="none" w:sz="0" w:space="0" w:color="auto"/>
        <w:bottom w:val="none" w:sz="0" w:space="0" w:color="auto"/>
        <w:right w:val="none" w:sz="0" w:space="0" w:color="auto"/>
      </w:divBdr>
    </w:div>
    <w:div w:id="1547330927">
      <w:bodyDiv w:val="1"/>
      <w:marLeft w:val="0"/>
      <w:marRight w:val="0"/>
      <w:marTop w:val="0"/>
      <w:marBottom w:val="0"/>
      <w:divBdr>
        <w:top w:val="none" w:sz="0" w:space="0" w:color="auto"/>
        <w:left w:val="none" w:sz="0" w:space="0" w:color="auto"/>
        <w:bottom w:val="none" w:sz="0" w:space="0" w:color="auto"/>
        <w:right w:val="none" w:sz="0" w:space="0" w:color="auto"/>
      </w:divBdr>
    </w:div>
    <w:div w:id="1550994496">
      <w:bodyDiv w:val="1"/>
      <w:marLeft w:val="0"/>
      <w:marRight w:val="0"/>
      <w:marTop w:val="0"/>
      <w:marBottom w:val="0"/>
      <w:divBdr>
        <w:top w:val="none" w:sz="0" w:space="0" w:color="auto"/>
        <w:left w:val="none" w:sz="0" w:space="0" w:color="auto"/>
        <w:bottom w:val="none" w:sz="0" w:space="0" w:color="auto"/>
        <w:right w:val="none" w:sz="0" w:space="0" w:color="auto"/>
      </w:divBdr>
    </w:div>
    <w:div w:id="1557812254">
      <w:bodyDiv w:val="1"/>
      <w:marLeft w:val="0"/>
      <w:marRight w:val="0"/>
      <w:marTop w:val="0"/>
      <w:marBottom w:val="0"/>
      <w:divBdr>
        <w:top w:val="none" w:sz="0" w:space="0" w:color="auto"/>
        <w:left w:val="none" w:sz="0" w:space="0" w:color="auto"/>
        <w:bottom w:val="none" w:sz="0" w:space="0" w:color="auto"/>
        <w:right w:val="none" w:sz="0" w:space="0" w:color="auto"/>
      </w:divBdr>
    </w:div>
    <w:div w:id="1567764080">
      <w:bodyDiv w:val="1"/>
      <w:marLeft w:val="0"/>
      <w:marRight w:val="0"/>
      <w:marTop w:val="0"/>
      <w:marBottom w:val="0"/>
      <w:divBdr>
        <w:top w:val="none" w:sz="0" w:space="0" w:color="auto"/>
        <w:left w:val="none" w:sz="0" w:space="0" w:color="auto"/>
        <w:bottom w:val="none" w:sz="0" w:space="0" w:color="auto"/>
        <w:right w:val="none" w:sz="0" w:space="0" w:color="auto"/>
      </w:divBdr>
    </w:div>
    <w:div w:id="1588268525">
      <w:bodyDiv w:val="1"/>
      <w:marLeft w:val="0"/>
      <w:marRight w:val="0"/>
      <w:marTop w:val="0"/>
      <w:marBottom w:val="0"/>
      <w:divBdr>
        <w:top w:val="none" w:sz="0" w:space="0" w:color="auto"/>
        <w:left w:val="none" w:sz="0" w:space="0" w:color="auto"/>
        <w:bottom w:val="none" w:sz="0" w:space="0" w:color="auto"/>
        <w:right w:val="none" w:sz="0" w:space="0" w:color="auto"/>
      </w:divBdr>
    </w:div>
    <w:div w:id="1597327163">
      <w:bodyDiv w:val="1"/>
      <w:marLeft w:val="0"/>
      <w:marRight w:val="0"/>
      <w:marTop w:val="0"/>
      <w:marBottom w:val="0"/>
      <w:divBdr>
        <w:top w:val="none" w:sz="0" w:space="0" w:color="auto"/>
        <w:left w:val="none" w:sz="0" w:space="0" w:color="auto"/>
        <w:bottom w:val="none" w:sz="0" w:space="0" w:color="auto"/>
        <w:right w:val="none" w:sz="0" w:space="0" w:color="auto"/>
      </w:divBdr>
    </w:div>
    <w:div w:id="1598054963">
      <w:bodyDiv w:val="1"/>
      <w:marLeft w:val="0"/>
      <w:marRight w:val="0"/>
      <w:marTop w:val="0"/>
      <w:marBottom w:val="0"/>
      <w:divBdr>
        <w:top w:val="none" w:sz="0" w:space="0" w:color="auto"/>
        <w:left w:val="none" w:sz="0" w:space="0" w:color="auto"/>
        <w:bottom w:val="none" w:sz="0" w:space="0" w:color="auto"/>
        <w:right w:val="none" w:sz="0" w:space="0" w:color="auto"/>
      </w:divBdr>
    </w:div>
    <w:div w:id="1609770424">
      <w:bodyDiv w:val="1"/>
      <w:marLeft w:val="0"/>
      <w:marRight w:val="0"/>
      <w:marTop w:val="0"/>
      <w:marBottom w:val="0"/>
      <w:divBdr>
        <w:top w:val="none" w:sz="0" w:space="0" w:color="auto"/>
        <w:left w:val="none" w:sz="0" w:space="0" w:color="auto"/>
        <w:bottom w:val="none" w:sz="0" w:space="0" w:color="auto"/>
        <w:right w:val="none" w:sz="0" w:space="0" w:color="auto"/>
      </w:divBdr>
    </w:div>
    <w:div w:id="1613903330">
      <w:bodyDiv w:val="1"/>
      <w:marLeft w:val="0"/>
      <w:marRight w:val="0"/>
      <w:marTop w:val="0"/>
      <w:marBottom w:val="0"/>
      <w:divBdr>
        <w:top w:val="none" w:sz="0" w:space="0" w:color="auto"/>
        <w:left w:val="none" w:sz="0" w:space="0" w:color="auto"/>
        <w:bottom w:val="none" w:sz="0" w:space="0" w:color="auto"/>
        <w:right w:val="none" w:sz="0" w:space="0" w:color="auto"/>
      </w:divBdr>
    </w:div>
    <w:div w:id="1617371438">
      <w:bodyDiv w:val="1"/>
      <w:marLeft w:val="0"/>
      <w:marRight w:val="0"/>
      <w:marTop w:val="0"/>
      <w:marBottom w:val="0"/>
      <w:divBdr>
        <w:top w:val="none" w:sz="0" w:space="0" w:color="auto"/>
        <w:left w:val="none" w:sz="0" w:space="0" w:color="auto"/>
        <w:bottom w:val="none" w:sz="0" w:space="0" w:color="auto"/>
        <w:right w:val="none" w:sz="0" w:space="0" w:color="auto"/>
      </w:divBdr>
    </w:div>
    <w:div w:id="1618028470">
      <w:bodyDiv w:val="1"/>
      <w:marLeft w:val="0"/>
      <w:marRight w:val="0"/>
      <w:marTop w:val="0"/>
      <w:marBottom w:val="0"/>
      <w:divBdr>
        <w:top w:val="none" w:sz="0" w:space="0" w:color="auto"/>
        <w:left w:val="none" w:sz="0" w:space="0" w:color="auto"/>
        <w:bottom w:val="none" w:sz="0" w:space="0" w:color="auto"/>
        <w:right w:val="none" w:sz="0" w:space="0" w:color="auto"/>
      </w:divBdr>
    </w:div>
    <w:div w:id="1621453635">
      <w:bodyDiv w:val="1"/>
      <w:marLeft w:val="0"/>
      <w:marRight w:val="0"/>
      <w:marTop w:val="0"/>
      <w:marBottom w:val="0"/>
      <w:divBdr>
        <w:top w:val="none" w:sz="0" w:space="0" w:color="auto"/>
        <w:left w:val="none" w:sz="0" w:space="0" w:color="auto"/>
        <w:bottom w:val="none" w:sz="0" w:space="0" w:color="auto"/>
        <w:right w:val="none" w:sz="0" w:space="0" w:color="auto"/>
      </w:divBdr>
    </w:div>
    <w:div w:id="1624387872">
      <w:bodyDiv w:val="1"/>
      <w:marLeft w:val="0"/>
      <w:marRight w:val="0"/>
      <w:marTop w:val="0"/>
      <w:marBottom w:val="0"/>
      <w:divBdr>
        <w:top w:val="none" w:sz="0" w:space="0" w:color="auto"/>
        <w:left w:val="none" w:sz="0" w:space="0" w:color="auto"/>
        <w:bottom w:val="none" w:sz="0" w:space="0" w:color="auto"/>
        <w:right w:val="none" w:sz="0" w:space="0" w:color="auto"/>
      </w:divBdr>
    </w:div>
    <w:div w:id="1632057007">
      <w:bodyDiv w:val="1"/>
      <w:marLeft w:val="0"/>
      <w:marRight w:val="0"/>
      <w:marTop w:val="0"/>
      <w:marBottom w:val="0"/>
      <w:divBdr>
        <w:top w:val="none" w:sz="0" w:space="0" w:color="auto"/>
        <w:left w:val="none" w:sz="0" w:space="0" w:color="auto"/>
        <w:bottom w:val="none" w:sz="0" w:space="0" w:color="auto"/>
        <w:right w:val="none" w:sz="0" w:space="0" w:color="auto"/>
      </w:divBdr>
      <w:divsChild>
        <w:div w:id="307248191">
          <w:marLeft w:val="336"/>
          <w:marRight w:val="0"/>
          <w:marTop w:val="120"/>
          <w:marBottom w:val="312"/>
          <w:divBdr>
            <w:top w:val="none" w:sz="0" w:space="0" w:color="auto"/>
            <w:left w:val="none" w:sz="0" w:space="0" w:color="auto"/>
            <w:bottom w:val="none" w:sz="0" w:space="0" w:color="auto"/>
            <w:right w:val="none" w:sz="0" w:space="0" w:color="auto"/>
          </w:divBdr>
          <w:divsChild>
            <w:div w:id="5670323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37301346">
      <w:bodyDiv w:val="1"/>
      <w:marLeft w:val="0"/>
      <w:marRight w:val="0"/>
      <w:marTop w:val="0"/>
      <w:marBottom w:val="0"/>
      <w:divBdr>
        <w:top w:val="none" w:sz="0" w:space="0" w:color="auto"/>
        <w:left w:val="none" w:sz="0" w:space="0" w:color="auto"/>
        <w:bottom w:val="none" w:sz="0" w:space="0" w:color="auto"/>
        <w:right w:val="none" w:sz="0" w:space="0" w:color="auto"/>
      </w:divBdr>
    </w:div>
    <w:div w:id="1638560407">
      <w:bodyDiv w:val="1"/>
      <w:marLeft w:val="0"/>
      <w:marRight w:val="0"/>
      <w:marTop w:val="0"/>
      <w:marBottom w:val="0"/>
      <w:divBdr>
        <w:top w:val="none" w:sz="0" w:space="0" w:color="auto"/>
        <w:left w:val="none" w:sz="0" w:space="0" w:color="auto"/>
        <w:bottom w:val="none" w:sz="0" w:space="0" w:color="auto"/>
        <w:right w:val="none" w:sz="0" w:space="0" w:color="auto"/>
      </w:divBdr>
    </w:div>
    <w:div w:id="1642539477">
      <w:bodyDiv w:val="1"/>
      <w:marLeft w:val="0"/>
      <w:marRight w:val="0"/>
      <w:marTop w:val="0"/>
      <w:marBottom w:val="0"/>
      <w:divBdr>
        <w:top w:val="none" w:sz="0" w:space="0" w:color="auto"/>
        <w:left w:val="none" w:sz="0" w:space="0" w:color="auto"/>
        <w:bottom w:val="none" w:sz="0" w:space="0" w:color="auto"/>
        <w:right w:val="none" w:sz="0" w:space="0" w:color="auto"/>
      </w:divBdr>
    </w:div>
    <w:div w:id="1652053074">
      <w:bodyDiv w:val="1"/>
      <w:marLeft w:val="0"/>
      <w:marRight w:val="0"/>
      <w:marTop w:val="0"/>
      <w:marBottom w:val="0"/>
      <w:divBdr>
        <w:top w:val="none" w:sz="0" w:space="0" w:color="auto"/>
        <w:left w:val="none" w:sz="0" w:space="0" w:color="auto"/>
        <w:bottom w:val="none" w:sz="0" w:space="0" w:color="auto"/>
        <w:right w:val="none" w:sz="0" w:space="0" w:color="auto"/>
      </w:divBdr>
    </w:div>
    <w:div w:id="1655573532">
      <w:bodyDiv w:val="1"/>
      <w:marLeft w:val="0"/>
      <w:marRight w:val="0"/>
      <w:marTop w:val="0"/>
      <w:marBottom w:val="0"/>
      <w:divBdr>
        <w:top w:val="none" w:sz="0" w:space="0" w:color="auto"/>
        <w:left w:val="none" w:sz="0" w:space="0" w:color="auto"/>
        <w:bottom w:val="none" w:sz="0" w:space="0" w:color="auto"/>
        <w:right w:val="none" w:sz="0" w:space="0" w:color="auto"/>
      </w:divBdr>
    </w:div>
    <w:div w:id="1658798438">
      <w:bodyDiv w:val="1"/>
      <w:marLeft w:val="0"/>
      <w:marRight w:val="0"/>
      <w:marTop w:val="0"/>
      <w:marBottom w:val="0"/>
      <w:divBdr>
        <w:top w:val="none" w:sz="0" w:space="0" w:color="auto"/>
        <w:left w:val="none" w:sz="0" w:space="0" w:color="auto"/>
        <w:bottom w:val="none" w:sz="0" w:space="0" w:color="auto"/>
        <w:right w:val="none" w:sz="0" w:space="0" w:color="auto"/>
      </w:divBdr>
    </w:div>
    <w:div w:id="1659141824">
      <w:bodyDiv w:val="1"/>
      <w:marLeft w:val="0"/>
      <w:marRight w:val="0"/>
      <w:marTop w:val="0"/>
      <w:marBottom w:val="0"/>
      <w:divBdr>
        <w:top w:val="none" w:sz="0" w:space="0" w:color="auto"/>
        <w:left w:val="none" w:sz="0" w:space="0" w:color="auto"/>
        <w:bottom w:val="none" w:sz="0" w:space="0" w:color="auto"/>
        <w:right w:val="none" w:sz="0" w:space="0" w:color="auto"/>
      </w:divBdr>
    </w:div>
    <w:div w:id="1685280277">
      <w:bodyDiv w:val="1"/>
      <w:marLeft w:val="0"/>
      <w:marRight w:val="0"/>
      <w:marTop w:val="0"/>
      <w:marBottom w:val="0"/>
      <w:divBdr>
        <w:top w:val="none" w:sz="0" w:space="0" w:color="auto"/>
        <w:left w:val="none" w:sz="0" w:space="0" w:color="auto"/>
        <w:bottom w:val="none" w:sz="0" w:space="0" w:color="auto"/>
        <w:right w:val="none" w:sz="0" w:space="0" w:color="auto"/>
      </w:divBdr>
    </w:div>
    <w:div w:id="1688092006">
      <w:bodyDiv w:val="1"/>
      <w:marLeft w:val="0"/>
      <w:marRight w:val="0"/>
      <w:marTop w:val="0"/>
      <w:marBottom w:val="0"/>
      <w:divBdr>
        <w:top w:val="none" w:sz="0" w:space="0" w:color="auto"/>
        <w:left w:val="none" w:sz="0" w:space="0" w:color="auto"/>
        <w:bottom w:val="none" w:sz="0" w:space="0" w:color="auto"/>
        <w:right w:val="none" w:sz="0" w:space="0" w:color="auto"/>
      </w:divBdr>
    </w:div>
    <w:div w:id="1689330447">
      <w:bodyDiv w:val="1"/>
      <w:marLeft w:val="0"/>
      <w:marRight w:val="0"/>
      <w:marTop w:val="0"/>
      <w:marBottom w:val="0"/>
      <w:divBdr>
        <w:top w:val="none" w:sz="0" w:space="0" w:color="auto"/>
        <w:left w:val="none" w:sz="0" w:space="0" w:color="auto"/>
        <w:bottom w:val="none" w:sz="0" w:space="0" w:color="auto"/>
        <w:right w:val="none" w:sz="0" w:space="0" w:color="auto"/>
      </w:divBdr>
    </w:div>
    <w:div w:id="1705014711">
      <w:bodyDiv w:val="1"/>
      <w:marLeft w:val="0"/>
      <w:marRight w:val="0"/>
      <w:marTop w:val="0"/>
      <w:marBottom w:val="0"/>
      <w:divBdr>
        <w:top w:val="none" w:sz="0" w:space="0" w:color="auto"/>
        <w:left w:val="none" w:sz="0" w:space="0" w:color="auto"/>
        <w:bottom w:val="none" w:sz="0" w:space="0" w:color="auto"/>
        <w:right w:val="none" w:sz="0" w:space="0" w:color="auto"/>
      </w:divBdr>
    </w:div>
    <w:div w:id="1710374921">
      <w:bodyDiv w:val="1"/>
      <w:marLeft w:val="0"/>
      <w:marRight w:val="0"/>
      <w:marTop w:val="0"/>
      <w:marBottom w:val="0"/>
      <w:divBdr>
        <w:top w:val="none" w:sz="0" w:space="0" w:color="auto"/>
        <w:left w:val="none" w:sz="0" w:space="0" w:color="auto"/>
        <w:bottom w:val="none" w:sz="0" w:space="0" w:color="auto"/>
        <w:right w:val="none" w:sz="0" w:space="0" w:color="auto"/>
      </w:divBdr>
    </w:div>
    <w:div w:id="1717045169">
      <w:bodyDiv w:val="1"/>
      <w:marLeft w:val="0"/>
      <w:marRight w:val="0"/>
      <w:marTop w:val="0"/>
      <w:marBottom w:val="0"/>
      <w:divBdr>
        <w:top w:val="none" w:sz="0" w:space="0" w:color="auto"/>
        <w:left w:val="none" w:sz="0" w:space="0" w:color="auto"/>
        <w:bottom w:val="none" w:sz="0" w:space="0" w:color="auto"/>
        <w:right w:val="none" w:sz="0" w:space="0" w:color="auto"/>
      </w:divBdr>
    </w:div>
    <w:div w:id="1717729954">
      <w:bodyDiv w:val="1"/>
      <w:marLeft w:val="0"/>
      <w:marRight w:val="0"/>
      <w:marTop w:val="0"/>
      <w:marBottom w:val="0"/>
      <w:divBdr>
        <w:top w:val="none" w:sz="0" w:space="0" w:color="auto"/>
        <w:left w:val="none" w:sz="0" w:space="0" w:color="auto"/>
        <w:bottom w:val="none" w:sz="0" w:space="0" w:color="auto"/>
        <w:right w:val="none" w:sz="0" w:space="0" w:color="auto"/>
      </w:divBdr>
    </w:div>
    <w:div w:id="1727679133">
      <w:bodyDiv w:val="1"/>
      <w:marLeft w:val="0"/>
      <w:marRight w:val="0"/>
      <w:marTop w:val="0"/>
      <w:marBottom w:val="0"/>
      <w:divBdr>
        <w:top w:val="none" w:sz="0" w:space="0" w:color="auto"/>
        <w:left w:val="none" w:sz="0" w:space="0" w:color="auto"/>
        <w:bottom w:val="none" w:sz="0" w:space="0" w:color="auto"/>
        <w:right w:val="none" w:sz="0" w:space="0" w:color="auto"/>
      </w:divBdr>
    </w:div>
    <w:div w:id="1730568136">
      <w:bodyDiv w:val="1"/>
      <w:marLeft w:val="0"/>
      <w:marRight w:val="0"/>
      <w:marTop w:val="0"/>
      <w:marBottom w:val="0"/>
      <w:divBdr>
        <w:top w:val="none" w:sz="0" w:space="0" w:color="auto"/>
        <w:left w:val="none" w:sz="0" w:space="0" w:color="auto"/>
        <w:bottom w:val="none" w:sz="0" w:space="0" w:color="auto"/>
        <w:right w:val="none" w:sz="0" w:space="0" w:color="auto"/>
      </w:divBdr>
    </w:div>
    <w:div w:id="1735081265">
      <w:bodyDiv w:val="1"/>
      <w:marLeft w:val="0"/>
      <w:marRight w:val="0"/>
      <w:marTop w:val="0"/>
      <w:marBottom w:val="0"/>
      <w:divBdr>
        <w:top w:val="none" w:sz="0" w:space="0" w:color="auto"/>
        <w:left w:val="none" w:sz="0" w:space="0" w:color="auto"/>
        <w:bottom w:val="none" w:sz="0" w:space="0" w:color="auto"/>
        <w:right w:val="none" w:sz="0" w:space="0" w:color="auto"/>
      </w:divBdr>
    </w:div>
    <w:div w:id="1736930180">
      <w:bodyDiv w:val="1"/>
      <w:marLeft w:val="0"/>
      <w:marRight w:val="0"/>
      <w:marTop w:val="0"/>
      <w:marBottom w:val="0"/>
      <w:divBdr>
        <w:top w:val="none" w:sz="0" w:space="0" w:color="auto"/>
        <w:left w:val="none" w:sz="0" w:space="0" w:color="auto"/>
        <w:bottom w:val="none" w:sz="0" w:space="0" w:color="auto"/>
        <w:right w:val="none" w:sz="0" w:space="0" w:color="auto"/>
      </w:divBdr>
    </w:div>
    <w:div w:id="1740057697">
      <w:bodyDiv w:val="1"/>
      <w:marLeft w:val="0"/>
      <w:marRight w:val="0"/>
      <w:marTop w:val="0"/>
      <w:marBottom w:val="0"/>
      <w:divBdr>
        <w:top w:val="none" w:sz="0" w:space="0" w:color="auto"/>
        <w:left w:val="none" w:sz="0" w:space="0" w:color="auto"/>
        <w:bottom w:val="none" w:sz="0" w:space="0" w:color="auto"/>
        <w:right w:val="none" w:sz="0" w:space="0" w:color="auto"/>
      </w:divBdr>
    </w:div>
    <w:div w:id="1752388583">
      <w:bodyDiv w:val="1"/>
      <w:marLeft w:val="0"/>
      <w:marRight w:val="0"/>
      <w:marTop w:val="0"/>
      <w:marBottom w:val="0"/>
      <w:divBdr>
        <w:top w:val="none" w:sz="0" w:space="0" w:color="auto"/>
        <w:left w:val="none" w:sz="0" w:space="0" w:color="auto"/>
        <w:bottom w:val="none" w:sz="0" w:space="0" w:color="auto"/>
        <w:right w:val="none" w:sz="0" w:space="0" w:color="auto"/>
      </w:divBdr>
    </w:div>
    <w:div w:id="1758164873">
      <w:bodyDiv w:val="1"/>
      <w:marLeft w:val="0"/>
      <w:marRight w:val="0"/>
      <w:marTop w:val="0"/>
      <w:marBottom w:val="0"/>
      <w:divBdr>
        <w:top w:val="none" w:sz="0" w:space="0" w:color="auto"/>
        <w:left w:val="none" w:sz="0" w:space="0" w:color="auto"/>
        <w:bottom w:val="none" w:sz="0" w:space="0" w:color="auto"/>
        <w:right w:val="none" w:sz="0" w:space="0" w:color="auto"/>
      </w:divBdr>
    </w:div>
    <w:div w:id="1769234838">
      <w:bodyDiv w:val="1"/>
      <w:marLeft w:val="0"/>
      <w:marRight w:val="0"/>
      <w:marTop w:val="0"/>
      <w:marBottom w:val="0"/>
      <w:divBdr>
        <w:top w:val="none" w:sz="0" w:space="0" w:color="auto"/>
        <w:left w:val="none" w:sz="0" w:space="0" w:color="auto"/>
        <w:bottom w:val="none" w:sz="0" w:space="0" w:color="auto"/>
        <w:right w:val="none" w:sz="0" w:space="0" w:color="auto"/>
      </w:divBdr>
    </w:div>
    <w:div w:id="1780562452">
      <w:bodyDiv w:val="1"/>
      <w:marLeft w:val="0"/>
      <w:marRight w:val="0"/>
      <w:marTop w:val="0"/>
      <w:marBottom w:val="0"/>
      <w:divBdr>
        <w:top w:val="none" w:sz="0" w:space="0" w:color="auto"/>
        <w:left w:val="none" w:sz="0" w:space="0" w:color="auto"/>
        <w:bottom w:val="none" w:sz="0" w:space="0" w:color="auto"/>
        <w:right w:val="none" w:sz="0" w:space="0" w:color="auto"/>
      </w:divBdr>
    </w:div>
    <w:div w:id="1802575104">
      <w:bodyDiv w:val="1"/>
      <w:marLeft w:val="0"/>
      <w:marRight w:val="0"/>
      <w:marTop w:val="0"/>
      <w:marBottom w:val="0"/>
      <w:divBdr>
        <w:top w:val="none" w:sz="0" w:space="0" w:color="auto"/>
        <w:left w:val="none" w:sz="0" w:space="0" w:color="auto"/>
        <w:bottom w:val="none" w:sz="0" w:space="0" w:color="auto"/>
        <w:right w:val="none" w:sz="0" w:space="0" w:color="auto"/>
      </w:divBdr>
    </w:div>
    <w:div w:id="1803109420">
      <w:bodyDiv w:val="1"/>
      <w:marLeft w:val="0"/>
      <w:marRight w:val="0"/>
      <w:marTop w:val="0"/>
      <w:marBottom w:val="0"/>
      <w:divBdr>
        <w:top w:val="none" w:sz="0" w:space="0" w:color="auto"/>
        <w:left w:val="none" w:sz="0" w:space="0" w:color="auto"/>
        <w:bottom w:val="none" w:sz="0" w:space="0" w:color="auto"/>
        <w:right w:val="none" w:sz="0" w:space="0" w:color="auto"/>
      </w:divBdr>
    </w:div>
    <w:div w:id="1804614478">
      <w:bodyDiv w:val="1"/>
      <w:marLeft w:val="0"/>
      <w:marRight w:val="0"/>
      <w:marTop w:val="0"/>
      <w:marBottom w:val="0"/>
      <w:divBdr>
        <w:top w:val="none" w:sz="0" w:space="0" w:color="auto"/>
        <w:left w:val="none" w:sz="0" w:space="0" w:color="auto"/>
        <w:bottom w:val="none" w:sz="0" w:space="0" w:color="auto"/>
        <w:right w:val="none" w:sz="0" w:space="0" w:color="auto"/>
      </w:divBdr>
      <w:divsChild>
        <w:div w:id="56560917">
          <w:marLeft w:val="336"/>
          <w:marRight w:val="0"/>
          <w:marTop w:val="120"/>
          <w:marBottom w:val="312"/>
          <w:divBdr>
            <w:top w:val="none" w:sz="0" w:space="0" w:color="auto"/>
            <w:left w:val="none" w:sz="0" w:space="0" w:color="auto"/>
            <w:bottom w:val="none" w:sz="0" w:space="0" w:color="auto"/>
            <w:right w:val="none" w:sz="0" w:space="0" w:color="auto"/>
          </w:divBdr>
          <w:divsChild>
            <w:div w:id="7755624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05535582">
      <w:bodyDiv w:val="1"/>
      <w:marLeft w:val="0"/>
      <w:marRight w:val="0"/>
      <w:marTop w:val="0"/>
      <w:marBottom w:val="0"/>
      <w:divBdr>
        <w:top w:val="none" w:sz="0" w:space="0" w:color="auto"/>
        <w:left w:val="none" w:sz="0" w:space="0" w:color="auto"/>
        <w:bottom w:val="none" w:sz="0" w:space="0" w:color="auto"/>
        <w:right w:val="none" w:sz="0" w:space="0" w:color="auto"/>
      </w:divBdr>
    </w:div>
    <w:div w:id="1806002790">
      <w:bodyDiv w:val="1"/>
      <w:marLeft w:val="0"/>
      <w:marRight w:val="0"/>
      <w:marTop w:val="0"/>
      <w:marBottom w:val="0"/>
      <w:divBdr>
        <w:top w:val="none" w:sz="0" w:space="0" w:color="auto"/>
        <w:left w:val="none" w:sz="0" w:space="0" w:color="auto"/>
        <w:bottom w:val="none" w:sz="0" w:space="0" w:color="auto"/>
        <w:right w:val="none" w:sz="0" w:space="0" w:color="auto"/>
      </w:divBdr>
    </w:div>
    <w:div w:id="1806317222">
      <w:bodyDiv w:val="1"/>
      <w:marLeft w:val="0"/>
      <w:marRight w:val="0"/>
      <w:marTop w:val="0"/>
      <w:marBottom w:val="0"/>
      <w:divBdr>
        <w:top w:val="none" w:sz="0" w:space="0" w:color="auto"/>
        <w:left w:val="none" w:sz="0" w:space="0" w:color="auto"/>
        <w:bottom w:val="none" w:sz="0" w:space="0" w:color="auto"/>
        <w:right w:val="none" w:sz="0" w:space="0" w:color="auto"/>
      </w:divBdr>
    </w:div>
    <w:div w:id="1813403238">
      <w:bodyDiv w:val="1"/>
      <w:marLeft w:val="0"/>
      <w:marRight w:val="0"/>
      <w:marTop w:val="0"/>
      <w:marBottom w:val="0"/>
      <w:divBdr>
        <w:top w:val="none" w:sz="0" w:space="0" w:color="auto"/>
        <w:left w:val="none" w:sz="0" w:space="0" w:color="auto"/>
        <w:bottom w:val="none" w:sz="0" w:space="0" w:color="auto"/>
        <w:right w:val="none" w:sz="0" w:space="0" w:color="auto"/>
      </w:divBdr>
    </w:div>
    <w:div w:id="1817407482">
      <w:bodyDiv w:val="1"/>
      <w:marLeft w:val="0"/>
      <w:marRight w:val="0"/>
      <w:marTop w:val="0"/>
      <w:marBottom w:val="0"/>
      <w:divBdr>
        <w:top w:val="none" w:sz="0" w:space="0" w:color="auto"/>
        <w:left w:val="none" w:sz="0" w:space="0" w:color="auto"/>
        <w:bottom w:val="none" w:sz="0" w:space="0" w:color="auto"/>
        <w:right w:val="none" w:sz="0" w:space="0" w:color="auto"/>
      </w:divBdr>
    </w:div>
    <w:div w:id="1823351034">
      <w:bodyDiv w:val="1"/>
      <w:marLeft w:val="0"/>
      <w:marRight w:val="0"/>
      <w:marTop w:val="0"/>
      <w:marBottom w:val="0"/>
      <w:divBdr>
        <w:top w:val="none" w:sz="0" w:space="0" w:color="auto"/>
        <w:left w:val="none" w:sz="0" w:space="0" w:color="auto"/>
        <w:bottom w:val="none" w:sz="0" w:space="0" w:color="auto"/>
        <w:right w:val="none" w:sz="0" w:space="0" w:color="auto"/>
      </w:divBdr>
    </w:div>
    <w:div w:id="1841460274">
      <w:bodyDiv w:val="1"/>
      <w:marLeft w:val="0"/>
      <w:marRight w:val="0"/>
      <w:marTop w:val="0"/>
      <w:marBottom w:val="0"/>
      <w:divBdr>
        <w:top w:val="none" w:sz="0" w:space="0" w:color="auto"/>
        <w:left w:val="none" w:sz="0" w:space="0" w:color="auto"/>
        <w:bottom w:val="none" w:sz="0" w:space="0" w:color="auto"/>
        <w:right w:val="none" w:sz="0" w:space="0" w:color="auto"/>
      </w:divBdr>
    </w:div>
    <w:div w:id="1844852567">
      <w:bodyDiv w:val="1"/>
      <w:marLeft w:val="0"/>
      <w:marRight w:val="0"/>
      <w:marTop w:val="0"/>
      <w:marBottom w:val="0"/>
      <w:divBdr>
        <w:top w:val="none" w:sz="0" w:space="0" w:color="auto"/>
        <w:left w:val="none" w:sz="0" w:space="0" w:color="auto"/>
        <w:bottom w:val="none" w:sz="0" w:space="0" w:color="auto"/>
        <w:right w:val="none" w:sz="0" w:space="0" w:color="auto"/>
      </w:divBdr>
    </w:div>
    <w:div w:id="1848518198">
      <w:bodyDiv w:val="1"/>
      <w:marLeft w:val="0"/>
      <w:marRight w:val="0"/>
      <w:marTop w:val="0"/>
      <w:marBottom w:val="0"/>
      <w:divBdr>
        <w:top w:val="none" w:sz="0" w:space="0" w:color="auto"/>
        <w:left w:val="none" w:sz="0" w:space="0" w:color="auto"/>
        <w:bottom w:val="none" w:sz="0" w:space="0" w:color="auto"/>
        <w:right w:val="none" w:sz="0" w:space="0" w:color="auto"/>
      </w:divBdr>
    </w:div>
    <w:div w:id="1857382680">
      <w:bodyDiv w:val="1"/>
      <w:marLeft w:val="0"/>
      <w:marRight w:val="0"/>
      <w:marTop w:val="0"/>
      <w:marBottom w:val="0"/>
      <w:divBdr>
        <w:top w:val="none" w:sz="0" w:space="0" w:color="auto"/>
        <w:left w:val="none" w:sz="0" w:space="0" w:color="auto"/>
        <w:bottom w:val="none" w:sz="0" w:space="0" w:color="auto"/>
        <w:right w:val="none" w:sz="0" w:space="0" w:color="auto"/>
      </w:divBdr>
    </w:div>
    <w:div w:id="1864131641">
      <w:bodyDiv w:val="1"/>
      <w:marLeft w:val="0"/>
      <w:marRight w:val="0"/>
      <w:marTop w:val="0"/>
      <w:marBottom w:val="0"/>
      <w:divBdr>
        <w:top w:val="none" w:sz="0" w:space="0" w:color="auto"/>
        <w:left w:val="none" w:sz="0" w:space="0" w:color="auto"/>
        <w:bottom w:val="none" w:sz="0" w:space="0" w:color="auto"/>
        <w:right w:val="none" w:sz="0" w:space="0" w:color="auto"/>
      </w:divBdr>
    </w:div>
    <w:div w:id="1876890831">
      <w:bodyDiv w:val="1"/>
      <w:marLeft w:val="0"/>
      <w:marRight w:val="0"/>
      <w:marTop w:val="0"/>
      <w:marBottom w:val="0"/>
      <w:divBdr>
        <w:top w:val="none" w:sz="0" w:space="0" w:color="auto"/>
        <w:left w:val="none" w:sz="0" w:space="0" w:color="auto"/>
        <w:bottom w:val="none" w:sz="0" w:space="0" w:color="auto"/>
        <w:right w:val="none" w:sz="0" w:space="0" w:color="auto"/>
      </w:divBdr>
    </w:div>
    <w:div w:id="1902017511">
      <w:bodyDiv w:val="1"/>
      <w:marLeft w:val="0"/>
      <w:marRight w:val="0"/>
      <w:marTop w:val="0"/>
      <w:marBottom w:val="0"/>
      <w:divBdr>
        <w:top w:val="none" w:sz="0" w:space="0" w:color="auto"/>
        <w:left w:val="none" w:sz="0" w:space="0" w:color="auto"/>
        <w:bottom w:val="none" w:sz="0" w:space="0" w:color="auto"/>
        <w:right w:val="none" w:sz="0" w:space="0" w:color="auto"/>
      </w:divBdr>
    </w:div>
    <w:div w:id="1904177511">
      <w:bodyDiv w:val="1"/>
      <w:marLeft w:val="0"/>
      <w:marRight w:val="0"/>
      <w:marTop w:val="0"/>
      <w:marBottom w:val="0"/>
      <w:divBdr>
        <w:top w:val="none" w:sz="0" w:space="0" w:color="auto"/>
        <w:left w:val="none" w:sz="0" w:space="0" w:color="auto"/>
        <w:bottom w:val="none" w:sz="0" w:space="0" w:color="auto"/>
        <w:right w:val="none" w:sz="0" w:space="0" w:color="auto"/>
      </w:divBdr>
    </w:div>
    <w:div w:id="1927109951">
      <w:bodyDiv w:val="1"/>
      <w:marLeft w:val="0"/>
      <w:marRight w:val="0"/>
      <w:marTop w:val="0"/>
      <w:marBottom w:val="0"/>
      <w:divBdr>
        <w:top w:val="none" w:sz="0" w:space="0" w:color="auto"/>
        <w:left w:val="none" w:sz="0" w:space="0" w:color="auto"/>
        <w:bottom w:val="none" w:sz="0" w:space="0" w:color="auto"/>
        <w:right w:val="none" w:sz="0" w:space="0" w:color="auto"/>
      </w:divBdr>
    </w:div>
    <w:div w:id="1935166512">
      <w:bodyDiv w:val="1"/>
      <w:marLeft w:val="0"/>
      <w:marRight w:val="0"/>
      <w:marTop w:val="0"/>
      <w:marBottom w:val="0"/>
      <w:divBdr>
        <w:top w:val="none" w:sz="0" w:space="0" w:color="auto"/>
        <w:left w:val="none" w:sz="0" w:space="0" w:color="auto"/>
        <w:bottom w:val="none" w:sz="0" w:space="0" w:color="auto"/>
        <w:right w:val="none" w:sz="0" w:space="0" w:color="auto"/>
      </w:divBdr>
    </w:div>
    <w:div w:id="1940749960">
      <w:bodyDiv w:val="1"/>
      <w:marLeft w:val="0"/>
      <w:marRight w:val="0"/>
      <w:marTop w:val="0"/>
      <w:marBottom w:val="0"/>
      <w:divBdr>
        <w:top w:val="none" w:sz="0" w:space="0" w:color="auto"/>
        <w:left w:val="none" w:sz="0" w:space="0" w:color="auto"/>
        <w:bottom w:val="none" w:sz="0" w:space="0" w:color="auto"/>
        <w:right w:val="none" w:sz="0" w:space="0" w:color="auto"/>
      </w:divBdr>
    </w:div>
    <w:div w:id="1947929764">
      <w:bodyDiv w:val="1"/>
      <w:marLeft w:val="0"/>
      <w:marRight w:val="0"/>
      <w:marTop w:val="0"/>
      <w:marBottom w:val="0"/>
      <w:divBdr>
        <w:top w:val="none" w:sz="0" w:space="0" w:color="auto"/>
        <w:left w:val="none" w:sz="0" w:space="0" w:color="auto"/>
        <w:bottom w:val="none" w:sz="0" w:space="0" w:color="auto"/>
        <w:right w:val="none" w:sz="0" w:space="0" w:color="auto"/>
      </w:divBdr>
    </w:div>
    <w:div w:id="1948464006">
      <w:bodyDiv w:val="1"/>
      <w:marLeft w:val="0"/>
      <w:marRight w:val="0"/>
      <w:marTop w:val="0"/>
      <w:marBottom w:val="0"/>
      <w:divBdr>
        <w:top w:val="none" w:sz="0" w:space="0" w:color="auto"/>
        <w:left w:val="none" w:sz="0" w:space="0" w:color="auto"/>
        <w:bottom w:val="none" w:sz="0" w:space="0" w:color="auto"/>
        <w:right w:val="none" w:sz="0" w:space="0" w:color="auto"/>
      </w:divBdr>
    </w:div>
    <w:div w:id="1957255035">
      <w:bodyDiv w:val="1"/>
      <w:marLeft w:val="0"/>
      <w:marRight w:val="0"/>
      <w:marTop w:val="0"/>
      <w:marBottom w:val="0"/>
      <w:divBdr>
        <w:top w:val="none" w:sz="0" w:space="0" w:color="auto"/>
        <w:left w:val="none" w:sz="0" w:space="0" w:color="auto"/>
        <w:bottom w:val="none" w:sz="0" w:space="0" w:color="auto"/>
        <w:right w:val="none" w:sz="0" w:space="0" w:color="auto"/>
      </w:divBdr>
    </w:div>
    <w:div w:id="1964653472">
      <w:bodyDiv w:val="1"/>
      <w:marLeft w:val="0"/>
      <w:marRight w:val="0"/>
      <w:marTop w:val="0"/>
      <w:marBottom w:val="0"/>
      <w:divBdr>
        <w:top w:val="none" w:sz="0" w:space="0" w:color="auto"/>
        <w:left w:val="none" w:sz="0" w:space="0" w:color="auto"/>
        <w:bottom w:val="none" w:sz="0" w:space="0" w:color="auto"/>
        <w:right w:val="none" w:sz="0" w:space="0" w:color="auto"/>
      </w:divBdr>
    </w:div>
    <w:div w:id="1967005792">
      <w:bodyDiv w:val="1"/>
      <w:marLeft w:val="0"/>
      <w:marRight w:val="0"/>
      <w:marTop w:val="0"/>
      <w:marBottom w:val="0"/>
      <w:divBdr>
        <w:top w:val="none" w:sz="0" w:space="0" w:color="auto"/>
        <w:left w:val="none" w:sz="0" w:space="0" w:color="auto"/>
        <w:bottom w:val="none" w:sz="0" w:space="0" w:color="auto"/>
        <w:right w:val="none" w:sz="0" w:space="0" w:color="auto"/>
      </w:divBdr>
    </w:div>
    <w:div w:id="1999309588">
      <w:bodyDiv w:val="1"/>
      <w:marLeft w:val="0"/>
      <w:marRight w:val="0"/>
      <w:marTop w:val="0"/>
      <w:marBottom w:val="0"/>
      <w:divBdr>
        <w:top w:val="none" w:sz="0" w:space="0" w:color="auto"/>
        <w:left w:val="none" w:sz="0" w:space="0" w:color="auto"/>
        <w:bottom w:val="none" w:sz="0" w:space="0" w:color="auto"/>
        <w:right w:val="none" w:sz="0" w:space="0" w:color="auto"/>
      </w:divBdr>
    </w:div>
    <w:div w:id="2003852668">
      <w:bodyDiv w:val="1"/>
      <w:marLeft w:val="0"/>
      <w:marRight w:val="0"/>
      <w:marTop w:val="0"/>
      <w:marBottom w:val="0"/>
      <w:divBdr>
        <w:top w:val="none" w:sz="0" w:space="0" w:color="auto"/>
        <w:left w:val="none" w:sz="0" w:space="0" w:color="auto"/>
        <w:bottom w:val="none" w:sz="0" w:space="0" w:color="auto"/>
        <w:right w:val="none" w:sz="0" w:space="0" w:color="auto"/>
      </w:divBdr>
    </w:div>
    <w:div w:id="2014406363">
      <w:bodyDiv w:val="1"/>
      <w:marLeft w:val="0"/>
      <w:marRight w:val="0"/>
      <w:marTop w:val="0"/>
      <w:marBottom w:val="0"/>
      <w:divBdr>
        <w:top w:val="none" w:sz="0" w:space="0" w:color="auto"/>
        <w:left w:val="none" w:sz="0" w:space="0" w:color="auto"/>
        <w:bottom w:val="none" w:sz="0" w:space="0" w:color="auto"/>
        <w:right w:val="none" w:sz="0" w:space="0" w:color="auto"/>
      </w:divBdr>
    </w:div>
    <w:div w:id="2021394918">
      <w:bodyDiv w:val="1"/>
      <w:marLeft w:val="0"/>
      <w:marRight w:val="0"/>
      <w:marTop w:val="0"/>
      <w:marBottom w:val="0"/>
      <w:divBdr>
        <w:top w:val="none" w:sz="0" w:space="0" w:color="auto"/>
        <w:left w:val="none" w:sz="0" w:space="0" w:color="auto"/>
        <w:bottom w:val="none" w:sz="0" w:space="0" w:color="auto"/>
        <w:right w:val="none" w:sz="0" w:space="0" w:color="auto"/>
      </w:divBdr>
    </w:div>
    <w:div w:id="2021423943">
      <w:bodyDiv w:val="1"/>
      <w:marLeft w:val="0"/>
      <w:marRight w:val="0"/>
      <w:marTop w:val="0"/>
      <w:marBottom w:val="0"/>
      <w:divBdr>
        <w:top w:val="none" w:sz="0" w:space="0" w:color="auto"/>
        <w:left w:val="none" w:sz="0" w:space="0" w:color="auto"/>
        <w:bottom w:val="none" w:sz="0" w:space="0" w:color="auto"/>
        <w:right w:val="none" w:sz="0" w:space="0" w:color="auto"/>
      </w:divBdr>
    </w:div>
    <w:div w:id="2028748881">
      <w:bodyDiv w:val="1"/>
      <w:marLeft w:val="0"/>
      <w:marRight w:val="0"/>
      <w:marTop w:val="0"/>
      <w:marBottom w:val="0"/>
      <w:divBdr>
        <w:top w:val="none" w:sz="0" w:space="0" w:color="auto"/>
        <w:left w:val="none" w:sz="0" w:space="0" w:color="auto"/>
        <w:bottom w:val="none" w:sz="0" w:space="0" w:color="auto"/>
        <w:right w:val="none" w:sz="0" w:space="0" w:color="auto"/>
      </w:divBdr>
    </w:div>
    <w:div w:id="2039888179">
      <w:bodyDiv w:val="1"/>
      <w:marLeft w:val="0"/>
      <w:marRight w:val="0"/>
      <w:marTop w:val="0"/>
      <w:marBottom w:val="0"/>
      <w:divBdr>
        <w:top w:val="none" w:sz="0" w:space="0" w:color="auto"/>
        <w:left w:val="none" w:sz="0" w:space="0" w:color="auto"/>
        <w:bottom w:val="none" w:sz="0" w:space="0" w:color="auto"/>
        <w:right w:val="none" w:sz="0" w:space="0" w:color="auto"/>
      </w:divBdr>
    </w:div>
    <w:div w:id="2045935586">
      <w:bodyDiv w:val="1"/>
      <w:marLeft w:val="0"/>
      <w:marRight w:val="0"/>
      <w:marTop w:val="0"/>
      <w:marBottom w:val="0"/>
      <w:divBdr>
        <w:top w:val="none" w:sz="0" w:space="0" w:color="auto"/>
        <w:left w:val="none" w:sz="0" w:space="0" w:color="auto"/>
        <w:bottom w:val="none" w:sz="0" w:space="0" w:color="auto"/>
        <w:right w:val="none" w:sz="0" w:space="0" w:color="auto"/>
      </w:divBdr>
    </w:div>
    <w:div w:id="2047558404">
      <w:bodyDiv w:val="1"/>
      <w:marLeft w:val="0"/>
      <w:marRight w:val="0"/>
      <w:marTop w:val="0"/>
      <w:marBottom w:val="0"/>
      <w:divBdr>
        <w:top w:val="none" w:sz="0" w:space="0" w:color="auto"/>
        <w:left w:val="none" w:sz="0" w:space="0" w:color="auto"/>
        <w:bottom w:val="none" w:sz="0" w:space="0" w:color="auto"/>
        <w:right w:val="none" w:sz="0" w:space="0" w:color="auto"/>
      </w:divBdr>
    </w:div>
    <w:div w:id="2054234699">
      <w:bodyDiv w:val="1"/>
      <w:marLeft w:val="0"/>
      <w:marRight w:val="0"/>
      <w:marTop w:val="0"/>
      <w:marBottom w:val="0"/>
      <w:divBdr>
        <w:top w:val="none" w:sz="0" w:space="0" w:color="auto"/>
        <w:left w:val="none" w:sz="0" w:space="0" w:color="auto"/>
        <w:bottom w:val="none" w:sz="0" w:space="0" w:color="auto"/>
        <w:right w:val="none" w:sz="0" w:space="0" w:color="auto"/>
      </w:divBdr>
    </w:div>
    <w:div w:id="2054692691">
      <w:bodyDiv w:val="1"/>
      <w:marLeft w:val="0"/>
      <w:marRight w:val="0"/>
      <w:marTop w:val="0"/>
      <w:marBottom w:val="0"/>
      <w:divBdr>
        <w:top w:val="none" w:sz="0" w:space="0" w:color="auto"/>
        <w:left w:val="none" w:sz="0" w:space="0" w:color="auto"/>
        <w:bottom w:val="none" w:sz="0" w:space="0" w:color="auto"/>
        <w:right w:val="none" w:sz="0" w:space="0" w:color="auto"/>
      </w:divBdr>
    </w:div>
    <w:div w:id="2064789897">
      <w:bodyDiv w:val="1"/>
      <w:marLeft w:val="0"/>
      <w:marRight w:val="0"/>
      <w:marTop w:val="0"/>
      <w:marBottom w:val="0"/>
      <w:divBdr>
        <w:top w:val="none" w:sz="0" w:space="0" w:color="auto"/>
        <w:left w:val="none" w:sz="0" w:space="0" w:color="auto"/>
        <w:bottom w:val="none" w:sz="0" w:space="0" w:color="auto"/>
        <w:right w:val="none" w:sz="0" w:space="0" w:color="auto"/>
      </w:divBdr>
    </w:div>
    <w:div w:id="2070766287">
      <w:bodyDiv w:val="1"/>
      <w:marLeft w:val="0"/>
      <w:marRight w:val="0"/>
      <w:marTop w:val="0"/>
      <w:marBottom w:val="0"/>
      <w:divBdr>
        <w:top w:val="none" w:sz="0" w:space="0" w:color="auto"/>
        <w:left w:val="none" w:sz="0" w:space="0" w:color="auto"/>
        <w:bottom w:val="none" w:sz="0" w:space="0" w:color="auto"/>
        <w:right w:val="none" w:sz="0" w:space="0" w:color="auto"/>
      </w:divBdr>
    </w:div>
    <w:div w:id="2075352878">
      <w:bodyDiv w:val="1"/>
      <w:marLeft w:val="0"/>
      <w:marRight w:val="0"/>
      <w:marTop w:val="0"/>
      <w:marBottom w:val="0"/>
      <w:divBdr>
        <w:top w:val="none" w:sz="0" w:space="0" w:color="auto"/>
        <w:left w:val="none" w:sz="0" w:space="0" w:color="auto"/>
        <w:bottom w:val="none" w:sz="0" w:space="0" w:color="auto"/>
        <w:right w:val="none" w:sz="0" w:space="0" w:color="auto"/>
      </w:divBdr>
    </w:div>
    <w:div w:id="2081898921">
      <w:bodyDiv w:val="1"/>
      <w:marLeft w:val="0"/>
      <w:marRight w:val="0"/>
      <w:marTop w:val="0"/>
      <w:marBottom w:val="0"/>
      <w:divBdr>
        <w:top w:val="none" w:sz="0" w:space="0" w:color="auto"/>
        <w:left w:val="none" w:sz="0" w:space="0" w:color="auto"/>
        <w:bottom w:val="none" w:sz="0" w:space="0" w:color="auto"/>
        <w:right w:val="none" w:sz="0" w:space="0" w:color="auto"/>
      </w:divBdr>
    </w:div>
    <w:div w:id="2082169360">
      <w:bodyDiv w:val="1"/>
      <w:marLeft w:val="0"/>
      <w:marRight w:val="0"/>
      <w:marTop w:val="0"/>
      <w:marBottom w:val="0"/>
      <w:divBdr>
        <w:top w:val="none" w:sz="0" w:space="0" w:color="auto"/>
        <w:left w:val="none" w:sz="0" w:space="0" w:color="auto"/>
        <w:bottom w:val="none" w:sz="0" w:space="0" w:color="auto"/>
        <w:right w:val="none" w:sz="0" w:space="0" w:color="auto"/>
      </w:divBdr>
    </w:div>
    <w:div w:id="2089961248">
      <w:bodyDiv w:val="1"/>
      <w:marLeft w:val="0"/>
      <w:marRight w:val="0"/>
      <w:marTop w:val="0"/>
      <w:marBottom w:val="0"/>
      <w:divBdr>
        <w:top w:val="none" w:sz="0" w:space="0" w:color="auto"/>
        <w:left w:val="none" w:sz="0" w:space="0" w:color="auto"/>
        <w:bottom w:val="none" w:sz="0" w:space="0" w:color="auto"/>
        <w:right w:val="none" w:sz="0" w:space="0" w:color="auto"/>
      </w:divBdr>
    </w:div>
    <w:div w:id="2092508109">
      <w:bodyDiv w:val="1"/>
      <w:marLeft w:val="0"/>
      <w:marRight w:val="0"/>
      <w:marTop w:val="0"/>
      <w:marBottom w:val="0"/>
      <w:divBdr>
        <w:top w:val="none" w:sz="0" w:space="0" w:color="auto"/>
        <w:left w:val="none" w:sz="0" w:space="0" w:color="auto"/>
        <w:bottom w:val="none" w:sz="0" w:space="0" w:color="auto"/>
        <w:right w:val="none" w:sz="0" w:space="0" w:color="auto"/>
      </w:divBdr>
    </w:div>
    <w:div w:id="2093235912">
      <w:bodyDiv w:val="1"/>
      <w:marLeft w:val="0"/>
      <w:marRight w:val="0"/>
      <w:marTop w:val="0"/>
      <w:marBottom w:val="0"/>
      <w:divBdr>
        <w:top w:val="none" w:sz="0" w:space="0" w:color="auto"/>
        <w:left w:val="none" w:sz="0" w:space="0" w:color="auto"/>
        <w:bottom w:val="none" w:sz="0" w:space="0" w:color="auto"/>
        <w:right w:val="none" w:sz="0" w:space="0" w:color="auto"/>
      </w:divBdr>
    </w:div>
    <w:div w:id="2109160156">
      <w:bodyDiv w:val="1"/>
      <w:marLeft w:val="0"/>
      <w:marRight w:val="0"/>
      <w:marTop w:val="0"/>
      <w:marBottom w:val="0"/>
      <w:divBdr>
        <w:top w:val="none" w:sz="0" w:space="0" w:color="auto"/>
        <w:left w:val="none" w:sz="0" w:space="0" w:color="auto"/>
        <w:bottom w:val="none" w:sz="0" w:space="0" w:color="auto"/>
        <w:right w:val="none" w:sz="0" w:space="0" w:color="auto"/>
      </w:divBdr>
    </w:div>
    <w:div w:id="2114519746">
      <w:bodyDiv w:val="1"/>
      <w:marLeft w:val="0"/>
      <w:marRight w:val="0"/>
      <w:marTop w:val="0"/>
      <w:marBottom w:val="0"/>
      <w:divBdr>
        <w:top w:val="none" w:sz="0" w:space="0" w:color="auto"/>
        <w:left w:val="none" w:sz="0" w:space="0" w:color="auto"/>
        <w:bottom w:val="none" w:sz="0" w:space="0" w:color="auto"/>
        <w:right w:val="none" w:sz="0" w:space="0" w:color="auto"/>
      </w:divBdr>
    </w:div>
    <w:div w:id="2117408043">
      <w:bodyDiv w:val="1"/>
      <w:marLeft w:val="0"/>
      <w:marRight w:val="0"/>
      <w:marTop w:val="0"/>
      <w:marBottom w:val="0"/>
      <w:divBdr>
        <w:top w:val="none" w:sz="0" w:space="0" w:color="auto"/>
        <w:left w:val="none" w:sz="0" w:space="0" w:color="auto"/>
        <w:bottom w:val="none" w:sz="0" w:space="0" w:color="auto"/>
        <w:right w:val="none" w:sz="0" w:space="0" w:color="auto"/>
      </w:divBdr>
    </w:div>
    <w:div w:id="214337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chart" Target="charts/chart5.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chart" Target="charts/chart11.xml"/><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6.xm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chart" Target="charts/chart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anina\Desktop\TESIS%202018%20ALAN\Libro3.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anina\Desktop\TESIS%202018%20ALAN\Libro3.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anina\Desktop\TESIS%202018%20ALAN\Libro3.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Gr&#225;ficas%20Esfuerzo%20-%20Deformaci&#243;n%207%20DI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anina\Desktop\TESIS%202018%20ALAN\Libro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nina\Desktop\TESIS%202018%20ALAN\Libro3.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559269712"/>
        <c:axId val="559265904"/>
      </c:scatterChart>
      <c:valAx>
        <c:axId val="559269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0182868903724325"/>
              <c:y val="0.939357296561312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65904"/>
        <c:crosses val="autoZero"/>
        <c:crossBetween val="midCat"/>
      </c:valAx>
      <c:valAx>
        <c:axId val="559265904"/>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69712"/>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PE" sz="1050"/>
              <a:t>Varación dimensional en la Longitud de las Ladrilleras y de la NTE. 070 </a:t>
            </a:r>
          </a:p>
        </c:rich>
      </c:tx>
      <c:layout>
        <c:manualLayout>
          <c:xMode val="edge"/>
          <c:yMode val="edge"/>
          <c:x val="0.15684908121702718"/>
          <c:y val="3.0699710039290156E-2"/>
        </c:manualLayout>
      </c:layout>
      <c:overlay val="0"/>
      <c:spPr>
        <a:noFill/>
        <a:ln>
          <a:noFill/>
        </a:ln>
        <a:effectLst/>
      </c:spPr>
      <c:txPr>
        <a:bodyPr rot="0" spcFirstLastPara="1" vertOverflow="ellipsis" vert="horz" wrap="square" anchor="ctr" anchorCtr="1"/>
        <a:lstStyle/>
        <a:p>
          <a:pPr algn="ct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E"/>
        </a:p>
      </c:txPr>
    </c:title>
    <c:autoTitleDeleted val="0"/>
    <c:plotArea>
      <c:layout>
        <c:manualLayout>
          <c:layoutTarget val="inner"/>
          <c:xMode val="edge"/>
          <c:yMode val="edge"/>
          <c:x val="0.12298292816369463"/>
          <c:y val="0.11797936410458527"/>
          <c:w val="0.79442598047415569"/>
          <c:h val="0.6174633228649886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Hoja1!$U$2:$U$13</c:f>
              <c:strCache>
                <c:ptCount val="12"/>
                <c:pt idx="0">
                  <c:v>Ladrillo I</c:v>
                </c:pt>
                <c:pt idx="1">
                  <c:v>Ladrillo II</c:v>
                </c:pt>
                <c:pt idx="2">
                  <c:v>Ladrillo III</c:v>
                </c:pt>
                <c:pt idx="3">
                  <c:v>Ladrillo IV</c:v>
                </c:pt>
                <c:pt idx="4">
                  <c:v>Ladrillo V</c:v>
                </c:pt>
                <c:pt idx="5">
                  <c:v>L01</c:v>
                </c:pt>
                <c:pt idx="6">
                  <c:v>L02</c:v>
                </c:pt>
                <c:pt idx="7">
                  <c:v>L03</c:v>
                </c:pt>
                <c:pt idx="8">
                  <c:v>L04</c:v>
                </c:pt>
                <c:pt idx="9">
                  <c:v>L05</c:v>
                </c:pt>
                <c:pt idx="10">
                  <c:v>L06</c:v>
                </c:pt>
                <c:pt idx="11">
                  <c:v>L07</c:v>
                </c:pt>
              </c:strCache>
            </c:strRef>
          </c:cat>
          <c:val>
            <c:numRef>
              <c:f>Hoja1!$Z$2:$Z$13</c:f>
              <c:numCache>
                <c:formatCode>#\±\ ##0</c:formatCode>
                <c:ptCount val="12"/>
                <c:pt idx="0">
                  <c:v>4</c:v>
                </c:pt>
                <c:pt idx="1">
                  <c:v>4</c:v>
                </c:pt>
                <c:pt idx="2">
                  <c:v>3</c:v>
                </c:pt>
                <c:pt idx="3">
                  <c:v>2</c:v>
                </c:pt>
                <c:pt idx="4">
                  <c:v>1</c:v>
                </c:pt>
                <c:pt idx="5" formatCode="#,#\+\ #0.00">
                  <c:v>0.21416666666667653</c:v>
                </c:pt>
                <c:pt idx="6" formatCode="#,#\+\ #0.00">
                  <c:v>0.18750000000001896</c:v>
                </c:pt>
                <c:pt idx="7" formatCode="#,#\+\ #0.00">
                  <c:v>0.18055555555554528</c:v>
                </c:pt>
                <c:pt idx="8" formatCode="#,#\+\ #0.00">
                  <c:v>0.20999999999999092</c:v>
                </c:pt>
                <c:pt idx="9" formatCode="#,#\+\ #0.00">
                  <c:v>0.20250000000000909</c:v>
                </c:pt>
                <c:pt idx="10" formatCode="#,#\+\ #0.00">
                  <c:v>0.2317708333333357</c:v>
                </c:pt>
                <c:pt idx="11" formatCode="#,#\+\ #0.00">
                  <c:v>0.21180555555556424</c:v>
                </c:pt>
              </c:numCache>
            </c:numRef>
          </c:val>
        </c:ser>
        <c:dLbls>
          <c:showLegendKey val="0"/>
          <c:showVal val="0"/>
          <c:showCatName val="0"/>
          <c:showSerName val="0"/>
          <c:showPercent val="0"/>
          <c:showBubbleSize val="0"/>
        </c:dLbls>
        <c:gapWidth val="219"/>
        <c:overlap val="-27"/>
        <c:axId val="777588080"/>
        <c:axId val="777584272"/>
      </c:barChart>
      <c:catAx>
        <c:axId val="7775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4272"/>
        <c:crosses val="autoZero"/>
        <c:auto val="1"/>
        <c:lblAlgn val="ctr"/>
        <c:lblOffset val="100"/>
        <c:noMultiLvlLbl val="0"/>
      </c:catAx>
      <c:valAx>
        <c:axId val="777584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PE" sz="900"/>
                  <a:t>Variaciones Dimensionales Máximas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PE"/>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PE" baseline="0">
                <a:solidFill>
                  <a:sysClr val="windowText" lastClr="000000"/>
                </a:solidFill>
                <a:latin typeface="Arial" panose="020B0604020202020204" pitchFamily="34" charset="0"/>
                <a:cs typeface="Arial" panose="020B0604020202020204" pitchFamily="34" charset="0"/>
              </a:rPr>
              <a:t>Alabeo de las Ladrilleras y de la NTE. 070 </a:t>
            </a:r>
            <a:endParaRPr lang="es-PE">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2217172111456968"/>
          <c:y val="3.069976735458452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E"/>
        </a:p>
      </c:txPr>
    </c:title>
    <c:autoTitleDeleted val="0"/>
    <c:plotArea>
      <c:layout>
        <c:manualLayout>
          <c:layoutTarget val="inner"/>
          <c:xMode val="edge"/>
          <c:yMode val="edge"/>
          <c:x val="0.12298292816369463"/>
          <c:y val="0.11797936410458527"/>
          <c:w val="0.79442598047415569"/>
          <c:h val="0.5790787916216355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Hoja1!$U$2:$U$13</c:f>
              <c:strCache>
                <c:ptCount val="12"/>
                <c:pt idx="0">
                  <c:v>Ladrillo I</c:v>
                </c:pt>
                <c:pt idx="1">
                  <c:v>Ladrillo II</c:v>
                </c:pt>
                <c:pt idx="2">
                  <c:v>Ladrillo III</c:v>
                </c:pt>
                <c:pt idx="3">
                  <c:v>Ladrillo IV</c:v>
                </c:pt>
                <c:pt idx="4">
                  <c:v>Ladrillo V</c:v>
                </c:pt>
                <c:pt idx="5">
                  <c:v>L01</c:v>
                </c:pt>
                <c:pt idx="6">
                  <c:v>L02</c:v>
                </c:pt>
                <c:pt idx="7">
                  <c:v>L03</c:v>
                </c:pt>
                <c:pt idx="8">
                  <c:v>L04</c:v>
                </c:pt>
                <c:pt idx="9">
                  <c:v>L05</c:v>
                </c:pt>
                <c:pt idx="10">
                  <c:v>L06</c:v>
                </c:pt>
                <c:pt idx="11">
                  <c:v>L07</c:v>
                </c:pt>
              </c:strCache>
            </c:strRef>
          </c:cat>
          <c:val>
            <c:numRef>
              <c:f>Hoja1!$AB$2:$AB$13</c:f>
              <c:numCache>
                <c:formatCode>#,##0\ "mm"</c:formatCode>
                <c:ptCount val="12"/>
                <c:pt idx="0">
                  <c:v>10</c:v>
                </c:pt>
                <c:pt idx="1">
                  <c:v>8</c:v>
                </c:pt>
                <c:pt idx="2">
                  <c:v>6</c:v>
                </c:pt>
                <c:pt idx="3">
                  <c:v>4</c:v>
                </c:pt>
                <c:pt idx="4">
                  <c:v>2</c:v>
                </c:pt>
                <c:pt idx="5" formatCode="#,##0.00\ &quot;mm&quot;">
                  <c:v>1.2124999999999999</c:v>
                </c:pt>
                <c:pt idx="6" formatCode="#,##0.00\ &quot;mm&quot;">
                  <c:v>1.0250000000000001</c:v>
                </c:pt>
                <c:pt idx="7" formatCode="#,##0.00\ &quot;mm&quot;">
                  <c:v>1.1541666666666668</c:v>
                </c:pt>
                <c:pt idx="8" formatCode="#,##0.00\ &quot;mm&quot;">
                  <c:v>1.154166666666667</c:v>
                </c:pt>
                <c:pt idx="9" formatCode="#,##0.00\ &quot;mm&quot;">
                  <c:v>1.1124999999999998</c:v>
                </c:pt>
                <c:pt idx="10" formatCode="#,##0.00\ &quot;mm&quot;">
                  <c:v>1.1458333333333333</c:v>
                </c:pt>
                <c:pt idx="11" formatCode="#,##0.00\ &quot;mm&quot;">
                  <c:v>1.1299999999999999</c:v>
                </c:pt>
              </c:numCache>
            </c:numRef>
          </c:val>
        </c:ser>
        <c:dLbls>
          <c:showLegendKey val="0"/>
          <c:showVal val="0"/>
          <c:showCatName val="0"/>
          <c:showSerName val="0"/>
          <c:showPercent val="0"/>
          <c:showBubbleSize val="0"/>
        </c:dLbls>
        <c:gapWidth val="219"/>
        <c:overlap val="-27"/>
        <c:axId val="559272976"/>
        <c:axId val="508895968"/>
      </c:barChart>
      <c:catAx>
        <c:axId val="5592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5968"/>
        <c:crosses val="autoZero"/>
        <c:auto val="1"/>
        <c:lblAlgn val="ctr"/>
        <c:lblOffset val="100"/>
        <c:noMultiLvlLbl val="0"/>
      </c:catAx>
      <c:valAx>
        <c:axId val="508895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sz="1200">
                    <a:solidFill>
                      <a:sysClr val="windowText" lastClr="000000"/>
                    </a:solidFill>
                    <a:latin typeface="Arial" panose="020B0604020202020204" pitchFamily="34" charset="0"/>
                    <a:cs typeface="Arial" panose="020B0604020202020204" pitchFamily="34" charset="0"/>
                  </a:rPr>
                  <a:t>Alabeo</a:t>
                </a:r>
                <a:r>
                  <a:rPr lang="es-PE" sz="1200" baseline="0">
                    <a:solidFill>
                      <a:sysClr val="windowText" lastClr="000000"/>
                    </a:solidFill>
                    <a:latin typeface="Arial" panose="020B0604020202020204" pitchFamily="34" charset="0"/>
                    <a:cs typeface="Arial" panose="020B0604020202020204" pitchFamily="34" charset="0"/>
                  </a:rPr>
                  <a:t> Máximo (mm)</a:t>
                </a:r>
                <a:endParaRPr lang="es-PE"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0\ &quot;m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7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PE"/>
              <a:t>Resistencia Caracteristica a Compresión  Ladrilleras y de la NTE. 070 </a:t>
            </a:r>
          </a:p>
        </c:rich>
      </c:tx>
      <c:layout>
        <c:manualLayout>
          <c:xMode val="edge"/>
          <c:yMode val="edge"/>
          <c:x val="0.16495963364905059"/>
          <c:y val="2.6671424380109585E-2"/>
        </c:manualLayout>
      </c:layout>
      <c:overlay val="0"/>
      <c:spPr>
        <a:noFill/>
        <a:ln>
          <a:noFill/>
        </a:ln>
        <a:effectLst/>
      </c:spPr>
      <c:txPr>
        <a:bodyPr rot="0" spcFirstLastPara="1" vertOverflow="ellipsis" vert="horz" wrap="square" anchor="ctr" anchorCtr="1"/>
        <a:lstStyle/>
        <a:p>
          <a:pPr algn="ct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E"/>
        </a:p>
      </c:txPr>
    </c:title>
    <c:autoTitleDeleted val="0"/>
    <c:plotArea>
      <c:layout>
        <c:manualLayout>
          <c:layoutTarget val="inner"/>
          <c:xMode val="edge"/>
          <c:yMode val="edge"/>
          <c:x val="0.15275993405452259"/>
          <c:y val="0.12101138944767889"/>
          <c:w val="0.79442598047415569"/>
          <c:h val="0.6253909261342331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Lbls>
            <c:dLbl>
              <c:idx val="6"/>
              <c:layout>
                <c:manualLayout>
                  <c:x val="1.9212295869355683E-3"/>
                  <c:y val="-4.431017119838872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212295869356388E-3"/>
                  <c:y val="-5.6394763343403827E-2"/>
                </c:manualLayout>
              </c:layout>
              <c:spPr>
                <a:solidFill>
                  <a:schemeClr val="lt1"/>
                </a:solidFill>
                <a:ln>
                  <a:solidFill>
                    <a:schemeClr val="dk1">
                      <a:lumMod val="25000"/>
                      <a:lumOff val="75000"/>
                    </a:schemeClr>
                  </a:solid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0"/>
              <c:layout>
                <c:manualLayout>
                  <c:x val="0"/>
                  <c:y val="-4.8338368580060499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Hoja1!$U$2:$U$13</c:f>
              <c:strCache>
                <c:ptCount val="12"/>
                <c:pt idx="0">
                  <c:v>Ladrillo I</c:v>
                </c:pt>
                <c:pt idx="1">
                  <c:v>Ladrillo II</c:v>
                </c:pt>
                <c:pt idx="2">
                  <c:v>Ladrillo III</c:v>
                </c:pt>
                <c:pt idx="3">
                  <c:v>Ladrillo IV</c:v>
                </c:pt>
                <c:pt idx="4">
                  <c:v>Ladrillo V</c:v>
                </c:pt>
                <c:pt idx="5">
                  <c:v>L01</c:v>
                </c:pt>
                <c:pt idx="6">
                  <c:v>L02</c:v>
                </c:pt>
                <c:pt idx="7">
                  <c:v>L03</c:v>
                </c:pt>
                <c:pt idx="8">
                  <c:v>L04</c:v>
                </c:pt>
                <c:pt idx="9">
                  <c:v>L05</c:v>
                </c:pt>
                <c:pt idx="10">
                  <c:v>L06</c:v>
                </c:pt>
                <c:pt idx="11">
                  <c:v>L07</c:v>
                </c:pt>
              </c:strCache>
            </c:strRef>
          </c:cat>
          <c:val>
            <c:numRef>
              <c:f>Hoja1!$AE$2:$AE$13</c:f>
              <c:numCache>
                <c:formatCode>0\ "kg/cm2"</c:formatCode>
                <c:ptCount val="12"/>
                <c:pt idx="0">
                  <c:v>50</c:v>
                </c:pt>
                <c:pt idx="1">
                  <c:v>70</c:v>
                </c:pt>
                <c:pt idx="2">
                  <c:v>95</c:v>
                </c:pt>
                <c:pt idx="3">
                  <c:v>130</c:v>
                </c:pt>
                <c:pt idx="4">
                  <c:v>180</c:v>
                </c:pt>
                <c:pt idx="5" formatCode="0.00\ &quot;kg/cm2&quot;">
                  <c:v>59.937946211432987</c:v>
                </c:pt>
                <c:pt idx="6" formatCode="0.00\ &quot;kg/cm2&quot;">
                  <c:v>61.988593576488611</c:v>
                </c:pt>
                <c:pt idx="7" formatCode="0.00\ &quot;kg/cm2&quot;">
                  <c:v>62.055971956413693</c:v>
                </c:pt>
                <c:pt idx="8" formatCode="0.00\ &quot;kg/cm2&quot;">
                  <c:v>59.308229001239262</c:v>
                </c:pt>
                <c:pt idx="9" formatCode="0.00\ &quot;kg/cm2&quot;">
                  <c:v>60.099435682402387</c:v>
                </c:pt>
                <c:pt idx="10" formatCode="0.00\ &quot;kg/cm2&quot;">
                  <c:v>61.515225407053848</c:v>
                </c:pt>
                <c:pt idx="11" formatCode="0.00\ &quot;kg/cm2&quot;">
                  <c:v>60.77210207295667</c:v>
                </c:pt>
              </c:numCache>
            </c:numRef>
          </c:val>
        </c:ser>
        <c:dLbls>
          <c:showLegendKey val="0"/>
          <c:showVal val="0"/>
          <c:showCatName val="0"/>
          <c:showSerName val="0"/>
          <c:showPercent val="0"/>
          <c:showBubbleSize val="0"/>
        </c:dLbls>
        <c:gapWidth val="219"/>
        <c:overlap val="-27"/>
        <c:axId val="622565376"/>
        <c:axId val="622562656"/>
      </c:barChart>
      <c:catAx>
        <c:axId val="6225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622562656"/>
        <c:crosses val="autoZero"/>
        <c:auto val="1"/>
        <c:lblAlgn val="ctr"/>
        <c:lblOffset val="100"/>
        <c:noMultiLvlLbl val="0"/>
      </c:catAx>
      <c:valAx>
        <c:axId val="622562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PE"/>
                  <a:t> Fb minimo en area bruta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itle>
        <c:numFmt formatCode="0\ &quot;kg/cm2&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62256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P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559268624"/>
        <c:axId val="559270800"/>
      </c:scatterChart>
      <c:valAx>
        <c:axId val="559268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0182868903724325"/>
              <c:y val="0.939357296561312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70800"/>
        <c:crosses val="autoZero"/>
        <c:crossBetween val="midCat"/>
      </c:valAx>
      <c:valAx>
        <c:axId val="559270800"/>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68624"/>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697288832"/>
        <c:axId val="508897056"/>
      </c:scatterChart>
      <c:valAx>
        <c:axId val="697288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0182868903724325"/>
              <c:y val="0.939357296561312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7056"/>
        <c:crosses val="autoZero"/>
        <c:crossBetween val="midCat"/>
      </c:valAx>
      <c:valAx>
        <c:axId val="508897056"/>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697288832"/>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508897600"/>
        <c:axId val="508893248"/>
      </c:scatterChart>
      <c:valAx>
        <c:axId val="508897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3050532678566519"/>
              <c:y val="0.946103037120359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3248"/>
        <c:crosses val="autoZero"/>
        <c:crossBetween val="midCat"/>
      </c:valAx>
      <c:valAx>
        <c:axId val="508893248"/>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7600"/>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508892704"/>
        <c:axId val="559266448"/>
      </c:scatterChart>
      <c:valAx>
        <c:axId val="508892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3050532678566519"/>
              <c:y val="0.946103037120359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59266448"/>
        <c:crosses val="autoZero"/>
        <c:crossBetween val="midCat"/>
      </c:valAx>
      <c:valAx>
        <c:axId val="559266448"/>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2704"/>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508895424"/>
        <c:axId val="508891072"/>
      </c:scatterChart>
      <c:valAx>
        <c:axId val="508895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3050532678566519"/>
              <c:y val="0.946103037120359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1072"/>
        <c:crosses val="autoZero"/>
        <c:crossBetween val="midCat"/>
      </c:valAx>
      <c:valAx>
        <c:axId val="508891072"/>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508895424"/>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Gráfica Esfuerzo-Deformación</a:t>
            </a:r>
          </a:p>
        </c:rich>
      </c:tx>
      <c:overlay val="0"/>
      <c:spPr>
        <a:solidFill>
          <a:sysClr val="window" lastClr="FFFFFF"/>
        </a:solid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DEFORMACION'!$F$10:$F$31</c:f>
              <c:numCache>
                <c:formatCode>General</c:formatCode>
                <c:ptCount val="22"/>
              </c:numCache>
            </c:numRef>
          </c:yVal>
          <c:smooth val="0"/>
        </c:ser>
        <c:ser>
          <c:idx val="1"/>
          <c:order val="1"/>
          <c:spPr>
            <a:ln w="25400" cap="rnd">
              <a:noFill/>
              <a:round/>
            </a:ln>
            <a:effectLst/>
          </c:spPr>
          <c:marker>
            <c:symbol val="circle"/>
            <c:size val="3"/>
            <c:spPr>
              <a:solidFill>
                <a:srgbClr val="FF0000"/>
              </a:solidFill>
              <a:ln w="9525" cap="rnd">
                <a:solidFill>
                  <a:srgbClr val="FF0000"/>
                </a:solidFill>
                <a:round/>
              </a:ln>
              <a:effectLst/>
            </c:spPr>
          </c:marker>
          <c:dPt>
            <c:idx val="19"/>
            <c:marker>
              <c:symbol val="circle"/>
              <c:size val="3"/>
              <c:spPr>
                <a:solidFill>
                  <a:srgbClr val="FF0000"/>
                </a:solidFill>
                <a:ln w="9525" cap="rnd">
                  <a:solidFill>
                    <a:srgbClr val="FF0000"/>
                  </a:solidFill>
                  <a:round/>
                </a:ln>
                <a:effectLst/>
              </c:spPr>
            </c:marker>
            <c:bubble3D val="0"/>
            <c:spPr>
              <a:ln w="25400" cap="rnd">
                <a:noFill/>
                <a:round/>
              </a:ln>
              <a:effectLst/>
            </c:spPr>
          </c:dPt>
          <c:dPt>
            <c:idx val="20"/>
            <c:marker>
              <c:symbol val="circle"/>
              <c:size val="3"/>
              <c:spPr>
                <a:solidFill>
                  <a:srgbClr val="FF0000"/>
                </a:solidFill>
                <a:ln w="9525" cap="rnd">
                  <a:solidFill>
                    <a:srgbClr val="FF0000"/>
                  </a:solidFill>
                  <a:round/>
                </a:ln>
                <a:effectLst/>
              </c:spPr>
            </c:marker>
            <c:bubble3D val="0"/>
          </c:dPt>
          <c:trendline>
            <c:spPr>
              <a:ln w="31750" cap="rnd">
                <a:solidFill>
                  <a:srgbClr val="0033CC"/>
                </a:solidFill>
                <a:prstDash val="sysDot"/>
              </a:ln>
              <a:effectLst/>
            </c:spPr>
            <c:trendlineType val="poly"/>
            <c:order val="2"/>
            <c:intercept val="0"/>
            <c:dispRSqr val="1"/>
            <c:dispEq val="1"/>
            <c:trendlineLbl>
              <c:layout>
                <c:manualLayout>
                  <c:x val="0.11057843819964208"/>
                  <c:y val="0.547488775873778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rendlineLbl>
          </c:trendline>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DEFORMACION'!$G$10:$G$31</c:f>
              <c:numCache>
                <c:formatCode>0.00</c:formatCode>
                <c:ptCount val="22"/>
                <c:pt idx="0">
                  <c:v>0</c:v>
                </c:pt>
                <c:pt idx="1">
                  <c:v>3.349351326941822</c:v>
                </c:pt>
                <c:pt idx="2">
                  <c:v>6.6987026538836441</c:v>
                </c:pt>
                <c:pt idx="3">
                  <c:v>10.048053980825467</c:v>
                </c:pt>
                <c:pt idx="4">
                  <c:v>13.397405307767288</c:v>
                </c:pt>
                <c:pt idx="5">
                  <c:v>16.746756634709111</c:v>
                </c:pt>
                <c:pt idx="6">
                  <c:v>20.096107961650933</c:v>
                </c:pt>
                <c:pt idx="7">
                  <c:v>23.445459288592755</c:v>
                </c:pt>
                <c:pt idx="8">
                  <c:v>26.794810615534576</c:v>
                </c:pt>
                <c:pt idx="9">
                  <c:v>30.144161942476401</c:v>
                </c:pt>
                <c:pt idx="10">
                  <c:v>33.493513269418223</c:v>
                </c:pt>
                <c:pt idx="11">
                  <c:v>36.842864596360045</c:v>
                </c:pt>
                <c:pt idx="12">
                  <c:v>40.192215923301866</c:v>
                </c:pt>
                <c:pt idx="13">
                  <c:v>43.541567250243688</c:v>
                </c:pt>
                <c:pt idx="14">
                  <c:v>46.890918577185509</c:v>
                </c:pt>
                <c:pt idx="15">
                  <c:v>50.240269904127331</c:v>
                </c:pt>
                <c:pt idx="16">
                  <c:v>53.589621231069152</c:v>
                </c:pt>
                <c:pt idx="17">
                  <c:v>56.938972558010974</c:v>
                </c:pt>
                <c:pt idx="18">
                  <c:v>60.288323884952803</c:v>
                </c:pt>
                <c:pt idx="19">
                  <c:v>61.005085068918348</c:v>
                </c:pt>
                <c:pt idx="20">
                  <c:v>60.288323884952803</c:v>
                </c:pt>
                <c:pt idx="21">
                  <c:v>58.613648221481888</c:v>
                </c:pt>
              </c:numCache>
            </c:numRef>
          </c:yVal>
          <c:smooth val="0"/>
        </c:ser>
        <c:ser>
          <c:idx val="2"/>
          <c:order val="2"/>
          <c:spPr>
            <a:ln w="25400" cap="rnd">
              <a:noFill/>
              <a:round/>
            </a:ln>
            <a:effectLst/>
          </c:spPr>
          <c:marker>
            <c:symbol val="circle"/>
            <c:size val="5"/>
            <c:spPr>
              <a:solidFill>
                <a:schemeClr val="accent3"/>
              </a:solidFill>
              <a:ln w="9525">
                <a:solidFill>
                  <a:schemeClr val="accent3"/>
                </a:solidFill>
              </a:ln>
              <a:effectLst/>
            </c:spPr>
          </c:marker>
          <c:xVal>
            <c:numRef>
              <c:f>'ESFUERZO VS DEFORMACION'!$E$10:$E$31</c:f>
              <c:numCache>
                <c:formatCode>0.00</c:formatCode>
                <c:ptCount val="22"/>
                <c:pt idx="0">
                  <c:v>0</c:v>
                </c:pt>
                <c:pt idx="1">
                  <c:v>0.75345332775219753</c:v>
                </c:pt>
                <c:pt idx="2">
                  <c:v>1.2557555462536627</c:v>
                </c:pt>
                <c:pt idx="3">
                  <c:v>1.4231896190874844</c:v>
                </c:pt>
                <c:pt idx="4">
                  <c:v>1.8417748011720385</c:v>
                </c:pt>
                <c:pt idx="5">
                  <c:v>2.176642946839682</c:v>
                </c:pt>
                <c:pt idx="6">
                  <c:v>2.5115110925073254</c:v>
                </c:pt>
                <c:pt idx="7">
                  <c:v>2.8463792381749689</c:v>
                </c:pt>
                <c:pt idx="8">
                  <c:v>2.9300962745918793</c:v>
                </c:pt>
                <c:pt idx="9">
                  <c:v>3.2649644202595227</c:v>
                </c:pt>
                <c:pt idx="10">
                  <c:v>3.5161155295102553</c:v>
                </c:pt>
                <c:pt idx="11">
                  <c:v>4.1021347844286309</c:v>
                </c:pt>
                <c:pt idx="12">
                  <c:v>4.6044370029300969</c:v>
                </c:pt>
                <c:pt idx="13">
                  <c:v>5.1904562578484725</c:v>
                </c:pt>
                <c:pt idx="14">
                  <c:v>5.6927584763499377</c:v>
                </c:pt>
                <c:pt idx="15">
                  <c:v>6.195060694851402</c:v>
                </c:pt>
                <c:pt idx="16">
                  <c:v>7.115948095437421</c:v>
                </c:pt>
                <c:pt idx="17">
                  <c:v>7.7019673503557975</c:v>
                </c:pt>
                <c:pt idx="18">
                  <c:v>8.2042695688572618</c:v>
                </c:pt>
                <c:pt idx="19">
                  <c:v>9.7111762243616564</c:v>
                </c:pt>
                <c:pt idx="20">
                  <c:v>10.380912515696945</c:v>
                </c:pt>
                <c:pt idx="21">
                  <c:v>10.715780661364587</c:v>
                </c:pt>
              </c:numCache>
            </c:numRef>
          </c:xVal>
          <c:yVal>
            <c:numRef>
              <c:f>'ESFUERZO VS DEFORMACION'!$H$10:$H$31</c:f>
              <c:numCache>
                <c:formatCode>General</c:formatCode>
                <c:ptCount val="22"/>
              </c:numCache>
            </c:numRef>
          </c:yVal>
          <c:smooth val="0"/>
        </c:ser>
        <c:dLbls>
          <c:showLegendKey val="0"/>
          <c:showVal val="0"/>
          <c:showCatName val="0"/>
          <c:showSerName val="0"/>
          <c:showPercent val="0"/>
          <c:showBubbleSize val="0"/>
        </c:dLbls>
        <c:axId val="777586992"/>
        <c:axId val="777584816"/>
      </c:scatterChart>
      <c:valAx>
        <c:axId val="777586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Deformación Unitaria*1000</a:t>
                </a:r>
              </a:p>
            </c:rich>
          </c:tx>
          <c:layout>
            <c:manualLayout>
              <c:xMode val="edge"/>
              <c:yMode val="edge"/>
              <c:x val="0.33050532678566519"/>
              <c:y val="0.946103037120359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4816"/>
        <c:crosses val="autoZero"/>
        <c:crossBetween val="midCat"/>
      </c:valAx>
      <c:valAx>
        <c:axId val="777584816"/>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PE">
                    <a:solidFill>
                      <a:sysClr val="windowText" lastClr="000000"/>
                    </a:solidFill>
                  </a:rPr>
                  <a:t>Esfuerzo (kg/cm</a:t>
                </a:r>
                <a:r>
                  <a:rPr lang="es-PE" baseline="30000">
                    <a:solidFill>
                      <a:sysClr val="windowText" lastClr="000000"/>
                    </a:solidFill>
                  </a:rPr>
                  <a:t>2</a:t>
                </a:r>
                <a:r>
                  <a:rPr lang="es-PE">
                    <a:solidFill>
                      <a:sysClr val="windowText" lastClr="000000"/>
                    </a:solidFill>
                  </a:rPr>
                  <a:t>)</a:t>
                </a:r>
              </a:p>
            </c:rich>
          </c:tx>
          <c:layout>
            <c:manualLayout>
              <c:xMode val="edge"/>
              <c:yMode val="edge"/>
              <c:x val="4.4000740412755646E-2"/>
              <c:y val="0.41263002871499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6992"/>
        <c:crossesAt val="0"/>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700">
          <a:latin typeface="Arial" panose="020B0604020202020204" pitchFamily="34" charset="0"/>
          <a:cs typeface="Arial" panose="020B0604020202020204" pitchFamily="34" charset="0"/>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spc="0" baseline="0">
                <a:solidFill>
                  <a:schemeClr val="dk1"/>
                </a:solidFill>
                <a:latin typeface="Arial" panose="020B0604020202020204" pitchFamily="34" charset="0"/>
                <a:ea typeface="+mn-ea"/>
                <a:cs typeface="Arial" panose="020B0604020202020204" pitchFamily="34" charset="0"/>
              </a:defRPr>
            </a:pPr>
            <a:r>
              <a:rPr lang="es-PE" sz="1050" b="1"/>
              <a:t>Varación dimensional en la Altura de las Ladrilleras y de la NTE. 070 </a:t>
            </a:r>
          </a:p>
        </c:rich>
      </c:tx>
      <c:layout>
        <c:manualLayout>
          <c:xMode val="edge"/>
          <c:yMode val="edge"/>
          <c:x val="0.16883832020997375"/>
          <c:y val="3.0699835086985809E-2"/>
        </c:manualLayout>
      </c:layout>
      <c:overlay val="0"/>
      <c:spPr>
        <a:noFill/>
        <a:ln>
          <a:noFill/>
        </a:ln>
        <a:effectLst/>
      </c:spPr>
      <c:txPr>
        <a:bodyPr rot="0" spcFirstLastPara="1" vertOverflow="ellipsis" vert="horz" wrap="square" anchor="ctr" anchorCtr="1"/>
        <a:lstStyle/>
        <a:p>
          <a:pPr algn="ctr">
            <a:defRPr sz="1050" b="1" i="0" u="none" strike="noStrike" kern="1200" spc="0" baseline="0">
              <a:solidFill>
                <a:schemeClr val="dk1"/>
              </a:solidFill>
              <a:latin typeface="Arial" panose="020B0604020202020204" pitchFamily="34" charset="0"/>
              <a:ea typeface="+mn-ea"/>
              <a:cs typeface="Arial" panose="020B0604020202020204" pitchFamily="34" charset="0"/>
            </a:defRPr>
          </a:pPr>
          <a:endParaRPr lang="es-PE"/>
        </a:p>
      </c:txPr>
    </c:title>
    <c:autoTitleDeleted val="0"/>
    <c:plotArea>
      <c:layout>
        <c:manualLayout>
          <c:layoutTarget val="inner"/>
          <c:xMode val="edge"/>
          <c:yMode val="edge"/>
          <c:x val="0.12298292816369463"/>
          <c:y val="0.11797936410458527"/>
          <c:w val="0.79442598047415569"/>
          <c:h val="0.6183677180017301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Hoja1!$U$2:$U$13</c:f>
              <c:strCache>
                <c:ptCount val="12"/>
                <c:pt idx="0">
                  <c:v>Ladrillo I</c:v>
                </c:pt>
                <c:pt idx="1">
                  <c:v>Ladrillo II</c:v>
                </c:pt>
                <c:pt idx="2">
                  <c:v>Ladrillo III</c:v>
                </c:pt>
                <c:pt idx="3">
                  <c:v>Ladrillo IV</c:v>
                </c:pt>
                <c:pt idx="4">
                  <c:v>Ladrillo V</c:v>
                </c:pt>
                <c:pt idx="5">
                  <c:v>L01</c:v>
                </c:pt>
                <c:pt idx="6">
                  <c:v>L02</c:v>
                </c:pt>
                <c:pt idx="7">
                  <c:v>L03</c:v>
                </c:pt>
                <c:pt idx="8">
                  <c:v>L04</c:v>
                </c:pt>
                <c:pt idx="9">
                  <c:v>L05</c:v>
                </c:pt>
                <c:pt idx="10">
                  <c:v>L06</c:v>
                </c:pt>
                <c:pt idx="11">
                  <c:v>L07</c:v>
                </c:pt>
              </c:strCache>
            </c:strRef>
          </c:cat>
          <c:val>
            <c:numRef>
              <c:f>Hoja1!$V$2:$V$13</c:f>
              <c:numCache>
                <c:formatCode>#\±\ ##0</c:formatCode>
                <c:ptCount val="12"/>
                <c:pt idx="0">
                  <c:v>8</c:v>
                </c:pt>
                <c:pt idx="1">
                  <c:v>7</c:v>
                </c:pt>
                <c:pt idx="2">
                  <c:v>5</c:v>
                </c:pt>
                <c:pt idx="3">
                  <c:v>4</c:v>
                </c:pt>
                <c:pt idx="4">
                  <c:v>3</c:v>
                </c:pt>
                <c:pt idx="5" formatCode="#,#\+\ #0.00">
                  <c:v>0.55092592592593015</c:v>
                </c:pt>
                <c:pt idx="6" formatCode="#,#\+\ #0.00">
                  <c:v>0.55787037037038412</c:v>
                </c:pt>
                <c:pt idx="7" formatCode="#,#\+\ #0.00">
                  <c:v>0.48379629629631421</c:v>
                </c:pt>
                <c:pt idx="8" formatCode="#,#\+\ #0.00">
                  <c:v>0.47453703703703176</c:v>
                </c:pt>
                <c:pt idx="9" formatCode="#,#\+\ #0.00">
                  <c:v>0.60879629629629517</c:v>
                </c:pt>
                <c:pt idx="10" formatCode="#,#\+\ #0.00">
                  <c:v>0.60185185185185719</c:v>
                </c:pt>
                <c:pt idx="11" formatCode="#,#\+\ #0.00">
                  <c:v>0.50694444444445708</c:v>
                </c:pt>
              </c:numCache>
            </c:numRef>
          </c:val>
        </c:ser>
        <c:dLbls>
          <c:showLegendKey val="0"/>
          <c:showVal val="0"/>
          <c:showCatName val="0"/>
          <c:showSerName val="0"/>
          <c:showPercent val="0"/>
          <c:showBubbleSize val="0"/>
        </c:dLbls>
        <c:gapWidth val="219"/>
        <c:overlap val="-27"/>
        <c:axId val="777588624"/>
        <c:axId val="777583728"/>
      </c:barChart>
      <c:catAx>
        <c:axId val="77758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PE"/>
          </a:p>
        </c:txPr>
        <c:crossAx val="777583728"/>
        <c:crosses val="autoZero"/>
        <c:auto val="1"/>
        <c:lblAlgn val="ctr"/>
        <c:lblOffset val="100"/>
        <c:noMultiLvlLbl val="0"/>
      </c:catAx>
      <c:valAx>
        <c:axId val="777583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es-PE"/>
                  <a:t>Variaciones Dimensionales Máximas (%)</a:t>
                </a:r>
              </a:p>
            </c:rich>
          </c:tx>
          <c:layout>
            <c:manualLayout>
              <c:xMode val="edge"/>
              <c:yMode val="edge"/>
              <c:x val="4.3516010498687661E-2"/>
              <c:y val="0.122296807871083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s-PE"/>
            </a:p>
          </c:tx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PE"/>
          </a:p>
        </c:txPr>
        <c:crossAx val="7775886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es-PE"/>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PE" sz="1050" b="1"/>
              <a:t>Varación dimensional en el Ancho de las Ladrilleras y de la NTE. 070 </a:t>
            </a:r>
          </a:p>
        </c:rich>
      </c:tx>
      <c:layout>
        <c:manualLayout>
          <c:xMode val="edge"/>
          <c:yMode val="edge"/>
          <c:x val="0.14333403324584426"/>
          <c:y val="3.3568400103833176E-2"/>
        </c:manualLayout>
      </c:layout>
      <c:overlay val="0"/>
      <c:spPr>
        <a:noFill/>
        <a:ln>
          <a:noFill/>
        </a:ln>
        <a:effectLst/>
      </c:spPr>
      <c:txPr>
        <a:bodyPr rot="0" spcFirstLastPara="1" vertOverflow="ellipsis" vert="horz" wrap="square" anchor="ctr" anchorCtr="1"/>
        <a:lstStyle/>
        <a:p>
          <a:pPr algn="l">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E"/>
        </a:p>
      </c:txPr>
    </c:title>
    <c:autoTitleDeleted val="0"/>
    <c:plotArea>
      <c:layout>
        <c:manualLayout>
          <c:layoutTarget val="inner"/>
          <c:xMode val="edge"/>
          <c:yMode val="edge"/>
          <c:x val="0.12298292816369463"/>
          <c:y val="0.11797936410458527"/>
          <c:w val="0.8282136120528576"/>
          <c:h val="0.6334492803784141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4"/>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4"/>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Hoja1!$U$2:$U$13</c:f>
              <c:strCache>
                <c:ptCount val="12"/>
                <c:pt idx="0">
                  <c:v>Ladrillo I</c:v>
                </c:pt>
                <c:pt idx="1">
                  <c:v>Ladrillo II</c:v>
                </c:pt>
                <c:pt idx="2">
                  <c:v>Ladrillo III</c:v>
                </c:pt>
                <c:pt idx="3">
                  <c:v>Ladrillo IV</c:v>
                </c:pt>
                <c:pt idx="4">
                  <c:v>Ladrillo V</c:v>
                </c:pt>
                <c:pt idx="5">
                  <c:v>L01</c:v>
                </c:pt>
                <c:pt idx="6">
                  <c:v>L02</c:v>
                </c:pt>
                <c:pt idx="7">
                  <c:v>L03</c:v>
                </c:pt>
                <c:pt idx="8">
                  <c:v>L04</c:v>
                </c:pt>
                <c:pt idx="9">
                  <c:v>L05</c:v>
                </c:pt>
                <c:pt idx="10">
                  <c:v>L06</c:v>
                </c:pt>
                <c:pt idx="11">
                  <c:v>L07</c:v>
                </c:pt>
              </c:strCache>
            </c:strRef>
          </c:cat>
          <c:val>
            <c:numRef>
              <c:f>Hoja1!$Y$2:$Y$13</c:f>
              <c:numCache>
                <c:formatCode>#\±\ ##0</c:formatCode>
                <c:ptCount val="12"/>
                <c:pt idx="0">
                  <c:v>6</c:v>
                </c:pt>
                <c:pt idx="1">
                  <c:v>6</c:v>
                </c:pt>
                <c:pt idx="2">
                  <c:v>4</c:v>
                </c:pt>
                <c:pt idx="3">
                  <c:v>3</c:v>
                </c:pt>
                <c:pt idx="4">
                  <c:v>2</c:v>
                </c:pt>
                <c:pt idx="5" formatCode="#,#\+\ #0.00">
                  <c:v>0.418402777777788</c:v>
                </c:pt>
                <c:pt idx="6" formatCode="#,#\+\ #0.00">
                  <c:v>0.51736111111111427</c:v>
                </c:pt>
                <c:pt idx="7" formatCode="#,#\+\ #0.00">
                  <c:v>0.38020833333333098</c:v>
                </c:pt>
                <c:pt idx="8" formatCode="#,#\+\ #0.00">
                  <c:v>0.40624999999999767</c:v>
                </c:pt>
                <c:pt idx="9" formatCode="#,#\+\ #0.00">
                  <c:v>0.39756944444443815</c:v>
                </c:pt>
                <c:pt idx="10" formatCode="#,#\+\ #0.00">
                  <c:v>0.37152777777778329</c:v>
                </c:pt>
                <c:pt idx="11" formatCode="#,#\+\ #0.00">
                  <c:v>0.50347222222223809</c:v>
                </c:pt>
              </c:numCache>
            </c:numRef>
          </c:val>
        </c:ser>
        <c:dLbls>
          <c:showLegendKey val="0"/>
          <c:showVal val="0"/>
          <c:showCatName val="0"/>
          <c:showSerName val="0"/>
          <c:showPercent val="0"/>
          <c:showBubbleSize val="0"/>
        </c:dLbls>
        <c:gapWidth val="219"/>
        <c:overlap val="-27"/>
        <c:axId val="777585904"/>
        <c:axId val="777583184"/>
      </c:barChart>
      <c:catAx>
        <c:axId val="77758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3184"/>
        <c:crosses val="autoZero"/>
        <c:auto val="1"/>
        <c:lblAlgn val="ctr"/>
        <c:lblOffset val="100"/>
        <c:noMultiLvlLbl val="0"/>
      </c:catAx>
      <c:valAx>
        <c:axId val="777583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PE" sz="900"/>
                  <a:t>Variaciones Dimensionales Máximas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E"/>
          </a:p>
        </c:txPr>
        <c:crossAx val="77758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P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0.19388</cdr:x>
      <cdr:y>0.84961</cdr:y>
    </cdr:from>
    <cdr:to>
      <cdr:x>0.22126</cdr:x>
      <cdr:y>0.89346</cdr:y>
    </cdr:to>
    <cdr:sp macro="" textlink="">
      <cdr:nvSpPr>
        <cdr:cNvPr id="2" name="Rectángulo 1"/>
        <cdr:cNvSpPr/>
      </cdr:nvSpPr>
      <cdr:spPr>
        <a:xfrm xmlns:a="http://schemas.openxmlformats.org/drawingml/2006/main">
          <a:off x="1734509" y="4219016"/>
          <a:ext cx="244927" cy="21771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E"/>
        </a:p>
      </cdr:txBody>
    </cdr:sp>
  </cdr:relSizeAnchor>
  <cdr:relSizeAnchor xmlns:cdr="http://schemas.openxmlformats.org/drawingml/2006/chartDrawing">
    <cdr:from>
      <cdr:x>0.19428</cdr:x>
      <cdr:y>0.91448</cdr:y>
    </cdr:from>
    <cdr:to>
      <cdr:x>0.22166</cdr:x>
      <cdr:y>0.95833</cdr:y>
    </cdr:to>
    <cdr:sp macro="" textlink="">
      <cdr:nvSpPr>
        <cdr:cNvPr id="3" name="Rectángulo 2"/>
        <cdr:cNvSpPr/>
      </cdr:nvSpPr>
      <cdr:spPr>
        <a:xfrm xmlns:a="http://schemas.openxmlformats.org/drawingml/2006/main">
          <a:off x="1738085" y="4541157"/>
          <a:ext cx="244927" cy="217714"/>
        </a:xfrm>
        <a:prstGeom xmlns:a="http://schemas.openxmlformats.org/drawingml/2006/main" prst="rect">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0.23647</cdr:x>
      <cdr:y>0.85509</cdr:y>
    </cdr:from>
    <cdr:to>
      <cdr:x>0.77794</cdr:x>
      <cdr:y>0.90168</cdr:y>
    </cdr:to>
    <cdr:sp macro="" textlink="">
      <cdr:nvSpPr>
        <cdr:cNvPr id="4" name="CuadroTexto 3"/>
        <cdr:cNvSpPr txBox="1"/>
      </cdr:nvSpPr>
      <cdr:spPr>
        <a:xfrm xmlns:a="http://schemas.openxmlformats.org/drawingml/2006/main">
          <a:off x="2115509" y="4246230"/>
          <a:ext cx="4844142"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a:p>
      </cdr:txBody>
    </cdr:sp>
  </cdr:relSizeAnchor>
  <cdr:relSizeAnchor xmlns:cdr="http://schemas.openxmlformats.org/drawingml/2006/chartDrawing">
    <cdr:from>
      <cdr:x>0.21822</cdr:x>
      <cdr:y>0.84413</cdr:y>
    </cdr:from>
    <cdr:to>
      <cdr:x>0.75512</cdr:x>
      <cdr:y>0.90442</cdr:y>
    </cdr:to>
    <cdr:sp macro="" textlink="">
      <cdr:nvSpPr>
        <cdr:cNvPr id="5" name="CuadroTexto 4"/>
        <cdr:cNvSpPr txBox="1"/>
      </cdr:nvSpPr>
      <cdr:spPr>
        <a:xfrm xmlns:a="http://schemas.openxmlformats.org/drawingml/2006/main">
          <a:off x="1952223" y="4191801"/>
          <a:ext cx="4803321"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900"/>
            <a:t>VARIACIONES DIMENSIONALES MAXIMAS SEGÚN NTE.070</a:t>
          </a:r>
        </a:p>
      </cdr:txBody>
    </cdr:sp>
  </cdr:relSizeAnchor>
  <cdr:relSizeAnchor xmlns:cdr="http://schemas.openxmlformats.org/drawingml/2006/chartDrawing">
    <cdr:from>
      <cdr:x>0.21862</cdr:x>
      <cdr:y>0.909</cdr:y>
    </cdr:from>
    <cdr:to>
      <cdr:x>0.91333</cdr:x>
      <cdr:y>0.941</cdr:y>
    </cdr:to>
    <cdr:sp macro="" textlink="">
      <cdr:nvSpPr>
        <cdr:cNvPr id="6" name="CuadroTexto 1"/>
        <cdr:cNvSpPr txBox="1"/>
      </cdr:nvSpPr>
      <cdr:spPr>
        <a:xfrm xmlns:a="http://schemas.openxmlformats.org/drawingml/2006/main">
          <a:off x="1249412" y="2935138"/>
          <a:ext cx="3970287" cy="103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900"/>
            <a:t>VARIACIONES DIMENSIONALES PROMEDIO DE</a:t>
          </a:r>
          <a:r>
            <a:rPr lang="es-PE" sz="900" baseline="0"/>
            <a:t> LA ALTURA</a:t>
          </a:r>
          <a:r>
            <a:rPr lang="es-PE" sz="900"/>
            <a:t> DE LAS LADRILLERAS</a:t>
          </a:r>
        </a:p>
      </cdr:txBody>
    </cdr:sp>
  </cdr:relSizeAnchor>
</c:userShapes>
</file>

<file path=word/drawings/drawing2.xml><?xml version="1.0" encoding="utf-8"?>
<c:userShapes xmlns:c="http://schemas.openxmlformats.org/drawingml/2006/chart">
  <cdr:relSizeAnchor xmlns:cdr="http://schemas.openxmlformats.org/drawingml/2006/chartDrawing">
    <cdr:from>
      <cdr:x>0.19388</cdr:x>
      <cdr:y>0.84961</cdr:y>
    </cdr:from>
    <cdr:to>
      <cdr:x>0.22126</cdr:x>
      <cdr:y>0.89346</cdr:y>
    </cdr:to>
    <cdr:sp macro="" textlink="">
      <cdr:nvSpPr>
        <cdr:cNvPr id="2" name="Rectángulo 1"/>
        <cdr:cNvSpPr/>
      </cdr:nvSpPr>
      <cdr:spPr>
        <a:xfrm xmlns:a="http://schemas.openxmlformats.org/drawingml/2006/main">
          <a:off x="1734509" y="4219016"/>
          <a:ext cx="244927" cy="21771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E"/>
        </a:p>
      </cdr:txBody>
    </cdr:sp>
  </cdr:relSizeAnchor>
  <cdr:relSizeAnchor xmlns:cdr="http://schemas.openxmlformats.org/drawingml/2006/chartDrawing">
    <cdr:from>
      <cdr:x>0.19428</cdr:x>
      <cdr:y>0.91448</cdr:y>
    </cdr:from>
    <cdr:to>
      <cdr:x>0.22166</cdr:x>
      <cdr:y>0.95833</cdr:y>
    </cdr:to>
    <cdr:sp macro="" textlink="">
      <cdr:nvSpPr>
        <cdr:cNvPr id="3" name="Rectángulo 2"/>
        <cdr:cNvSpPr/>
      </cdr:nvSpPr>
      <cdr:spPr>
        <a:xfrm xmlns:a="http://schemas.openxmlformats.org/drawingml/2006/main">
          <a:off x="1738085" y="4541157"/>
          <a:ext cx="244927" cy="217714"/>
        </a:xfrm>
        <a:prstGeom xmlns:a="http://schemas.openxmlformats.org/drawingml/2006/main" prst="rect">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0.23647</cdr:x>
      <cdr:y>0.85509</cdr:y>
    </cdr:from>
    <cdr:to>
      <cdr:x>0.77794</cdr:x>
      <cdr:y>0.90168</cdr:y>
    </cdr:to>
    <cdr:sp macro="" textlink="">
      <cdr:nvSpPr>
        <cdr:cNvPr id="4" name="CuadroTexto 3"/>
        <cdr:cNvSpPr txBox="1"/>
      </cdr:nvSpPr>
      <cdr:spPr>
        <a:xfrm xmlns:a="http://schemas.openxmlformats.org/drawingml/2006/main">
          <a:off x="2115509" y="4246230"/>
          <a:ext cx="4844142"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a:p>
      </cdr:txBody>
    </cdr:sp>
  </cdr:relSizeAnchor>
  <cdr:relSizeAnchor xmlns:cdr="http://schemas.openxmlformats.org/drawingml/2006/chartDrawing">
    <cdr:from>
      <cdr:x>0.21822</cdr:x>
      <cdr:y>0.84413</cdr:y>
    </cdr:from>
    <cdr:to>
      <cdr:x>0.75512</cdr:x>
      <cdr:y>0.90442</cdr:y>
    </cdr:to>
    <cdr:sp macro="" textlink="">
      <cdr:nvSpPr>
        <cdr:cNvPr id="5" name="CuadroTexto 4"/>
        <cdr:cNvSpPr txBox="1"/>
      </cdr:nvSpPr>
      <cdr:spPr>
        <a:xfrm xmlns:a="http://schemas.openxmlformats.org/drawingml/2006/main">
          <a:off x="1952223" y="4191801"/>
          <a:ext cx="4803321"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900"/>
            <a:t>VARIACIONES DIMENSIONALES MAXIMAS SEGÚN NTE.070</a:t>
          </a:r>
        </a:p>
      </cdr:txBody>
    </cdr:sp>
  </cdr:relSizeAnchor>
  <cdr:relSizeAnchor xmlns:cdr="http://schemas.openxmlformats.org/drawingml/2006/chartDrawing">
    <cdr:from>
      <cdr:x>0.21862</cdr:x>
      <cdr:y>0.90134</cdr:y>
    </cdr:from>
    <cdr:to>
      <cdr:x>1</cdr:x>
      <cdr:y>0.97843</cdr:y>
    </cdr:to>
    <cdr:sp macro="" textlink="">
      <cdr:nvSpPr>
        <cdr:cNvPr id="6" name="CuadroTexto 1"/>
        <cdr:cNvSpPr txBox="1"/>
      </cdr:nvSpPr>
      <cdr:spPr>
        <a:xfrm xmlns:a="http://schemas.openxmlformats.org/drawingml/2006/main">
          <a:off x="1232615" y="2819400"/>
          <a:ext cx="4405550" cy="241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900"/>
            <a:t>VARIACIONES DIMENSIONALES PROMEDIO EN</a:t>
          </a:r>
          <a:r>
            <a:rPr lang="es-PE" sz="900" baseline="0"/>
            <a:t> EL ANCHO </a:t>
          </a:r>
          <a:r>
            <a:rPr lang="es-PE" sz="900"/>
            <a:t>DE LAS LADRILLERAS</a:t>
          </a:r>
        </a:p>
      </cdr:txBody>
    </cdr:sp>
  </cdr:relSizeAnchor>
</c:userShapes>
</file>

<file path=word/drawings/drawing3.xml><?xml version="1.0" encoding="utf-8"?>
<c:userShapes xmlns:c="http://schemas.openxmlformats.org/drawingml/2006/chart">
  <cdr:relSizeAnchor xmlns:cdr="http://schemas.openxmlformats.org/drawingml/2006/chartDrawing">
    <cdr:from>
      <cdr:x>0.19388</cdr:x>
      <cdr:y>0.84961</cdr:y>
    </cdr:from>
    <cdr:to>
      <cdr:x>0.22126</cdr:x>
      <cdr:y>0.89346</cdr:y>
    </cdr:to>
    <cdr:sp macro="" textlink="">
      <cdr:nvSpPr>
        <cdr:cNvPr id="2" name="Rectángulo 1"/>
        <cdr:cNvSpPr/>
      </cdr:nvSpPr>
      <cdr:spPr>
        <a:xfrm xmlns:a="http://schemas.openxmlformats.org/drawingml/2006/main">
          <a:off x="1734509" y="4219016"/>
          <a:ext cx="244927" cy="21771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E"/>
        </a:p>
      </cdr:txBody>
    </cdr:sp>
  </cdr:relSizeAnchor>
  <cdr:relSizeAnchor xmlns:cdr="http://schemas.openxmlformats.org/drawingml/2006/chartDrawing">
    <cdr:from>
      <cdr:x>0.19428</cdr:x>
      <cdr:y>0.91448</cdr:y>
    </cdr:from>
    <cdr:to>
      <cdr:x>0.22166</cdr:x>
      <cdr:y>0.95833</cdr:y>
    </cdr:to>
    <cdr:sp macro="" textlink="">
      <cdr:nvSpPr>
        <cdr:cNvPr id="3" name="Rectángulo 2"/>
        <cdr:cNvSpPr/>
      </cdr:nvSpPr>
      <cdr:spPr>
        <a:xfrm xmlns:a="http://schemas.openxmlformats.org/drawingml/2006/main">
          <a:off x="1738085" y="4541157"/>
          <a:ext cx="244927" cy="217714"/>
        </a:xfrm>
        <a:prstGeom xmlns:a="http://schemas.openxmlformats.org/drawingml/2006/main" prst="rect">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0.23647</cdr:x>
      <cdr:y>0.85509</cdr:y>
    </cdr:from>
    <cdr:to>
      <cdr:x>0.77794</cdr:x>
      <cdr:y>0.90168</cdr:y>
    </cdr:to>
    <cdr:sp macro="" textlink="">
      <cdr:nvSpPr>
        <cdr:cNvPr id="4" name="CuadroTexto 3"/>
        <cdr:cNvSpPr txBox="1"/>
      </cdr:nvSpPr>
      <cdr:spPr>
        <a:xfrm xmlns:a="http://schemas.openxmlformats.org/drawingml/2006/main">
          <a:off x="2115509" y="4246230"/>
          <a:ext cx="4844142"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a:p>
      </cdr:txBody>
    </cdr:sp>
  </cdr:relSizeAnchor>
  <cdr:relSizeAnchor xmlns:cdr="http://schemas.openxmlformats.org/drawingml/2006/chartDrawing">
    <cdr:from>
      <cdr:x>0.21822</cdr:x>
      <cdr:y>0.84413</cdr:y>
    </cdr:from>
    <cdr:to>
      <cdr:x>0.75512</cdr:x>
      <cdr:y>0.90442</cdr:y>
    </cdr:to>
    <cdr:sp macro="" textlink="">
      <cdr:nvSpPr>
        <cdr:cNvPr id="5" name="CuadroTexto 4"/>
        <cdr:cNvSpPr txBox="1"/>
      </cdr:nvSpPr>
      <cdr:spPr>
        <a:xfrm xmlns:a="http://schemas.openxmlformats.org/drawingml/2006/main">
          <a:off x="1952223" y="4191801"/>
          <a:ext cx="4803321"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900"/>
            <a:t>VARIACIONES DIMENSIONALES MAXIMAS SEGÚN NTE.070</a:t>
          </a:r>
        </a:p>
      </cdr:txBody>
    </cdr:sp>
  </cdr:relSizeAnchor>
  <cdr:relSizeAnchor xmlns:cdr="http://schemas.openxmlformats.org/drawingml/2006/chartDrawing">
    <cdr:from>
      <cdr:x>0.21862</cdr:x>
      <cdr:y>0.90438</cdr:y>
    </cdr:from>
    <cdr:to>
      <cdr:x>0.98153</cdr:x>
      <cdr:y>0.96929</cdr:y>
    </cdr:to>
    <cdr:sp macro="" textlink="">
      <cdr:nvSpPr>
        <cdr:cNvPr id="6" name="CuadroTexto 1"/>
        <cdr:cNvSpPr txBox="1"/>
      </cdr:nvSpPr>
      <cdr:spPr>
        <a:xfrm xmlns:a="http://schemas.openxmlformats.org/drawingml/2006/main">
          <a:off x="1232615" y="2828925"/>
          <a:ext cx="4301409" cy="2030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900"/>
            <a:t>VARIACIONES DIMENSIONALES PROMEDIO EN</a:t>
          </a:r>
          <a:r>
            <a:rPr lang="es-PE" sz="900" baseline="0"/>
            <a:t> LA LONGITUD </a:t>
          </a:r>
          <a:r>
            <a:rPr lang="es-PE" sz="900"/>
            <a:t>DE LAS LADRILLERAS</a:t>
          </a:r>
        </a:p>
      </cdr:txBody>
    </cdr:sp>
  </cdr:relSizeAnchor>
</c:userShapes>
</file>

<file path=word/drawings/drawing4.xml><?xml version="1.0" encoding="utf-8"?>
<c:userShapes xmlns:c="http://schemas.openxmlformats.org/drawingml/2006/chart">
  <cdr:relSizeAnchor xmlns:cdr="http://schemas.openxmlformats.org/drawingml/2006/chartDrawing">
    <cdr:from>
      <cdr:x>0.19388</cdr:x>
      <cdr:y>0.84961</cdr:y>
    </cdr:from>
    <cdr:to>
      <cdr:x>0.22126</cdr:x>
      <cdr:y>0.89346</cdr:y>
    </cdr:to>
    <cdr:sp macro="" textlink="">
      <cdr:nvSpPr>
        <cdr:cNvPr id="2" name="Rectángulo 1"/>
        <cdr:cNvSpPr/>
      </cdr:nvSpPr>
      <cdr:spPr>
        <a:xfrm xmlns:a="http://schemas.openxmlformats.org/drawingml/2006/main">
          <a:off x="1734509" y="4219016"/>
          <a:ext cx="244927" cy="21771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E"/>
        </a:p>
      </cdr:txBody>
    </cdr:sp>
  </cdr:relSizeAnchor>
  <cdr:relSizeAnchor xmlns:cdr="http://schemas.openxmlformats.org/drawingml/2006/chartDrawing">
    <cdr:from>
      <cdr:x>0.19428</cdr:x>
      <cdr:y>0.91448</cdr:y>
    </cdr:from>
    <cdr:to>
      <cdr:x>0.22166</cdr:x>
      <cdr:y>0.95833</cdr:y>
    </cdr:to>
    <cdr:sp macro="" textlink="">
      <cdr:nvSpPr>
        <cdr:cNvPr id="3" name="Rectángulo 2"/>
        <cdr:cNvSpPr/>
      </cdr:nvSpPr>
      <cdr:spPr>
        <a:xfrm xmlns:a="http://schemas.openxmlformats.org/drawingml/2006/main">
          <a:off x="1738085" y="4541157"/>
          <a:ext cx="244927" cy="217714"/>
        </a:xfrm>
        <a:prstGeom xmlns:a="http://schemas.openxmlformats.org/drawingml/2006/main" prst="rect">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0.23647</cdr:x>
      <cdr:y>0.85509</cdr:y>
    </cdr:from>
    <cdr:to>
      <cdr:x>0.77794</cdr:x>
      <cdr:y>0.90168</cdr:y>
    </cdr:to>
    <cdr:sp macro="" textlink="">
      <cdr:nvSpPr>
        <cdr:cNvPr id="4" name="CuadroTexto 3"/>
        <cdr:cNvSpPr txBox="1"/>
      </cdr:nvSpPr>
      <cdr:spPr>
        <a:xfrm xmlns:a="http://schemas.openxmlformats.org/drawingml/2006/main">
          <a:off x="2115509" y="4246230"/>
          <a:ext cx="4844142"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a:p>
      </cdr:txBody>
    </cdr:sp>
  </cdr:relSizeAnchor>
  <cdr:relSizeAnchor xmlns:cdr="http://schemas.openxmlformats.org/drawingml/2006/chartDrawing">
    <cdr:from>
      <cdr:x>0.21822</cdr:x>
      <cdr:y>0.84413</cdr:y>
    </cdr:from>
    <cdr:to>
      <cdr:x>0.75512</cdr:x>
      <cdr:y>0.90442</cdr:y>
    </cdr:to>
    <cdr:sp macro="" textlink="">
      <cdr:nvSpPr>
        <cdr:cNvPr id="5" name="CuadroTexto 4"/>
        <cdr:cNvSpPr txBox="1"/>
      </cdr:nvSpPr>
      <cdr:spPr>
        <a:xfrm xmlns:a="http://schemas.openxmlformats.org/drawingml/2006/main">
          <a:off x="1952223" y="4191801"/>
          <a:ext cx="4803321"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100"/>
            <a:t>ALABEO</a:t>
          </a:r>
          <a:r>
            <a:rPr lang="es-PE" sz="1100" baseline="0"/>
            <a:t> </a:t>
          </a:r>
          <a:r>
            <a:rPr lang="es-PE" sz="1100"/>
            <a:t>MAXIMO</a:t>
          </a:r>
          <a:r>
            <a:rPr lang="es-PE" sz="1100" baseline="0"/>
            <a:t> (mm) </a:t>
          </a:r>
          <a:r>
            <a:rPr lang="es-PE" sz="1100"/>
            <a:t>SEGÚN NTE.070</a:t>
          </a:r>
        </a:p>
      </cdr:txBody>
    </cdr:sp>
  </cdr:relSizeAnchor>
  <cdr:relSizeAnchor xmlns:cdr="http://schemas.openxmlformats.org/drawingml/2006/chartDrawing">
    <cdr:from>
      <cdr:x>0.21862</cdr:x>
      <cdr:y>0.909</cdr:y>
    </cdr:from>
    <cdr:to>
      <cdr:x>0.75552</cdr:x>
      <cdr:y>0.96929</cdr:y>
    </cdr:to>
    <cdr:sp macro="" textlink="">
      <cdr:nvSpPr>
        <cdr:cNvPr id="6" name="CuadroTexto 1"/>
        <cdr:cNvSpPr txBox="1"/>
      </cdr:nvSpPr>
      <cdr:spPr>
        <a:xfrm xmlns:a="http://schemas.openxmlformats.org/drawingml/2006/main">
          <a:off x="1955800" y="4513943"/>
          <a:ext cx="4803321" cy="2993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1100"/>
            <a:t>ALABEO</a:t>
          </a:r>
          <a:r>
            <a:rPr lang="es-PE" sz="1100" baseline="0"/>
            <a:t> </a:t>
          </a:r>
          <a:r>
            <a:rPr lang="es-PE" sz="1100"/>
            <a:t>PROMEDIO EN LAS LADRILLERAS</a:t>
          </a:r>
        </a:p>
      </cdr:txBody>
    </cdr:sp>
  </cdr:relSizeAnchor>
</c:userShapes>
</file>

<file path=word/drawings/drawing5.xml><?xml version="1.0" encoding="utf-8"?>
<c:userShapes xmlns:c="http://schemas.openxmlformats.org/drawingml/2006/chart">
  <cdr:relSizeAnchor xmlns:cdr="http://schemas.openxmlformats.org/drawingml/2006/chartDrawing">
    <cdr:from>
      <cdr:x>0.19388</cdr:x>
      <cdr:y>0.84961</cdr:y>
    </cdr:from>
    <cdr:to>
      <cdr:x>0.22126</cdr:x>
      <cdr:y>0.89346</cdr:y>
    </cdr:to>
    <cdr:sp macro="" textlink="">
      <cdr:nvSpPr>
        <cdr:cNvPr id="2" name="Rectángulo 1"/>
        <cdr:cNvSpPr/>
      </cdr:nvSpPr>
      <cdr:spPr>
        <a:xfrm xmlns:a="http://schemas.openxmlformats.org/drawingml/2006/main">
          <a:off x="1734509" y="4219016"/>
          <a:ext cx="244927" cy="21771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E"/>
        </a:p>
      </cdr:txBody>
    </cdr:sp>
  </cdr:relSizeAnchor>
  <cdr:relSizeAnchor xmlns:cdr="http://schemas.openxmlformats.org/drawingml/2006/chartDrawing">
    <cdr:from>
      <cdr:x>0.19428</cdr:x>
      <cdr:y>0.91448</cdr:y>
    </cdr:from>
    <cdr:to>
      <cdr:x>0.22166</cdr:x>
      <cdr:y>0.95833</cdr:y>
    </cdr:to>
    <cdr:sp macro="" textlink="">
      <cdr:nvSpPr>
        <cdr:cNvPr id="3" name="Rectángulo 2"/>
        <cdr:cNvSpPr/>
      </cdr:nvSpPr>
      <cdr:spPr>
        <a:xfrm xmlns:a="http://schemas.openxmlformats.org/drawingml/2006/main">
          <a:off x="1738085" y="4541157"/>
          <a:ext cx="244927" cy="217714"/>
        </a:xfrm>
        <a:prstGeom xmlns:a="http://schemas.openxmlformats.org/drawingml/2006/main" prst="rect">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0.23647</cdr:x>
      <cdr:y>0.85509</cdr:y>
    </cdr:from>
    <cdr:to>
      <cdr:x>0.77794</cdr:x>
      <cdr:y>0.90168</cdr:y>
    </cdr:to>
    <cdr:sp macro="" textlink="">
      <cdr:nvSpPr>
        <cdr:cNvPr id="4" name="CuadroTexto 3"/>
        <cdr:cNvSpPr txBox="1"/>
      </cdr:nvSpPr>
      <cdr:spPr>
        <a:xfrm xmlns:a="http://schemas.openxmlformats.org/drawingml/2006/main">
          <a:off x="2115509" y="4246230"/>
          <a:ext cx="4844142"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PE" sz="1100"/>
        </a:p>
      </cdr:txBody>
    </cdr:sp>
  </cdr:relSizeAnchor>
  <cdr:relSizeAnchor xmlns:cdr="http://schemas.openxmlformats.org/drawingml/2006/chartDrawing">
    <cdr:from>
      <cdr:x>0.21822</cdr:x>
      <cdr:y>0.84413</cdr:y>
    </cdr:from>
    <cdr:to>
      <cdr:x>0.75512</cdr:x>
      <cdr:y>0.90442</cdr:y>
    </cdr:to>
    <cdr:sp macro="" textlink="">
      <cdr:nvSpPr>
        <cdr:cNvPr id="5" name="CuadroTexto 4"/>
        <cdr:cNvSpPr txBox="1"/>
      </cdr:nvSpPr>
      <cdr:spPr>
        <a:xfrm xmlns:a="http://schemas.openxmlformats.org/drawingml/2006/main">
          <a:off x="1952223" y="4191801"/>
          <a:ext cx="4803321"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PE" sz="1050"/>
            <a:t>RESISTENCIA</a:t>
          </a:r>
          <a:r>
            <a:rPr lang="es-PE" sz="1050" baseline="0"/>
            <a:t> CARACTERISTICA A COMPRESIÓN (Kg/cm2) </a:t>
          </a:r>
          <a:r>
            <a:rPr lang="es-PE" sz="1050"/>
            <a:t>SEGÚN NTE.070</a:t>
          </a:r>
        </a:p>
      </cdr:txBody>
    </cdr:sp>
  </cdr:relSizeAnchor>
  <cdr:relSizeAnchor xmlns:cdr="http://schemas.openxmlformats.org/drawingml/2006/chartDrawing">
    <cdr:from>
      <cdr:x>0.21862</cdr:x>
      <cdr:y>0.89986</cdr:y>
    </cdr:from>
    <cdr:to>
      <cdr:x>0.91405</cdr:x>
      <cdr:y>0.96929</cdr:y>
    </cdr:to>
    <cdr:sp macro="" textlink="">
      <cdr:nvSpPr>
        <cdr:cNvPr id="6" name="CuadroTexto 1"/>
        <cdr:cNvSpPr txBox="1"/>
      </cdr:nvSpPr>
      <cdr:spPr>
        <a:xfrm xmlns:a="http://schemas.openxmlformats.org/drawingml/2006/main">
          <a:off x="1864845" y="3769179"/>
          <a:ext cx="5932048" cy="290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PE" sz="1050" baseline="0"/>
            <a:t>RESISTENCIA CARACTERISTICA A COMPRESIÓN </a:t>
          </a:r>
          <a:r>
            <a:rPr lang="es-PE" sz="1050"/>
            <a:t>PROMEDIO EN LAS LADRILLERAS</a:t>
          </a:r>
        </a:p>
      </cdr:txBody>
    </cdr:sp>
  </cdr:relSizeAnchor>
</c:userShapes>
</file>

<file path=word/theme/theme1.xml><?xml version="1.0" encoding="utf-8"?>
<a:theme xmlns:a="http://schemas.openxmlformats.org/drawingml/2006/main" name="Tema de Office">
  <a:themeElements>
    <a:clrScheme name="Solsticio">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915A09-ECCF-40AC-9BDA-F2D52DC1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24019</Words>
  <Characters>132108</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UNIVERSIDAD NACIONAL DE CAJAMARCA</Company>
  <LinksUpToDate>false</LinksUpToDate>
  <CharactersWithSpaces>155816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“Deficiencia en la ejecución del pavimento adoquinado en las cuadras 1-3 de la calle unión-sector Miraflores”</dc:subject>
  <dc:creator>Tecnología de materiales de construcción</dc:creator>
  <cp:lastModifiedBy>JOSELO</cp:lastModifiedBy>
  <cp:revision>6</cp:revision>
  <cp:lastPrinted>2018-05-30T17:58:00Z</cp:lastPrinted>
  <dcterms:created xsi:type="dcterms:W3CDTF">2018-05-30T17:58:00Z</dcterms:created>
  <dcterms:modified xsi:type="dcterms:W3CDTF">2018-06-01T04:15:00Z</dcterms:modified>
</cp:coreProperties>
</file>