
<file path=[Content_Types].xml><?xml version="1.0" encoding="utf-8"?>
<Types xmlns="http://schemas.openxmlformats.org/package/2006/content-types">
  <Default Extension="tmp" ContentType="image/png"/>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40E2" w:rsidRPr="00A740E2" w:rsidRDefault="00A740E2" w:rsidP="003801C8">
      <w:pPr>
        <w:spacing w:after="0" w:line="360" w:lineRule="auto"/>
        <w:ind w:right="-285"/>
        <w:jc w:val="center"/>
        <w:rPr>
          <w:rStyle w:val="Ttulo1Car"/>
          <w:rFonts w:cs="Times New Roman"/>
          <w:b w:val="0"/>
          <w:sz w:val="28"/>
          <w:szCs w:val="28"/>
        </w:rPr>
      </w:pPr>
      <w:bookmarkStart w:id="0" w:name="_Toc514752048"/>
      <w:bookmarkStart w:id="1" w:name="_Toc514767561"/>
      <w:bookmarkStart w:id="2" w:name="_Toc514767772"/>
      <w:bookmarkStart w:id="3" w:name="_Toc514827635"/>
      <w:bookmarkStart w:id="4" w:name="_Toc519699303"/>
      <w:bookmarkStart w:id="5" w:name="_Toc522204639"/>
      <w:bookmarkStart w:id="6" w:name="_Toc522220536"/>
      <w:bookmarkStart w:id="7" w:name="_Toc522220633"/>
      <w:bookmarkStart w:id="8" w:name="_Toc524516055"/>
      <w:bookmarkStart w:id="9" w:name="_Toc524673903"/>
      <w:bookmarkStart w:id="10" w:name="_Toc526870298"/>
      <w:bookmarkStart w:id="11" w:name="_Toc526888378"/>
      <w:bookmarkStart w:id="12" w:name="_Toc527552199"/>
      <w:r w:rsidRPr="00A740E2">
        <w:rPr>
          <w:rStyle w:val="Ttulo1Car"/>
          <w:rFonts w:cs="Times New Roman"/>
          <w:b w:val="0"/>
          <w:sz w:val="28"/>
          <w:szCs w:val="28"/>
        </w:rPr>
        <w:t>UNIVERSIDAD NACIONAL DE CAJAMARCA</w:t>
      </w:r>
      <w:bookmarkEnd w:id="0"/>
      <w:bookmarkEnd w:id="1"/>
      <w:bookmarkEnd w:id="2"/>
      <w:bookmarkEnd w:id="3"/>
      <w:bookmarkEnd w:id="4"/>
      <w:bookmarkEnd w:id="5"/>
      <w:bookmarkEnd w:id="6"/>
      <w:bookmarkEnd w:id="7"/>
      <w:bookmarkEnd w:id="8"/>
      <w:bookmarkEnd w:id="9"/>
      <w:bookmarkEnd w:id="10"/>
      <w:bookmarkEnd w:id="11"/>
      <w:bookmarkEnd w:id="12"/>
    </w:p>
    <w:p w:rsidR="00A740E2" w:rsidRPr="00A740E2" w:rsidRDefault="00A740E2" w:rsidP="003801C8">
      <w:pPr>
        <w:spacing w:after="0" w:line="360" w:lineRule="auto"/>
        <w:ind w:right="-285"/>
        <w:jc w:val="center"/>
        <w:rPr>
          <w:rStyle w:val="Ttulo1Car"/>
          <w:rFonts w:cs="Times New Roman"/>
          <w:b w:val="0"/>
          <w:sz w:val="28"/>
          <w:szCs w:val="28"/>
        </w:rPr>
      </w:pPr>
    </w:p>
    <w:p w:rsidR="00A740E2" w:rsidRPr="00A740E2" w:rsidRDefault="00A740E2" w:rsidP="003801C8">
      <w:pPr>
        <w:spacing w:after="0" w:line="360" w:lineRule="auto"/>
        <w:ind w:right="-285"/>
        <w:jc w:val="center"/>
        <w:rPr>
          <w:rStyle w:val="Ttulo1Car"/>
          <w:rFonts w:cs="Times New Roman"/>
          <w:b w:val="0"/>
          <w:sz w:val="28"/>
          <w:szCs w:val="28"/>
        </w:rPr>
      </w:pPr>
      <w:bookmarkStart w:id="13" w:name="_Toc514752049"/>
      <w:bookmarkStart w:id="14" w:name="_Toc514767562"/>
      <w:bookmarkStart w:id="15" w:name="_Toc514767773"/>
      <w:bookmarkStart w:id="16" w:name="_Toc514827636"/>
      <w:bookmarkStart w:id="17" w:name="_Toc519699304"/>
      <w:bookmarkStart w:id="18" w:name="_Toc522204640"/>
      <w:bookmarkStart w:id="19" w:name="_Toc522220537"/>
      <w:bookmarkStart w:id="20" w:name="_Toc522220634"/>
      <w:bookmarkStart w:id="21" w:name="_Toc524516056"/>
      <w:bookmarkStart w:id="22" w:name="_Toc524673904"/>
      <w:bookmarkStart w:id="23" w:name="_Toc526870299"/>
      <w:bookmarkStart w:id="24" w:name="_Toc526888379"/>
      <w:bookmarkStart w:id="25" w:name="_Toc527552200"/>
      <w:r w:rsidRPr="00A740E2">
        <w:rPr>
          <w:rStyle w:val="Ttulo1Car"/>
          <w:rFonts w:cs="Times New Roman"/>
          <w:b w:val="0"/>
          <w:sz w:val="28"/>
          <w:szCs w:val="28"/>
        </w:rPr>
        <w:t>FACULTAD DE INGENIERÍA</w:t>
      </w:r>
      <w:bookmarkEnd w:id="13"/>
      <w:bookmarkEnd w:id="14"/>
      <w:bookmarkEnd w:id="15"/>
      <w:bookmarkEnd w:id="16"/>
      <w:bookmarkEnd w:id="17"/>
      <w:bookmarkEnd w:id="18"/>
      <w:bookmarkEnd w:id="19"/>
      <w:bookmarkEnd w:id="20"/>
      <w:bookmarkEnd w:id="21"/>
      <w:bookmarkEnd w:id="22"/>
      <w:bookmarkEnd w:id="23"/>
      <w:bookmarkEnd w:id="24"/>
      <w:bookmarkEnd w:id="25"/>
    </w:p>
    <w:p w:rsidR="00A740E2" w:rsidRPr="00A740E2" w:rsidRDefault="00A740E2" w:rsidP="003801C8">
      <w:pPr>
        <w:spacing w:after="0" w:line="360" w:lineRule="auto"/>
        <w:ind w:right="-285"/>
        <w:jc w:val="center"/>
        <w:rPr>
          <w:rStyle w:val="Ttulo1Car"/>
          <w:rFonts w:cs="Times New Roman"/>
          <w:b w:val="0"/>
          <w:sz w:val="28"/>
          <w:szCs w:val="28"/>
        </w:rPr>
      </w:pPr>
    </w:p>
    <w:p w:rsidR="00A740E2" w:rsidRPr="00A740E2" w:rsidRDefault="00A740E2" w:rsidP="003801C8">
      <w:pPr>
        <w:spacing w:after="0" w:line="360" w:lineRule="auto"/>
        <w:ind w:right="-285"/>
        <w:jc w:val="center"/>
        <w:rPr>
          <w:rStyle w:val="Ttulo1Car"/>
          <w:rFonts w:cs="Times New Roman"/>
          <w:b w:val="0"/>
          <w:sz w:val="28"/>
          <w:szCs w:val="28"/>
        </w:rPr>
      </w:pPr>
      <w:bookmarkStart w:id="26" w:name="_Toc514752050"/>
      <w:bookmarkStart w:id="27" w:name="_Toc514767563"/>
      <w:bookmarkStart w:id="28" w:name="_Toc514767774"/>
      <w:bookmarkStart w:id="29" w:name="_Toc514827637"/>
      <w:bookmarkStart w:id="30" w:name="_Toc519699305"/>
      <w:bookmarkStart w:id="31" w:name="_Toc522204641"/>
      <w:bookmarkStart w:id="32" w:name="_Toc522220538"/>
      <w:bookmarkStart w:id="33" w:name="_Toc522220635"/>
      <w:bookmarkStart w:id="34" w:name="_Toc524516057"/>
      <w:bookmarkStart w:id="35" w:name="_Toc524673905"/>
      <w:bookmarkStart w:id="36" w:name="_Toc526870300"/>
      <w:bookmarkStart w:id="37" w:name="_Toc526888380"/>
      <w:bookmarkStart w:id="38" w:name="_Toc527552201"/>
      <w:r w:rsidRPr="00A740E2">
        <w:rPr>
          <w:rStyle w:val="Ttulo1Car"/>
          <w:rFonts w:cs="Times New Roman"/>
          <w:b w:val="0"/>
          <w:sz w:val="28"/>
          <w:szCs w:val="28"/>
        </w:rPr>
        <w:t>ESCUELA ACADÉMICO PROFESIONAL DE INGENIERÍA GEOLÓGICA</w:t>
      </w:r>
      <w:bookmarkEnd w:id="26"/>
      <w:bookmarkEnd w:id="27"/>
      <w:bookmarkEnd w:id="28"/>
      <w:bookmarkEnd w:id="29"/>
      <w:bookmarkEnd w:id="30"/>
      <w:bookmarkEnd w:id="31"/>
      <w:bookmarkEnd w:id="32"/>
      <w:bookmarkEnd w:id="33"/>
      <w:bookmarkEnd w:id="34"/>
      <w:bookmarkEnd w:id="35"/>
      <w:bookmarkEnd w:id="36"/>
      <w:bookmarkEnd w:id="37"/>
      <w:bookmarkEnd w:id="38"/>
    </w:p>
    <w:p w:rsidR="00A740E2" w:rsidRPr="0055491F" w:rsidRDefault="00A740E2" w:rsidP="003801C8">
      <w:pPr>
        <w:spacing w:after="0" w:line="360" w:lineRule="auto"/>
        <w:ind w:right="-285"/>
        <w:jc w:val="center"/>
        <w:rPr>
          <w:rStyle w:val="Ttulo1Car"/>
          <w:rFonts w:cs="Times New Roman"/>
          <w:b w:val="0"/>
          <w:szCs w:val="24"/>
        </w:rPr>
      </w:pPr>
    </w:p>
    <w:p w:rsidR="00A740E2" w:rsidRPr="0055491F" w:rsidRDefault="00A740E2" w:rsidP="003801C8">
      <w:pPr>
        <w:spacing w:line="360" w:lineRule="auto"/>
        <w:ind w:right="-285"/>
        <w:jc w:val="center"/>
        <w:rPr>
          <w:rFonts w:cs="Times New Roman"/>
          <w:b/>
          <w:noProof/>
          <w:szCs w:val="24"/>
          <w:lang w:val="es-PE" w:eastAsia="es-PE"/>
        </w:rPr>
      </w:pPr>
      <w:r w:rsidRPr="0055491F">
        <w:rPr>
          <w:rFonts w:cs="Times New Roman"/>
          <w:noProof/>
          <w:szCs w:val="24"/>
          <w:lang w:val="es-PE" w:eastAsia="es-PE"/>
        </w:rPr>
        <w:drawing>
          <wp:inline distT="0" distB="0" distL="0" distR="0" wp14:anchorId="571459E2" wp14:editId="42C9073F">
            <wp:extent cx="1524000" cy="191346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8361" cy="1918943"/>
                    </a:xfrm>
                    <a:prstGeom prst="rect">
                      <a:avLst/>
                    </a:prstGeom>
                    <a:solidFill>
                      <a:srgbClr val="FFFFFF"/>
                    </a:solidFill>
                    <a:ln>
                      <a:noFill/>
                    </a:ln>
                  </pic:spPr>
                </pic:pic>
              </a:graphicData>
            </a:graphic>
          </wp:inline>
        </w:drawing>
      </w:r>
    </w:p>
    <w:p w:rsidR="00A740E2" w:rsidRPr="0055491F" w:rsidRDefault="00FA35CD" w:rsidP="003801C8">
      <w:pPr>
        <w:spacing w:after="0" w:line="360" w:lineRule="auto"/>
        <w:ind w:right="-285"/>
        <w:jc w:val="center"/>
        <w:rPr>
          <w:rStyle w:val="Ttulo1Car"/>
          <w:rFonts w:cs="Times New Roman"/>
          <w:szCs w:val="24"/>
        </w:rPr>
      </w:pPr>
      <w:bookmarkStart w:id="39" w:name="_Toc524516058"/>
      <w:bookmarkStart w:id="40" w:name="_Toc524673906"/>
      <w:bookmarkStart w:id="41" w:name="_Toc526870301"/>
      <w:bookmarkStart w:id="42" w:name="_Toc526888381"/>
      <w:bookmarkStart w:id="43" w:name="_Toc527552202"/>
      <w:r>
        <w:rPr>
          <w:rStyle w:val="Ttulo1Car"/>
          <w:rFonts w:cs="Times New Roman"/>
          <w:szCs w:val="24"/>
        </w:rPr>
        <w:t>TESIS PROFESIONAL</w:t>
      </w:r>
      <w:bookmarkEnd w:id="39"/>
      <w:bookmarkEnd w:id="40"/>
      <w:bookmarkEnd w:id="41"/>
      <w:bookmarkEnd w:id="42"/>
      <w:bookmarkEnd w:id="43"/>
    </w:p>
    <w:p w:rsidR="00A740E2" w:rsidRPr="0055491F" w:rsidRDefault="00A740E2" w:rsidP="003801C8">
      <w:pPr>
        <w:spacing w:after="0" w:line="360" w:lineRule="auto"/>
        <w:ind w:right="-285"/>
        <w:jc w:val="center"/>
        <w:rPr>
          <w:rStyle w:val="Ttulo1Car"/>
          <w:rFonts w:cs="Times New Roman"/>
          <w:b w:val="0"/>
          <w:szCs w:val="24"/>
        </w:rPr>
      </w:pPr>
    </w:p>
    <w:p w:rsidR="00A93E2A" w:rsidRPr="0055491F" w:rsidRDefault="00A740E2" w:rsidP="00A341A0">
      <w:pPr>
        <w:spacing w:line="360" w:lineRule="auto"/>
        <w:jc w:val="center"/>
        <w:rPr>
          <w:rStyle w:val="Ttulo1Car"/>
          <w:rFonts w:cs="Times New Roman"/>
          <w:b w:val="0"/>
          <w:szCs w:val="24"/>
        </w:rPr>
      </w:pPr>
      <w:bookmarkStart w:id="44" w:name="_Toc514752052"/>
      <w:bookmarkStart w:id="45" w:name="_Toc514767565"/>
      <w:bookmarkStart w:id="46" w:name="_Toc514767776"/>
      <w:bookmarkStart w:id="47" w:name="_Toc514827639"/>
      <w:bookmarkStart w:id="48" w:name="_Toc519699307"/>
      <w:bookmarkStart w:id="49" w:name="_Toc522204643"/>
      <w:bookmarkStart w:id="50" w:name="_Toc522220540"/>
      <w:bookmarkStart w:id="51" w:name="_Toc522220637"/>
      <w:bookmarkStart w:id="52" w:name="_Toc524516059"/>
      <w:bookmarkStart w:id="53" w:name="_Toc524673907"/>
      <w:bookmarkStart w:id="54" w:name="_Toc526870302"/>
      <w:bookmarkStart w:id="55" w:name="_Toc526888382"/>
      <w:bookmarkStart w:id="56" w:name="_Toc527552203"/>
      <w:r>
        <w:rPr>
          <w:rStyle w:val="Ttulo1Car"/>
          <w:rFonts w:cs="Times New Roman"/>
          <w:b w:val="0"/>
          <w:szCs w:val="24"/>
        </w:rPr>
        <w:t>ANÁLISIS GEOLÓGICO - GEOTÉCNICO PARA DETERMINAR TALUDES INESTABLES Y POSIBIL</w:t>
      </w:r>
      <w:r w:rsidR="00C45021">
        <w:rPr>
          <w:rStyle w:val="Ttulo1Car"/>
          <w:rFonts w:cs="Times New Roman"/>
          <w:b w:val="0"/>
          <w:szCs w:val="24"/>
        </w:rPr>
        <w:t xml:space="preserve">ITAR MUROS DE CONTENCIÓN EN LA </w:t>
      </w:r>
      <w:r w:rsidRPr="0055491F">
        <w:rPr>
          <w:rStyle w:val="Ttulo1Car"/>
          <w:rFonts w:cs="Times New Roman"/>
          <w:b w:val="0"/>
          <w:szCs w:val="24"/>
        </w:rPr>
        <w:t>CARRETERA HUALGAYOC – APAN ALTO</w:t>
      </w:r>
      <w:bookmarkEnd w:id="44"/>
      <w:bookmarkEnd w:id="45"/>
      <w:bookmarkEnd w:id="46"/>
      <w:bookmarkEnd w:id="47"/>
      <w:bookmarkEnd w:id="48"/>
      <w:bookmarkEnd w:id="49"/>
      <w:bookmarkEnd w:id="50"/>
      <w:bookmarkEnd w:id="51"/>
      <w:bookmarkEnd w:id="52"/>
      <w:bookmarkEnd w:id="53"/>
      <w:bookmarkEnd w:id="54"/>
      <w:bookmarkEnd w:id="55"/>
      <w:bookmarkEnd w:id="56"/>
    </w:p>
    <w:p w:rsidR="00A740E2" w:rsidRPr="0055491F" w:rsidRDefault="00A740E2" w:rsidP="00A93E2A">
      <w:pPr>
        <w:spacing w:after="0" w:line="360" w:lineRule="auto"/>
        <w:jc w:val="center"/>
        <w:rPr>
          <w:rFonts w:cs="Times New Roman"/>
          <w:szCs w:val="24"/>
          <w:lang w:val="es-MX"/>
        </w:rPr>
      </w:pPr>
      <w:r w:rsidRPr="0055491F">
        <w:rPr>
          <w:rFonts w:cs="Times New Roman"/>
          <w:szCs w:val="24"/>
          <w:lang w:val="es-MX"/>
        </w:rPr>
        <w:t>Para optar el Título Profesional de:</w:t>
      </w:r>
    </w:p>
    <w:p w:rsidR="00A740E2" w:rsidRPr="003801C8" w:rsidRDefault="003801C8" w:rsidP="00A93E2A">
      <w:pPr>
        <w:spacing w:line="360" w:lineRule="auto"/>
        <w:jc w:val="center"/>
        <w:rPr>
          <w:rStyle w:val="Ttulo1Car"/>
          <w:rFonts w:cstheme="minorBidi"/>
          <w:b w:val="0"/>
          <w:szCs w:val="22"/>
          <w:lang w:val="es-MX"/>
        </w:rPr>
      </w:pPr>
      <w:r>
        <w:rPr>
          <w:lang w:val="es-MX"/>
        </w:rPr>
        <w:t>INGENIERO GEÓLOGO</w:t>
      </w:r>
    </w:p>
    <w:p w:rsidR="00A740E2" w:rsidRPr="0055491F" w:rsidRDefault="00A740E2" w:rsidP="00EA29BE">
      <w:pPr>
        <w:spacing w:line="360" w:lineRule="auto"/>
        <w:jc w:val="center"/>
        <w:rPr>
          <w:rStyle w:val="Ttulo1Car"/>
          <w:rFonts w:cs="Times New Roman"/>
          <w:szCs w:val="24"/>
        </w:rPr>
      </w:pPr>
      <w:bookmarkStart w:id="57" w:name="_Toc514752053"/>
      <w:bookmarkStart w:id="58" w:name="_Toc514767566"/>
      <w:bookmarkStart w:id="59" w:name="_Toc514767777"/>
      <w:bookmarkStart w:id="60" w:name="_Toc514827640"/>
      <w:bookmarkStart w:id="61" w:name="_Toc519699308"/>
      <w:bookmarkStart w:id="62" w:name="_Toc522204644"/>
      <w:bookmarkStart w:id="63" w:name="_Toc522220541"/>
      <w:bookmarkStart w:id="64" w:name="_Toc522220638"/>
      <w:bookmarkStart w:id="65" w:name="_Toc524516060"/>
      <w:bookmarkStart w:id="66" w:name="_Toc524673908"/>
      <w:bookmarkStart w:id="67" w:name="_Toc526870303"/>
      <w:bookmarkStart w:id="68" w:name="_Toc526888383"/>
      <w:bookmarkStart w:id="69" w:name="_Toc527552204"/>
      <w:r w:rsidRPr="0055491F">
        <w:rPr>
          <w:rStyle w:val="Ttulo1Car"/>
          <w:rFonts w:cs="Times New Roman"/>
          <w:szCs w:val="24"/>
        </w:rPr>
        <w:t>Presentado por:</w:t>
      </w:r>
      <w:bookmarkEnd w:id="57"/>
      <w:bookmarkEnd w:id="58"/>
      <w:bookmarkEnd w:id="59"/>
      <w:bookmarkEnd w:id="60"/>
      <w:bookmarkEnd w:id="61"/>
      <w:bookmarkEnd w:id="62"/>
      <w:bookmarkEnd w:id="63"/>
      <w:bookmarkEnd w:id="64"/>
      <w:bookmarkEnd w:id="65"/>
      <w:bookmarkEnd w:id="66"/>
      <w:bookmarkEnd w:id="67"/>
      <w:bookmarkEnd w:id="68"/>
      <w:bookmarkEnd w:id="69"/>
    </w:p>
    <w:p w:rsidR="00A740E2" w:rsidRPr="0055491F" w:rsidRDefault="00A740E2" w:rsidP="00EA29BE">
      <w:pPr>
        <w:spacing w:line="360" w:lineRule="auto"/>
        <w:jc w:val="center"/>
        <w:rPr>
          <w:rStyle w:val="Ttulo1Car"/>
          <w:rFonts w:cs="Times New Roman"/>
          <w:szCs w:val="24"/>
        </w:rPr>
      </w:pPr>
      <w:bookmarkStart w:id="70" w:name="_Toc514752054"/>
      <w:bookmarkStart w:id="71" w:name="_Toc514767567"/>
      <w:bookmarkStart w:id="72" w:name="_Toc514767778"/>
      <w:bookmarkStart w:id="73" w:name="_Toc514827641"/>
      <w:bookmarkStart w:id="74" w:name="_Toc519699309"/>
      <w:bookmarkStart w:id="75" w:name="_Toc522204645"/>
      <w:bookmarkStart w:id="76" w:name="_Toc522220542"/>
      <w:bookmarkStart w:id="77" w:name="_Toc522220639"/>
      <w:bookmarkStart w:id="78" w:name="_Toc524516061"/>
      <w:bookmarkStart w:id="79" w:name="_Toc524673909"/>
      <w:bookmarkStart w:id="80" w:name="_Toc526870304"/>
      <w:bookmarkStart w:id="81" w:name="_Toc526888384"/>
      <w:bookmarkStart w:id="82" w:name="_Toc527552205"/>
      <w:r w:rsidRPr="0055491F">
        <w:rPr>
          <w:rStyle w:val="Ttulo1Car"/>
          <w:rFonts w:cs="Times New Roman"/>
          <w:szCs w:val="24"/>
        </w:rPr>
        <w:t xml:space="preserve">Bach. </w:t>
      </w:r>
      <w:bookmarkEnd w:id="70"/>
      <w:bookmarkEnd w:id="71"/>
      <w:bookmarkEnd w:id="72"/>
      <w:bookmarkEnd w:id="73"/>
      <w:r w:rsidR="00661ABA">
        <w:rPr>
          <w:rStyle w:val="Ttulo1Car"/>
          <w:rFonts w:cs="Times New Roman"/>
          <w:szCs w:val="24"/>
        </w:rPr>
        <w:t>ROBERT SOBERÓN ESPINOZA</w:t>
      </w:r>
      <w:bookmarkEnd w:id="74"/>
      <w:bookmarkEnd w:id="75"/>
      <w:bookmarkEnd w:id="76"/>
      <w:bookmarkEnd w:id="77"/>
      <w:bookmarkEnd w:id="78"/>
      <w:bookmarkEnd w:id="79"/>
      <w:bookmarkEnd w:id="80"/>
      <w:bookmarkEnd w:id="81"/>
      <w:bookmarkEnd w:id="82"/>
    </w:p>
    <w:p w:rsidR="00A740E2" w:rsidRPr="0055491F" w:rsidRDefault="00A740E2" w:rsidP="00A93E2A">
      <w:pPr>
        <w:spacing w:line="360" w:lineRule="auto"/>
        <w:jc w:val="center"/>
        <w:rPr>
          <w:rStyle w:val="Ttulo1Car"/>
          <w:rFonts w:cs="Times New Roman"/>
          <w:szCs w:val="24"/>
        </w:rPr>
      </w:pPr>
      <w:bookmarkStart w:id="83" w:name="_Toc514752055"/>
      <w:bookmarkStart w:id="84" w:name="_Toc514767568"/>
      <w:bookmarkStart w:id="85" w:name="_Toc514767779"/>
      <w:bookmarkStart w:id="86" w:name="_Toc514827642"/>
      <w:bookmarkStart w:id="87" w:name="_Toc519699310"/>
      <w:bookmarkStart w:id="88" w:name="_Toc522204646"/>
      <w:bookmarkStart w:id="89" w:name="_Toc522220543"/>
      <w:bookmarkStart w:id="90" w:name="_Toc522220640"/>
      <w:bookmarkStart w:id="91" w:name="_Toc524516062"/>
      <w:bookmarkStart w:id="92" w:name="_Toc524673910"/>
      <w:bookmarkStart w:id="93" w:name="_Toc526870305"/>
      <w:bookmarkStart w:id="94" w:name="_Toc526888385"/>
      <w:bookmarkStart w:id="95" w:name="_Toc527552206"/>
      <w:r w:rsidRPr="0055491F">
        <w:rPr>
          <w:rStyle w:val="Ttulo1Car"/>
          <w:rFonts w:cs="Times New Roman"/>
          <w:szCs w:val="24"/>
        </w:rPr>
        <w:t>Asesor:</w:t>
      </w:r>
      <w:bookmarkEnd w:id="83"/>
      <w:bookmarkEnd w:id="84"/>
      <w:bookmarkEnd w:id="85"/>
      <w:bookmarkEnd w:id="86"/>
      <w:bookmarkEnd w:id="87"/>
      <w:bookmarkEnd w:id="88"/>
      <w:bookmarkEnd w:id="89"/>
      <w:bookmarkEnd w:id="90"/>
      <w:bookmarkEnd w:id="91"/>
      <w:bookmarkEnd w:id="92"/>
      <w:bookmarkEnd w:id="93"/>
      <w:bookmarkEnd w:id="94"/>
      <w:bookmarkEnd w:id="95"/>
    </w:p>
    <w:p w:rsidR="003801C8" w:rsidRDefault="00A740E2" w:rsidP="00A93E2A">
      <w:pPr>
        <w:spacing w:line="360" w:lineRule="auto"/>
        <w:jc w:val="center"/>
        <w:rPr>
          <w:rStyle w:val="Ttulo1Car"/>
          <w:rFonts w:cs="Times New Roman"/>
          <w:szCs w:val="24"/>
        </w:rPr>
      </w:pPr>
      <w:bookmarkStart w:id="96" w:name="_Toc514752056"/>
      <w:bookmarkStart w:id="97" w:name="_Toc514767569"/>
      <w:bookmarkStart w:id="98" w:name="_Toc514767780"/>
      <w:bookmarkStart w:id="99" w:name="_Toc514827643"/>
      <w:bookmarkStart w:id="100" w:name="_Toc519699311"/>
      <w:bookmarkStart w:id="101" w:name="_Toc522204647"/>
      <w:bookmarkStart w:id="102" w:name="_Toc522220544"/>
      <w:bookmarkStart w:id="103" w:name="_Toc522220641"/>
      <w:bookmarkStart w:id="104" w:name="_Toc524516063"/>
      <w:bookmarkStart w:id="105" w:name="_Toc524673911"/>
      <w:bookmarkStart w:id="106" w:name="_Toc526870306"/>
      <w:bookmarkStart w:id="107" w:name="_Toc526888386"/>
      <w:bookmarkStart w:id="108" w:name="_Toc527552207"/>
      <w:r w:rsidRPr="0055491F">
        <w:rPr>
          <w:rStyle w:val="Ttulo1Car"/>
          <w:rFonts w:cs="Times New Roman"/>
          <w:szCs w:val="24"/>
        </w:rPr>
        <w:t xml:space="preserve">Ing. </w:t>
      </w:r>
      <w:r>
        <w:rPr>
          <w:rStyle w:val="Ttulo1Car"/>
          <w:rFonts w:cs="Times New Roman"/>
          <w:szCs w:val="24"/>
        </w:rPr>
        <w:t>ROBERTO</w:t>
      </w:r>
      <w:r w:rsidR="00661ABA">
        <w:rPr>
          <w:rStyle w:val="Ttulo1Car"/>
          <w:rFonts w:cs="Times New Roman"/>
          <w:szCs w:val="24"/>
        </w:rPr>
        <w:t xml:space="preserve"> SEVERINO</w:t>
      </w:r>
      <w:r>
        <w:rPr>
          <w:rStyle w:val="Ttulo1Car"/>
          <w:rFonts w:cs="Times New Roman"/>
          <w:szCs w:val="24"/>
        </w:rPr>
        <w:t xml:space="preserve"> GONZÁLES</w:t>
      </w:r>
      <w:r w:rsidRPr="0055491F">
        <w:rPr>
          <w:rStyle w:val="Ttulo1Car"/>
          <w:rFonts w:cs="Times New Roman"/>
          <w:szCs w:val="24"/>
        </w:rPr>
        <w:t xml:space="preserve"> YANA</w:t>
      </w:r>
      <w:bookmarkStart w:id="109" w:name="_Toc514752057"/>
      <w:bookmarkStart w:id="110" w:name="_Toc514767570"/>
      <w:bookmarkStart w:id="111" w:name="_Toc514767781"/>
      <w:bookmarkStart w:id="112" w:name="_Toc514827644"/>
      <w:bookmarkEnd w:id="96"/>
      <w:bookmarkEnd w:id="97"/>
      <w:bookmarkEnd w:id="98"/>
      <w:bookmarkEnd w:id="99"/>
      <w:bookmarkEnd w:id="100"/>
      <w:bookmarkEnd w:id="101"/>
      <w:bookmarkEnd w:id="102"/>
      <w:bookmarkEnd w:id="103"/>
      <w:bookmarkEnd w:id="104"/>
      <w:bookmarkEnd w:id="105"/>
      <w:bookmarkEnd w:id="106"/>
      <w:bookmarkEnd w:id="107"/>
      <w:bookmarkEnd w:id="108"/>
    </w:p>
    <w:p w:rsidR="00A740E2" w:rsidRPr="0055491F" w:rsidRDefault="00A740E2" w:rsidP="00A93E2A">
      <w:pPr>
        <w:spacing w:line="360" w:lineRule="auto"/>
        <w:jc w:val="center"/>
        <w:rPr>
          <w:rStyle w:val="Ttulo1Car"/>
          <w:rFonts w:cs="Times New Roman"/>
          <w:szCs w:val="24"/>
        </w:rPr>
      </w:pPr>
      <w:bookmarkStart w:id="113" w:name="_Toc519699312"/>
      <w:bookmarkStart w:id="114" w:name="_Toc522204648"/>
      <w:bookmarkStart w:id="115" w:name="_Toc522220545"/>
      <w:bookmarkStart w:id="116" w:name="_Toc522220642"/>
      <w:bookmarkStart w:id="117" w:name="_Toc524516064"/>
      <w:bookmarkStart w:id="118" w:name="_Toc524673912"/>
      <w:bookmarkStart w:id="119" w:name="_Toc526870307"/>
      <w:bookmarkStart w:id="120" w:name="_Toc526888387"/>
      <w:bookmarkStart w:id="121" w:name="_Toc527552208"/>
      <w:r w:rsidRPr="0055491F">
        <w:rPr>
          <w:rStyle w:val="Ttulo1Car"/>
          <w:rFonts w:cs="Times New Roman"/>
          <w:szCs w:val="24"/>
        </w:rPr>
        <w:t>CAJAMARCA – PERÚ</w:t>
      </w:r>
      <w:bookmarkEnd w:id="109"/>
      <w:bookmarkEnd w:id="110"/>
      <w:bookmarkEnd w:id="111"/>
      <w:bookmarkEnd w:id="112"/>
      <w:bookmarkEnd w:id="113"/>
      <w:bookmarkEnd w:id="114"/>
      <w:bookmarkEnd w:id="115"/>
      <w:bookmarkEnd w:id="116"/>
      <w:bookmarkEnd w:id="117"/>
      <w:bookmarkEnd w:id="118"/>
      <w:bookmarkEnd w:id="119"/>
      <w:bookmarkEnd w:id="120"/>
      <w:bookmarkEnd w:id="121"/>
    </w:p>
    <w:p w:rsidR="005C7A80" w:rsidRPr="00771489" w:rsidRDefault="00042844" w:rsidP="00771489">
      <w:pPr>
        <w:spacing w:line="360" w:lineRule="auto"/>
        <w:jc w:val="center"/>
        <w:rPr>
          <w:rFonts w:cs="Times New Roman"/>
          <w:b/>
          <w:szCs w:val="24"/>
        </w:rPr>
        <w:sectPr w:rsidR="005C7A80" w:rsidRPr="00771489" w:rsidSect="005C7A80">
          <w:headerReference w:type="default" r:id="rId9"/>
          <w:footerReference w:type="default" r:id="rId10"/>
          <w:pgSz w:w="11906" w:h="16838"/>
          <w:pgMar w:top="1418" w:right="1418" w:bottom="1418" w:left="1701" w:header="709" w:footer="709" w:gutter="0"/>
          <w:pgNumType w:fmt="lowerRoman" w:start="1" w:chapStyle="1"/>
          <w:cols w:space="708"/>
          <w:titlePg/>
          <w:docGrid w:linePitch="360"/>
        </w:sectPr>
      </w:pPr>
      <w:bookmarkStart w:id="122" w:name="_Toc514752058"/>
      <w:bookmarkStart w:id="123" w:name="_Toc514767571"/>
      <w:bookmarkStart w:id="124" w:name="_Toc514767782"/>
      <w:bookmarkStart w:id="125" w:name="_Toc514827645"/>
      <w:bookmarkStart w:id="126" w:name="_Toc519699313"/>
      <w:bookmarkStart w:id="127" w:name="_Toc522204649"/>
      <w:bookmarkStart w:id="128" w:name="_Toc522220546"/>
      <w:bookmarkStart w:id="129" w:name="_Toc522220643"/>
      <w:bookmarkStart w:id="130" w:name="_Toc524516065"/>
      <w:bookmarkStart w:id="131" w:name="_Toc524673913"/>
      <w:bookmarkStart w:id="132" w:name="_Toc526870308"/>
      <w:bookmarkStart w:id="133" w:name="_Toc526888388"/>
      <w:bookmarkStart w:id="134" w:name="_Toc527552209"/>
      <w:r>
        <w:rPr>
          <w:rStyle w:val="Ttulo1Car"/>
          <w:rFonts w:cs="Times New Roman"/>
          <w:szCs w:val="24"/>
        </w:rPr>
        <w:t>201</w:t>
      </w:r>
      <w:bookmarkEnd w:id="122"/>
      <w:bookmarkEnd w:id="123"/>
      <w:bookmarkEnd w:id="124"/>
      <w:bookmarkEnd w:id="125"/>
      <w:bookmarkEnd w:id="126"/>
      <w:bookmarkEnd w:id="127"/>
      <w:r w:rsidR="00771489">
        <w:rPr>
          <w:rStyle w:val="Ttulo1Car"/>
          <w:rFonts w:cs="Times New Roman"/>
          <w:szCs w:val="24"/>
        </w:rPr>
        <w:t>8</w:t>
      </w:r>
      <w:bookmarkEnd w:id="128"/>
      <w:bookmarkEnd w:id="129"/>
      <w:bookmarkEnd w:id="130"/>
      <w:bookmarkEnd w:id="131"/>
      <w:bookmarkEnd w:id="132"/>
      <w:bookmarkEnd w:id="133"/>
      <w:bookmarkEnd w:id="134"/>
    </w:p>
    <w:p w:rsidR="005C7A80" w:rsidRDefault="005C7A80" w:rsidP="003801C8">
      <w:pPr>
        <w:spacing w:after="160" w:line="360" w:lineRule="auto"/>
        <w:jc w:val="both"/>
        <w:rPr>
          <w:rFonts w:cs="Times New Roman"/>
          <w:szCs w:val="24"/>
        </w:rPr>
        <w:sectPr w:rsidR="005C7A80" w:rsidSect="005C7A80">
          <w:type w:val="continuous"/>
          <w:pgSz w:w="11906" w:h="16838"/>
          <w:pgMar w:top="1418" w:right="1418" w:bottom="1418" w:left="1701" w:header="709" w:footer="709" w:gutter="0"/>
          <w:cols w:space="708"/>
          <w:docGrid w:linePitch="360"/>
        </w:sectPr>
      </w:pPr>
    </w:p>
    <w:p w:rsidR="00AA495E" w:rsidRDefault="00AA495E" w:rsidP="003801C8">
      <w:pPr>
        <w:spacing w:after="160" w:line="360" w:lineRule="auto"/>
        <w:jc w:val="both"/>
        <w:rPr>
          <w:rFonts w:cs="Times New Roman"/>
          <w:szCs w:val="24"/>
        </w:rPr>
      </w:pPr>
    </w:p>
    <w:p w:rsidR="0090107D" w:rsidRDefault="0090107D" w:rsidP="003801C8">
      <w:pPr>
        <w:spacing w:after="160" w:line="360" w:lineRule="auto"/>
        <w:jc w:val="both"/>
        <w:rPr>
          <w:rFonts w:cs="Times New Roman"/>
          <w:szCs w:val="24"/>
        </w:rPr>
      </w:pPr>
    </w:p>
    <w:p w:rsidR="00771489" w:rsidRDefault="00771489" w:rsidP="003801C8">
      <w:pPr>
        <w:spacing w:after="160" w:line="360" w:lineRule="auto"/>
        <w:jc w:val="both"/>
        <w:rPr>
          <w:rFonts w:cs="Times New Roman"/>
          <w:szCs w:val="24"/>
        </w:rPr>
      </w:pPr>
    </w:p>
    <w:p w:rsidR="00771489" w:rsidRDefault="00771489" w:rsidP="003801C8">
      <w:pPr>
        <w:spacing w:after="160" w:line="360" w:lineRule="auto"/>
        <w:jc w:val="both"/>
        <w:rPr>
          <w:rFonts w:cs="Times New Roman"/>
          <w:szCs w:val="24"/>
        </w:rPr>
      </w:pPr>
    </w:p>
    <w:p w:rsidR="00AA495E" w:rsidRDefault="00AA495E" w:rsidP="003801C8">
      <w:pPr>
        <w:spacing w:after="160" w:line="360" w:lineRule="auto"/>
        <w:jc w:val="both"/>
        <w:rPr>
          <w:rFonts w:cs="Times New Roman"/>
          <w:szCs w:val="24"/>
        </w:rPr>
      </w:pPr>
    </w:p>
    <w:p w:rsidR="009F2041" w:rsidRPr="00AA495E" w:rsidRDefault="00AA495E" w:rsidP="003801C8">
      <w:pPr>
        <w:spacing w:after="160" w:line="360" w:lineRule="auto"/>
        <w:jc w:val="both"/>
        <w:rPr>
          <w:rFonts w:cs="Times New Roman"/>
          <w:b/>
          <w:szCs w:val="24"/>
        </w:rPr>
      </w:pPr>
      <w:r w:rsidRPr="00AA495E">
        <w:rPr>
          <w:rFonts w:cs="Times New Roman"/>
          <w:b/>
          <w:szCs w:val="24"/>
        </w:rPr>
        <w:t>AGRADECIMIENTO</w:t>
      </w:r>
    </w:p>
    <w:p w:rsidR="00AA495E" w:rsidRDefault="00B351FA" w:rsidP="003801C8">
      <w:pPr>
        <w:spacing w:line="360" w:lineRule="auto"/>
        <w:jc w:val="both"/>
        <w:rPr>
          <w:rFonts w:cs="Times New Roman"/>
          <w:szCs w:val="24"/>
        </w:rPr>
      </w:pPr>
      <w:r>
        <w:rPr>
          <w:rFonts w:cs="Times New Roman"/>
          <w:szCs w:val="24"/>
        </w:rPr>
        <w:t>A mi madre</w:t>
      </w:r>
      <w:r w:rsidR="00AA495E">
        <w:rPr>
          <w:rFonts w:cs="Times New Roman"/>
          <w:szCs w:val="24"/>
        </w:rPr>
        <w:t>, quien ha sido mi mano derecha todo este tiempo; te agradezco por tu desinteresada ayuda, por echarme una mano cuando más lo necesite, por apostar considerablemente en mi proyecto. Te agradezco no solo por la ayuda brindada, sino por los buenos momentos en los que convivimos, eres una gran persona</w:t>
      </w:r>
      <w:r>
        <w:rPr>
          <w:rFonts w:cs="Times New Roman"/>
          <w:szCs w:val="24"/>
        </w:rPr>
        <w:t>.</w:t>
      </w:r>
    </w:p>
    <w:p w:rsidR="00771489" w:rsidRDefault="00AA495E" w:rsidP="003801C8">
      <w:pPr>
        <w:spacing w:after="160" w:line="360" w:lineRule="auto"/>
        <w:rPr>
          <w:rFonts w:cs="Times New Roman"/>
          <w:szCs w:val="24"/>
        </w:rPr>
        <w:sectPr w:rsidR="00771489" w:rsidSect="005C7A80">
          <w:footerReference w:type="default" r:id="rId11"/>
          <w:type w:val="continuous"/>
          <w:pgSz w:w="11906" w:h="16838"/>
          <w:pgMar w:top="1418" w:right="1418" w:bottom="1418" w:left="1701" w:header="709" w:footer="709" w:gutter="0"/>
          <w:pgNumType w:fmt="lowerRoman" w:start="2"/>
          <w:cols w:space="708"/>
          <w:docGrid w:linePitch="360"/>
        </w:sectPr>
      </w:pPr>
      <w:r>
        <w:rPr>
          <w:rFonts w:cs="Times New Roman"/>
          <w:szCs w:val="24"/>
        </w:rPr>
        <w:br w:type="page"/>
      </w:r>
    </w:p>
    <w:p w:rsidR="00AA495E" w:rsidRDefault="00AA495E" w:rsidP="003801C8">
      <w:pPr>
        <w:spacing w:after="160" w:line="360" w:lineRule="auto"/>
        <w:rPr>
          <w:rFonts w:cs="Times New Roman"/>
          <w:szCs w:val="24"/>
        </w:rPr>
      </w:pPr>
    </w:p>
    <w:p w:rsidR="00771489" w:rsidRDefault="00771489" w:rsidP="003801C8">
      <w:pPr>
        <w:spacing w:after="160" w:line="360" w:lineRule="auto"/>
        <w:rPr>
          <w:rFonts w:cs="Times New Roman"/>
          <w:szCs w:val="24"/>
        </w:rPr>
      </w:pPr>
    </w:p>
    <w:p w:rsidR="00E92024" w:rsidRDefault="00E92024" w:rsidP="003801C8">
      <w:pPr>
        <w:spacing w:after="160" w:line="360" w:lineRule="auto"/>
        <w:jc w:val="both"/>
        <w:rPr>
          <w:rFonts w:cs="Times New Roman"/>
          <w:b/>
          <w:szCs w:val="24"/>
        </w:rPr>
      </w:pPr>
    </w:p>
    <w:p w:rsidR="00E92024" w:rsidRDefault="00E92024" w:rsidP="003801C8">
      <w:pPr>
        <w:spacing w:after="160" w:line="360" w:lineRule="auto"/>
        <w:jc w:val="both"/>
        <w:rPr>
          <w:rFonts w:cs="Times New Roman"/>
          <w:b/>
          <w:szCs w:val="24"/>
        </w:rPr>
      </w:pPr>
    </w:p>
    <w:p w:rsidR="005C7A80" w:rsidRDefault="005C7A80" w:rsidP="003801C8">
      <w:pPr>
        <w:spacing w:after="160" w:line="360" w:lineRule="auto"/>
        <w:jc w:val="both"/>
        <w:rPr>
          <w:rFonts w:cs="Times New Roman"/>
          <w:b/>
          <w:szCs w:val="24"/>
        </w:rPr>
        <w:sectPr w:rsidR="005C7A80" w:rsidSect="005C7A80">
          <w:footerReference w:type="default" r:id="rId12"/>
          <w:type w:val="continuous"/>
          <w:pgSz w:w="11906" w:h="16838"/>
          <w:pgMar w:top="1418" w:right="1418" w:bottom="1418" w:left="1701" w:header="709" w:footer="709" w:gutter="0"/>
          <w:pgNumType w:fmt="lowerRoman" w:start="2"/>
          <w:cols w:space="708"/>
          <w:docGrid w:linePitch="360"/>
        </w:sectPr>
      </w:pPr>
    </w:p>
    <w:p w:rsidR="00E92024" w:rsidRDefault="00E92024" w:rsidP="003801C8">
      <w:pPr>
        <w:spacing w:after="160" w:line="360" w:lineRule="auto"/>
        <w:jc w:val="both"/>
        <w:rPr>
          <w:rFonts w:cs="Times New Roman"/>
          <w:b/>
          <w:szCs w:val="24"/>
        </w:rPr>
      </w:pPr>
    </w:p>
    <w:p w:rsidR="003F30A0" w:rsidRDefault="00AA495E" w:rsidP="003F30A0">
      <w:pPr>
        <w:spacing w:after="160" w:line="360" w:lineRule="auto"/>
        <w:jc w:val="both"/>
        <w:rPr>
          <w:rFonts w:cs="Times New Roman"/>
          <w:b/>
          <w:szCs w:val="24"/>
        </w:rPr>
      </w:pPr>
      <w:r>
        <w:rPr>
          <w:rFonts w:cs="Times New Roman"/>
          <w:b/>
          <w:szCs w:val="24"/>
        </w:rPr>
        <w:t>DEDICATORIA</w:t>
      </w:r>
    </w:p>
    <w:p w:rsidR="001A3B0A" w:rsidRPr="003F30A0" w:rsidRDefault="003F30A0" w:rsidP="003F30A0">
      <w:pPr>
        <w:spacing w:after="160" w:line="360" w:lineRule="auto"/>
        <w:jc w:val="both"/>
        <w:rPr>
          <w:rFonts w:cs="Times New Roman"/>
          <w:b/>
          <w:szCs w:val="24"/>
        </w:rPr>
      </w:pPr>
      <w:r>
        <w:rPr>
          <w:rFonts w:cs="Times New Roman"/>
          <w:szCs w:val="24"/>
        </w:rPr>
        <w:t>A</w:t>
      </w:r>
      <w:r w:rsidR="001A3B0A">
        <w:rPr>
          <w:rFonts w:cs="Times New Roman"/>
          <w:szCs w:val="24"/>
        </w:rPr>
        <w:t xml:space="preserve"> mi alma mater EAPIG</w:t>
      </w:r>
      <w:r w:rsidR="00C878DF">
        <w:rPr>
          <w:rFonts w:cs="Times New Roman"/>
          <w:szCs w:val="24"/>
        </w:rPr>
        <w:t xml:space="preserve">. </w:t>
      </w:r>
      <w:r w:rsidR="001A3B0A">
        <w:rPr>
          <w:rFonts w:cs="Times New Roman"/>
          <w:szCs w:val="24"/>
        </w:rPr>
        <w:t>UNC</w:t>
      </w:r>
      <w:r w:rsidR="00C878DF">
        <w:rPr>
          <w:rFonts w:cs="Times New Roman"/>
          <w:szCs w:val="24"/>
        </w:rPr>
        <w:t>.</w:t>
      </w:r>
      <w:r w:rsidR="001A3B0A" w:rsidRPr="00AA495E">
        <w:rPr>
          <w:rFonts w:cs="Times New Roman"/>
          <w:szCs w:val="24"/>
        </w:rPr>
        <w:t xml:space="preserve"> y a mis maestros por sus esfuerzos, para que finalmente pudiera graduarme como un profesional. </w:t>
      </w:r>
    </w:p>
    <w:p w:rsidR="00AA495E" w:rsidRPr="00AA495E" w:rsidRDefault="00AA495E" w:rsidP="001A3B0A">
      <w:pPr>
        <w:spacing w:line="360" w:lineRule="auto"/>
        <w:jc w:val="both"/>
        <w:rPr>
          <w:rFonts w:cs="Times New Roman"/>
          <w:szCs w:val="24"/>
        </w:rPr>
      </w:pPr>
      <w:r w:rsidRPr="00AA495E">
        <w:rPr>
          <w:rFonts w:cs="Times New Roman"/>
          <w:szCs w:val="24"/>
        </w:rPr>
        <w:t>La vida se encuentra plegada de retos, y uno de ellos es la universidad. Tras verme dentro de ella, me he dado cuenta que más allá de ser un reto, es una base no solo para mi entendimiento del campo en el que me he visto inmerso, sino para lo que concierne a la vida y mi futuro.</w:t>
      </w:r>
    </w:p>
    <w:p w:rsidR="008712BB" w:rsidRPr="00644B2B" w:rsidRDefault="008712BB" w:rsidP="003801C8">
      <w:pPr>
        <w:spacing w:line="360" w:lineRule="auto"/>
        <w:jc w:val="both"/>
        <w:rPr>
          <w:rFonts w:cs="Times New Roman"/>
          <w:szCs w:val="24"/>
        </w:rPr>
      </w:pPr>
    </w:p>
    <w:p w:rsidR="00FC2B29" w:rsidRPr="00644B2B" w:rsidRDefault="00FC2B29" w:rsidP="003801C8">
      <w:pPr>
        <w:spacing w:line="360" w:lineRule="auto"/>
        <w:jc w:val="both"/>
        <w:rPr>
          <w:rFonts w:cs="Times New Roman"/>
          <w:szCs w:val="24"/>
        </w:rPr>
      </w:pPr>
    </w:p>
    <w:p w:rsidR="00FC2B29" w:rsidRPr="00644B2B" w:rsidRDefault="00AA495E" w:rsidP="003801C8">
      <w:pPr>
        <w:spacing w:after="160" w:line="360" w:lineRule="auto"/>
        <w:rPr>
          <w:rFonts w:cs="Times New Roman"/>
          <w:szCs w:val="24"/>
        </w:rPr>
      </w:pPr>
      <w:r>
        <w:rPr>
          <w:rFonts w:cs="Times New Roman"/>
          <w:szCs w:val="24"/>
        </w:rPr>
        <w:br w:type="page"/>
      </w:r>
    </w:p>
    <w:p w:rsidR="005C7A80" w:rsidRDefault="005C7A80" w:rsidP="003801C8">
      <w:pPr>
        <w:spacing w:line="360" w:lineRule="auto"/>
        <w:jc w:val="both"/>
        <w:rPr>
          <w:rFonts w:cs="Times New Roman"/>
          <w:szCs w:val="24"/>
        </w:rPr>
        <w:sectPr w:rsidR="005C7A80" w:rsidSect="005C7A80">
          <w:type w:val="continuous"/>
          <w:pgSz w:w="11906" w:h="16838"/>
          <w:pgMar w:top="1418" w:right="1418" w:bottom="1418" w:left="1701" w:header="709" w:footer="709" w:gutter="0"/>
          <w:pgNumType w:fmt="lowerRoman" w:start="2"/>
          <w:cols w:space="708"/>
          <w:docGrid w:linePitch="360"/>
        </w:sectPr>
      </w:pPr>
    </w:p>
    <w:p w:rsidR="00FC2B29" w:rsidRDefault="00FC2B29" w:rsidP="003801C8">
      <w:pPr>
        <w:spacing w:line="360" w:lineRule="auto"/>
        <w:jc w:val="both"/>
        <w:rPr>
          <w:rFonts w:cs="Times New Roman"/>
          <w:szCs w:val="24"/>
        </w:rPr>
      </w:pPr>
    </w:p>
    <w:p w:rsidR="00693D97" w:rsidRDefault="00693D97" w:rsidP="003801C8">
      <w:pPr>
        <w:spacing w:line="360" w:lineRule="auto"/>
        <w:jc w:val="both"/>
        <w:rPr>
          <w:rFonts w:cs="Times New Roman"/>
          <w:szCs w:val="24"/>
        </w:rPr>
      </w:pPr>
    </w:p>
    <w:p w:rsidR="007A5D4B" w:rsidRDefault="007A5D4B" w:rsidP="003801C8">
      <w:pPr>
        <w:spacing w:line="360" w:lineRule="auto"/>
        <w:jc w:val="both"/>
        <w:rPr>
          <w:rFonts w:cs="Times New Roman"/>
          <w:szCs w:val="24"/>
        </w:rPr>
      </w:pPr>
    </w:p>
    <w:p w:rsidR="007A5D4B" w:rsidRDefault="007A5D4B" w:rsidP="003801C8">
      <w:pPr>
        <w:spacing w:line="360" w:lineRule="auto"/>
        <w:jc w:val="both"/>
        <w:rPr>
          <w:rFonts w:cs="Times New Roman"/>
          <w:szCs w:val="24"/>
        </w:rPr>
      </w:pPr>
    </w:p>
    <w:p w:rsidR="007A5D4B" w:rsidRPr="00644B2B" w:rsidRDefault="007A5D4B" w:rsidP="003801C8">
      <w:pPr>
        <w:spacing w:line="360" w:lineRule="auto"/>
        <w:jc w:val="both"/>
        <w:rPr>
          <w:rFonts w:cs="Times New Roman"/>
          <w:szCs w:val="24"/>
        </w:rPr>
      </w:pPr>
    </w:p>
    <w:p w:rsidR="00FC2B29" w:rsidRPr="00A740E2" w:rsidRDefault="00FC2B29" w:rsidP="003801C8">
      <w:pPr>
        <w:spacing w:line="360" w:lineRule="auto"/>
        <w:jc w:val="center"/>
        <w:rPr>
          <w:rFonts w:cs="Times New Roman"/>
          <w:b/>
          <w:szCs w:val="24"/>
        </w:rPr>
      </w:pPr>
      <w:r w:rsidRPr="00A740E2">
        <w:rPr>
          <w:rFonts w:cs="Times New Roman"/>
          <w:b/>
          <w:szCs w:val="24"/>
        </w:rPr>
        <w:t>RESÚMEN</w:t>
      </w:r>
    </w:p>
    <w:p w:rsidR="009B538C" w:rsidRPr="00BF0E1D" w:rsidRDefault="00C87E3C" w:rsidP="003801C8">
      <w:pPr>
        <w:tabs>
          <w:tab w:val="left" w:pos="426"/>
        </w:tabs>
        <w:spacing w:line="360" w:lineRule="auto"/>
        <w:jc w:val="both"/>
        <w:rPr>
          <w:rFonts w:cs="Times New Roman"/>
          <w:szCs w:val="24"/>
        </w:rPr>
      </w:pPr>
      <w:r w:rsidRPr="00BF0E1D">
        <w:rPr>
          <w:rFonts w:cs="Times New Roman"/>
          <w:szCs w:val="24"/>
        </w:rPr>
        <w:t xml:space="preserve">Actualmente desde la </w:t>
      </w:r>
      <w:r w:rsidR="007D42AC" w:rsidRPr="00BF0E1D">
        <w:rPr>
          <w:rFonts w:cs="Times New Roman"/>
          <w:szCs w:val="24"/>
        </w:rPr>
        <w:t xml:space="preserve">progresiva  Km80 +950 hasta Km89 + 470 </w:t>
      </w:r>
      <w:r w:rsidRPr="00BF0E1D">
        <w:rPr>
          <w:rFonts w:cs="Times New Roman"/>
          <w:szCs w:val="24"/>
        </w:rPr>
        <w:t xml:space="preserve">en el tramo de la carretera  Hualgayoc – Apan alto </w:t>
      </w:r>
      <w:r w:rsidR="007D42AC" w:rsidRPr="00BF0E1D">
        <w:rPr>
          <w:rFonts w:cs="Times New Roman"/>
          <w:szCs w:val="24"/>
        </w:rPr>
        <w:t>en el departame</w:t>
      </w:r>
      <w:r w:rsidR="00FE2DD7" w:rsidRPr="00BF0E1D">
        <w:rPr>
          <w:rFonts w:cs="Times New Roman"/>
          <w:szCs w:val="24"/>
        </w:rPr>
        <w:t>nto de Cajamarca, se identificaron</w:t>
      </w:r>
      <w:r w:rsidR="007D42AC" w:rsidRPr="00BF0E1D">
        <w:rPr>
          <w:rFonts w:cs="Times New Roman"/>
          <w:szCs w:val="24"/>
        </w:rPr>
        <w:t xml:space="preserve"> rocas y suelos que han sufrido diversos sucesos de meteorización y erosión, conformando </w:t>
      </w:r>
      <w:r w:rsidR="00FE2DD7" w:rsidRPr="00BF0E1D">
        <w:rPr>
          <w:rFonts w:cs="Times New Roman"/>
          <w:szCs w:val="24"/>
        </w:rPr>
        <w:t xml:space="preserve">taludes críticos </w:t>
      </w:r>
      <w:r w:rsidR="00EC5669" w:rsidRPr="00BF0E1D">
        <w:rPr>
          <w:rFonts w:cs="Times New Roman"/>
          <w:szCs w:val="24"/>
        </w:rPr>
        <w:t>a deslizarse</w:t>
      </w:r>
      <w:r w:rsidR="0026751C" w:rsidRPr="00BF0E1D">
        <w:rPr>
          <w:rFonts w:cs="Times New Roman"/>
          <w:szCs w:val="24"/>
        </w:rPr>
        <w:t>,</w:t>
      </w:r>
      <w:r w:rsidR="007D42AC" w:rsidRPr="00BF0E1D">
        <w:rPr>
          <w:rFonts w:cs="Times New Roman"/>
          <w:szCs w:val="24"/>
        </w:rPr>
        <w:t xml:space="preserve"> los cuales constituyen un evento potencialmente de riesgo</w:t>
      </w:r>
      <w:r w:rsidR="00EC5669" w:rsidRPr="00BF0E1D">
        <w:rPr>
          <w:rFonts w:cs="Times New Roman"/>
          <w:szCs w:val="24"/>
        </w:rPr>
        <w:t xml:space="preserve"> para dichos pobladores y</w:t>
      </w:r>
      <w:r w:rsidR="007D42AC" w:rsidRPr="00BF0E1D">
        <w:rPr>
          <w:rFonts w:cs="Times New Roman"/>
          <w:szCs w:val="24"/>
        </w:rPr>
        <w:t xml:space="preserve"> transportistas.</w:t>
      </w:r>
      <w:r w:rsidR="00FE2DD7" w:rsidRPr="00BF0E1D">
        <w:rPr>
          <w:rFonts w:cs="Times New Roman"/>
          <w:szCs w:val="24"/>
        </w:rPr>
        <w:t xml:space="preserve"> </w:t>
      </w:r>
      <w:r w:rsidR="00F11B54" w:rsidRPr="00BF0E1D">
        <w:rPr>
          <w:rFonts w:cs="Times New Roman"/>
          <w:szCs w:val="24"/>
        </w:rPr>
        <w:t>Por</w:t>
      </w:r>
      <w:r w:rsidR="009B538C" w:rsidRPr="00BF0E1D">
        <w:rPr>
          <w:rFonts w:cs="Times New Roman"/>
          <w:szCs w:val="24"/>
        </w:rPr>
        <w:t xml:space="preserve"> lo que</w:t>
      </w:r>
      <w:r w:rsidR="00E41903" w:rsidRPr="00BF0E1D">
        <w:rPr>
          <w:rFonts w:cs="Times New Roman"/>
          <w:szCs w:val="24"/>
        </w:rPr>
        <w:t>,</w:t>
      </w:r>
      <w:r w:rsidR="009B538C" w:rsidRPr="00BF0E1D">
        <w:rPr>
          <w:rFonts w:cs="Times New Roman"/>
          <w:szCs w:val="24"/>
        </w:rPr>
        <w:t xml:space="preserve"> el </w:t>
      </w:r>
      <w:r w:rsidR="00E92D26" w:rsidRPr="00BF0E1D">
        <w:rPr>
          <w:rFonts w:cs="Times New Roman"/>
          <w:szCs w:val="24"/>
        </w:rPr>
        <w:t>objetivo</w:t>
      </w:r>
      <w:r w:rsidR="009B538C" w:rsidRPr="00BF0E1D">
        <w:rPr>
          <w:rFonts w:cs="Times New Roman"/>
          <w:szCs w:val="24"/>
        </w:rPr>
        <w:t xml:space="preserve"> de esta tesis es </w:t>
      </w:r>
      <w:r w:rsidR="00E41903" w:rsidRPr="00BF0E1D">
        <w:rPr>
          <w:rFonts w:cs="Times New Roman"/>
          <w:szCs w:val="24"/>
        </w:rPr>
        <w:t xml:space="preserve">analizar el comportamiento Geológico – Geotécnico para determinar taludes inestables y posibilitar muros de contención en dicho </w:t>
      </w:r>
      <w:r w:rsidR="00D05C79" w:rsidRPr="00BF0E1D">
        <w:rPr>
          <w:rFonts w:cs="Times New Roman"/>
          <w:szCs w:val="24"/>
        </w:rPr>
        <w:t xml:space="preserve">tramo. </w:t>
      </w:r>
      <w:r w:rsidR="009A691D" w:rsidRPr="00BF0E1D">
        <w:rPr>
          <w:rFonts w:cs="Times New Roman"/>
          <w:szCs w:val="24"/>
        </w:rPr>
        <w:t xml:space="preserve">El procedimiento para el análisis de inestabilidad de los taludes sigue los siguientes pasos: primeramente </w:t>
      </w:r>
      <w:r w:rsidR="00491702" w:rsidRPr="00BF0E1D">
        <w:rPr>
          <w:rFonts w:cs="Times New Roman"/>
          <w:szCs w:val="24"/>
        </w:rPr>
        <w:t xml:space="preserve">se </w:t>
      </w:r>
      <w:r w:rsidR="009A691D" w:rsidRPr="00BF0E1D">
        <w:rPr>
          <w:rFonts w:cs="Times New Roman"/>
          <w:szCs w:val="24"/>
        </w:rPr>
        <w:t>ha</w:t>
      </w:r>
      <w:r w:rsidR="00491702" w:rsidRPr="00BF0E1D">
        <w:rPr>
          <w:rFonts w:cs="Times New Roman"/>
          <w:szCs w:val="24"/>
        </w:rPr>
        <w:t xml:space="preserve"> identificado</w:t>
      </w:r>
      <w:r w:rsidR="00AE52EA" w:rsidRPr="00BF0E1D">
        <w:rPr>
          <w:rFonts w:cs="Times New Roman"/>
          <w:szCs w:val="24"/>
        </w:rPr>
        <w:t xml:space="preserve"> los taludes en riesgo por</w:t>
      </w:r>
      <w:r w:rsidR="0052750B" w:rsidRPr="00BF0E1D">
        <w:rPr>
          <w:rFonts w:cs="Times New Roman"/>
          <w:szCs w:val="24"/>
        </w:rPr>
        <w:t xml:space="preserve"> falla, seguidamente se obtuvo la geometría de cada uno de los taludes, en tercer lugar se realizó el muestreo de suelos y rocas para los</w:t>
      </w:r>
      <w:r w:rsidR="00AE52EA" w:rsidRPr="00BF0E1D">
        <w:rPr>
          <w:rFonts w:cs="Times New Roman"/>
          <w:szCs w:val="24"/>
        </w:rPr>
        <w:t xml:space="preserve"> ensayos geotécnicos </w:t>
      </w:r>
      <w:r w:rsidR="0052750B" w:rsidRPr="00BF0E1D">
        <w:rPr>
          <w:rFonts w:cs="Times New Roman"/>
          <w:szCs w:val="24"/>
        </w:rPr>
        <w:t>y como información final se realizó el cartografiado geológico</w:t>
      </w:r>
      <w:r w:rsidR="00E7612F" w:rsidRPr="00BF0E1D">
        <w:rPr>
          <w:rFonts w:cs="Times New Roman"/>
          <w:szCs w:val="24"/>
        </w:rPr>
        <w:t xml:space="preserve"> - geotécnico</w:t>
      </w:r>
      <w:r w:rsidR="0052750B" w:rsidRPr="00BF0E1D">
        <w:rPr>
          <w:rFonts w:cs="Times New Roman"/>
          <w:szCs w:val="24"/>
        </w:rPr>
        <w:t>.</w:t>
      </w:r>
      <w:r w:rsidR="0055762A" w:rsidRPr="00BF0E1D">
        <w:rPr>
          <w:rFonts w:cs="Times New Roman"/>
          <w:szCs w:val="24"/>
        </w:rPr>
        <w:t xml:space="preserve"> </w:t>
      </w:r>
      <w:r w:rsidR="005F4662" w:rsidRPr="00BF0E1D">
        <w:rPr>
          <w:rFonts w:cs="Times New Roman"/>
          <w:szCs w:val="24"/>
        </w:rPr>
        <w:t>Los resultados del análisis de inestabilidad con el software Geo5</w:t>
      </w:r>
      <w:r w:rsidR="009E3F97" w:rsidRPr="00BF0E1D">
        <w:rPr>
          <w:rFonts w:cs="Times New Roman"/>
          <w:szCs w:val="24"/>
        </w:rPr>
        <w:t xml:space="preserve"> y Roc Plane</w:t>
      </w:r>
      <w:r w:rsidR="005F4662" w:rsidRPr="00BF0E1D">
        <w:rPr>
          <w:rFonts w:cs="Times New Roman"/>
          <w:szCs w:val="24"/>
        </w:rPr>
        <w:t xml:space="preserve"> reporta factores de seguridad</w:t>
      </w:r>
      <w:r w:rsidR="0055762A" w:rsidRPr="00BF0E1D">
        <w:rPr>
          <w:rFonts w:cs="Times New Roman"/>
          <w:szCs w:val="24"/>
        </w:rPr>
        <w:t xml:space="preserve"> </w:t>
      </w:r>
      <w:r w:rsidR="00E120AB" w:rsidRPr="00BF0E1D">
        <w:rPr>
          <w:rFonts w:cs="Times New Roman"/>
          <w:szCs w:val="24"/>
        </w:rPr>
        <w:t>menores a 1.5</w:t>
      </w:r>
      <w:r w:rsidR="00426087" w:rsidRPr="00BF0E1D">
        <w:rPr>
          <w:rFonts w:cs="Times New Roman"/>
          <w:szCs w:val="24"/>
        </w:rPr>
        <w:t xml:space="preserve"> en suelos y mayores valores en rocas</w:t>
      </w:r>
      <w:r w:rsidR="00E120AB" w:rsidRPr="00BF0E1D">
        <w:rPr>
          <w:rFonts w:cs="Times New Roman"/>
          <w:szCs w:val="24"/>
        </w:rPr>
        <w:t xml:space="preserve">, siendo </w:t>
      </w:r>
      <w:r w:rsidR="005F4662" w:rsidRPr="00BF0E1D">
        <w:rPr>
          <w:rFonts w:cs="Times New Roman"/>
          <w:szCs w:val="24"/>
        </w:rPr>
        <w:t>inestables</w:t>
      </w:r>
      <w:r w:rsidR="00E120AB" w:rsidRPr="00BF0E1D">
        <w:rPr>
          <w:rFonts w:cs="Times New Roman"/>
          <w:szCs w:val="24"/>
        </w:rPr>
        <w:t xml:space="preserve"> </w:t>
      </w:r>
      <w:r w:rsidR="0055762A" w:rsidRPr="00BF0E1D">
        <w:rPr>
          <w:rFonts w:cs="Times New Roman"/>
          <w:szCs w:val="24"/>
        </w:rPr>
        <w:t>el talud 01, 0</w:t>
      </w:r>
      <w:r w:rsidR="00AA2457" w:rsidRPr="00BF0E1D">
        <w:rPr>
          <w:rFonts w:cs="Times New Roman"/>
          <w:szCs w:val="24"/>
        </w:rPr>
        <w:t>2 y 04</w:t>
      </w:r>
      <w:r w:rsidR="00672C77" w:rsidRPr="00BF0E1D">
        <w:rPr>
          <w:rFonts w:cs="Times New Roman"/>
          <w:szCs w:val="24"/>
        </w:rPr>
        <w:t xml:space="preserve"> constituidos por suelos</w:t>
      </w:r>
      <w:r w:rsidR="00EC5669" w:rsidRPr="00BF0E1D">
        <w:rPr>
          <w:rFonts w:cs="Times New Roman"/>
          <w:szCs w:val="24"/>
        </w:rPr>
        <w:t xml:space="preserve"> y </w:t>
      </w:r>
      <w:r w:rsidR="00AA2457" w:rsidRPr="00BF0E1D">
        <w:rPr>
          <w:rFonts w:cs="Times New Roman"/>
          <w:szCs w:val="24"/>
        </w:rPr>
        <w:t xml:space="preserve">estable </w:t>
      </w:r>
      <w:r w:rsidR="0055762A" w:rsidRPr="00BF0E1D">
        <w:rPr>
          <w:rFonts w:cs="Times New Roman"/>
          <w:szCs w:val="24"/>
        </w:rPr>
        <w:t>el talud 03</w:t>
      </w:r>
      <w:r w:rsidR="00672C77" w:rsidRPr="00BF0E1D">
        <w:rPr>
          <w:rFonts w:cs="Times New Roman"/>
          <w:szCs w:val="24"/>
        </w:rPr>
        <w:t xml:space="preserve"> constituido por macizo rocoso</w:t>
      </w:r>
      <w:r w:rsidR="0055762A" w:rsidRPr="00BF0E1D">
        <w:rPr>
          <w:rFonts w:cs="Times New Roman"/>
          <w:szCs w:val="24"/>
        </w:rPr>
        <w:t xml:space="preserve">. </w:t>
      </w:r>
      <w:r w:rsidR="00B303F7" w:rsidRPr="00BF0E1D">
        <w:rPr>
          <w:rFonts w:cs="Times New Roman"/>
          <w:szCs w:val="24"/>
        </w:rPr>
        <w:t>Concluimos que e</w:t>
      </w:r>
      <w:r w:rsidR="0012102F" w:rsidRPr="00BF0E1D">
        <w:rPr>
          <w:rFonts w:cs="Times New Roman"/>
          <w:szCs w:val="24"/>
        </w:rPr>
        <w:t xml:space="preserve">l análisis de estabilidad de taludes se realizó </w:t>
      </w:r>
      <w:r w:rsidR="00B303F7" w:rsidRPr="00BF0E1D">
        <w:rPr>
          <w:rFonts w:cs="Times New Roman"/>
          <w:szCs w:val="24"/>
        </w:rPr>
        <w:t xml:space="preserve">en </w:t>
      </w:r>
      <w:r w:rsidR="0012102F" w:rsidRPr="00BF0E1D">
        <w:rPr>
          <w:rFonts w:cs="Times New Roman"/>
          <w:szCs w:val="24"/>
        </w:rPr>
        <w:t>tensiones efectivas</w:t>
      </w:r>
      <w:r w:rsidR="00672C77" w:rsidRPr="00BF0E1D">
        <w:rPr>
          <w:rFonts w:cs="Times New Roman"/>
          <w:szCs w:val="24"/>
        </w:rPr>
        <w:t>,</w:t>
      </w:r>
      <w:r w:rsidR="0012102F" w:rsidRPr="00BF0E1D">
        <w:rPr>
          <w:rFonts w:cs="Times New Roman"/>
          <w:szCs w:val="24"/>
        </w:rPr>
        <w:t xml:space="preserve"> siendo los taludes en suelos los más propensos a sufrir deslizamientos a diferencia de los taludes en rocas</w:t>
      </w:r>
      <w:r w:rsidR="000F4E09" w:rsidRPr="00BF0E1D">
        <w:rPr>
          <w:rFonts w:cs="Times New Roman"/>
          <w:szCs w:val="24"/>
        </w:rPr>
        <w:t xml:space="preserve">. </w:t>
      </w:r>
      <w:r w:rsidR="009B538C" w:rsidRPr="00BF0E1D">
        <w:rPr>
          <w:rFonts w:cs="Times New Roman"/>
          <w:szCs w:val="24"/>
        </w:rPr>
        <w:t xml:space="preserve">Finalmente, dentro de las diferentes medidas mitigadoras, se </w:t>
      </w:r>
      <w:r w:rsidR="00491702" w:rsidRPr="00BF0E1D">
        <w:rPr>
          <w:rFonts w:cs="Times New Roman"/>
          <w:szCs w:val="24"/>
        </w:rPr>
        <w:t xml:space="preserve">recomienda utilizar </w:t>
      </w:r>
      <w:r w:rsidR="009B538C" w:rsidRPr="00BF0E1D">
        <w:rPr>
          <w:rFonts w:cs="Times New Roman"/>
          <w:szCs w:val="24"/>
        </w:rPr>
        <w:t>an</w:t>
      </w:r>
      <w:r w:rsidR="00AE52EA" w:rsidRPr="00BF0E1D">
        <w:rPr>
          <w:rFonts w:cs="Times New Roman"/>
          <w:szCs w:val="24"/>
        </w:rPr>
        <w:t>clajes en el talud 01, muros</w:t>
      </w:r>
      <w:r w:rsidR="009B538C" w:rsidRPr="00BF0E1D">
        <w:rPr>
          <w:rFonts w:cs="Times New Roman"/>
          <w:szCs w:val="24"/>
        </w:rPr>
        <w:t xml:space="preserve"> gavión en el talud 02 y muro en voladizo en el talud 04.</w:t>
      </w:r>
    </w:p>
    <w:p w:rsidR="00675E14" w:rsidRPr="00644B2B" w:rsidRDefault="00675E14" w:rsidP="003801C8">
      <w:pPr>
        <w:tabs>
          <w:tab w:val="left" w:pos="426"/>
        </w:tabs>
        <w:spacing w:line="360" w:lineRule="auto"/>
        <w:jc w:val="both"/>
        <w:rPr>
          <w:rFonts w:cs="Times New Roman"/>
          <w:szCs w:val="24"/>
        </w:rPr>
      </w:pPr>
      <w:r>
        <w:rPr>
          <w:rFonts w:cs="Times New Roman"/>
          <w:szCs w:val="24"/>
        </w:rPr>
        <w:t>Palabras clave</w:t>
      </w:r>
      <w:r w:rsidR="0055762A">
        <w:rPr>
          <w:rFonts w:cs="Times New Roman"/>
          <w:szCs w:val="24"/>
        </w:rPr>
        <w:t>s</w:t>
      </w:r>
      <w:r>
        <w:rPr>
          <w:rFonts w:cs="Times New Roman"/>
          <w:szCs w:val="24"/>
        </w:rPr>
        <w:t xml:space="preserve">: </w:t>
      </w:r>
      <w:r w:rsidR="004A1593">
        <w:rPr>
          <w:rFonts w:cs="Times New Roman"/>
          <w:szCs w:val="24"/>
        </w:rPr>
        <w:t xml:space="preserve">Geotécnia, </w:t>
      </w:r>
      <w:r w:rsidR="00EF56FE">
        <w:rPr>
          <w:rFonts w:cs="Times New Roman"/>
          <w:szCs w:val="24"/>
        </w:rPr>
        <w:t>Talud</w:t>
      </w:r>
      <w:r w:rsidR="00EC791F">
        <w:rPr>
          <w:rFonts w:cs="Times New Roman"/>
          <w:szCs w:val="24"/>
        </w:rPr>
        <w:t>,</w:t>
      </w:r>
      <w:r w:rsidR="00EF56FE">
        <w:rPr>
          <w:rFonts w:cs="Times New Roman"/>
          <w:szCs w:val="24"/>
        </w:rPr>
        <w:t xml:space="preserve"> </w:t>
      </w:r>
      <w:r w:rsidR="00863598">
        <w:rPr>
          <w:rFonts w:cs="Times New Roman"/>
          <w:szCs w:val="24"/>
        </w:rPr>
        <w:t xml:space="preserve">Tensiones </w:t>
      </w:r>
      <w:r w:rsidR="00EF56FE">
        <w:rPr>
          <w:rFonts w:cs="Times New Roman"/>
          <w:szCs w:val="24"/>
        </w:rPr>
        <w:t>efectivas,</w:t>
      </w:r>
      <w:r>
        <w:rPr>
          <w:rFonts w:cs="Times New Roman"/>
          <w:szCs w:val="24"/>
        </w:rPr>
        <w:t xml:space="preserve"> </w:t>
      </w:r>
      <w:r w:rsidR="00EC791F">
        <w:rPr>
          <w:rFonts w:cs="Times New Roman"/>
          <w:szCs w:val="24"/>
        </w:rPr>
        <w:t>Empuje de tierras, Muro de contención.</w:t>
      </w:r>
    </w:p>
    <w:p w:rsidR="005C7A80" w:rsidRDefault="005C7A80" w:rsidP="003801C8">
      <w:pPr>
        <w:spacing w:after="160" w:line="360" w:lineRule="auto"/>
        <w:jc w:val="both"/>
        <w:rPr>
          <w:rFonts w:cs="Times New Roman"/>
          <w:szCs w:val="24"/>
        </w:rPr>
        <w:sectPr w:rsidR="005C7A80" w:rsidSect="005C7A80">
          <w:footerReference w:type="default" r:id="rId13"/>
          <w:type w:val="continuous"/>
          <w:pgSz w:w="11906" w:h="16838"/>
          <w:pgMar w:top="1418" w:right="1418" w:bottom="1418" w:left="1701" w:header="709" w:footer="709" w:gutter="0"/>
          <w:pgNumType w:fmt="lowerRoman" w:start="2"/>
          <w:cols w:space="708"/>
          <w:docGrid w:linePitch="360"/>
        </w:sectPr>
      </w:pPr>
    </w:p>
    <w:p w:rsidR="00FC2B29" w:rsidRPr="00644B2B" w:rsidRDefault="00FC2B29" w:rsidP="003801C8">
      <w:pPr>
        <w:spacing w:after="160" w:line="360" w:lineRule="auto"/>
        <w:jc w:val="both"/>
        <w:rPr>
          <w:rFonts w:cs="Times New Roman"/>
          <w:szCs w:val="24"/>
        </w:rPr>
      </w:pPr>
      <w:r w:rsidRPr="00644B2B">
        <w:rPr>
          <w:rFonts w:cs="Times New Roman"/>
          <w:szCs w:val="24"/>
        </w:rPr>
        <w:lastRenderedPageBreak/>
        <w:br w:type="page"/>
      </w:r>
    </w:p>
    <w:p w:rsidR="00FC2B29" w:rsidRPr="00644B2B" w:rsidRDefault="00FC2B29" w:rsidP="003801C8">
      <w:pPr>
        <w:spacing w:line="360" w:lineRule="auto"/>
        <w:jc w:val="both"/>
        <w:rPr>
          <w:rFonts w:cs="Times New Roman"/>
          <w:szCs w:val="24"/>
        </w:rPr>
      </w:pPr>
    </w:p>
    <w:p w:rsidR="00FC2B29" w:rsidRPr="00644B2B" w:rsidRDefault="00FC2B29" w:rsidP="003801C8">
      <w:pPr>
        <w:spacing w:line="360" w:lineRule="auto"/>
        <w:jc w:val="both"/>
        <w:rPr>
          <w:rFonts w:cs="Times New Roman"/>
          <w:szCs w:val="24"/>
        </w:rPr>
      </w:pPr>
    </w:p>
    <w:p w:rsidR="005C7A80" w:rsidRDefault="005C7A80" w:rsidP="003801C8">
      <w:pPr>
        <w:spacing w:line="360" w:lineRule="auto"/>
        <w:jc w:val="both"/>
        <w:rPr>
          <w:rFonts w:cs="Times New Roman"/>
          <w:szCs w:val="24"/>
        </w:rPr>
        <w:sectPr w:rsidR="005C7A80" w:rsidSect="005C7A80">
          <w:footerReference w:type="default" r:id="rId14"/>
          <w:type w:val="continuous"/>
          <w:pgSz w:w="11906" w:h="16838"/>
          <w:pgMar w:top="1418" w:right="1418" w:bottom="1418" w:left="1701" w:header="709" w:footer="709" w:gutter="0"/>
          <w:pgNumType w:fmt="lowerRoman" w:start="2"/>
          <w:cols w:space="708"/>
          <w:docGrid w:linePitch="360"/>
        </w:sectPr>
      </w:pPr>
    </w:p>
    <w:p w:rsidR="005C7A80" w:rsidRDefault="005C7A80" w:rsidP="003801C8">
      <w:pPr>
        <w:spacing w:line="360" w:lineRule="auto"/>
        <w:jc w:val="both"/>
        <w:rPr>
          <w:rFonts w:cs="Times New Roman"/>
          <w:szCs w:val="24"/>
        </w:rPr>
        <w:sectPr w:rsidR="005C7A80" w:rsidSect="005C7A80">
          <w:type w:val="continuous"/>
          <w:pgSz w:w="11906" w:h="16838"/>
          <w:pgMar w:top="1418" w:right="1418" w:bottom="1418" w:left="1701" w:header="709" w:footer="709" w:gutter="0"/>
          <w:pgNumType w:fmt="lowerRoman" w:start="2"/>
          <w:cols w:space="708"/>
          <w:docGrid w:linePitch="360"/>
        </w:sectPr>
      </w:pPr>
    </w:p>
    <w:p w:rsidR="005C7A80" w:rsidRDefault="005C7A80" w:rsidP="003801C8">
      <w:pPr>
        <w:spacing w:line="360" w:lineRule="auto"/>
        <w:jc w:val="both"/>
        <w:rPr>
          <w:rFonts w:cs="Times New Roman"/>
          <w:szCs w:val="24"/>
        </w:rPr>
        <w:sectPr w:rsidR="005C7A80" w:rsidSect="005C7A80">
          <w:type w:val="continuous"/>
          <w:pgSz w:w="11906" w:h="16838"/>
          <w:pgMar w:top="1418" w:right="1418" w:bottom="1418" w:left="1701" w:header="709" w:footer="709" w:gutter="0"/>
          <w:pgNumType w:fmt="lowerRoman" w:start="2"/>
          <w:cols w:space="708"/>
          <w:docGrid w:linePitch="360"/>
        </w:sectPr>
      </w:pPr>
    </w:p>
    <w:p w:rsidR="00693D97" w:rsidRPr="00644B2B" w:rsidRDefault="00693D97" w:rsidP="003801C8">
      <w:pPr>
        <w:spacing w:line="360" w:lineRule="auto"/>
        <w:jc w:val="both"/>
        <w:rPr>
          <w:rFonts w:cs="Times New Roman"/>
          <w:szCs w:val="24"/>
        </w:rPr>
      </w:pPr>
    </w:p>
    <w:p w:rsidR="00FC2B29" w:rsidRPr="00A740E2" w:rsidRDefault="00FC2B29" w:rsidP="003801C8">
      <w:pPr>
        <w:spacing w:line="360" w:lineRule="auto"/>
        <w:jc w:val="center"/>
        <w:rPr>
          <w:rFonts w:cs="Times New Roman"/>
          <w:b/>
          <w:szCs w:val="24"/>
        </w:rPr>
      </w:pPr>
      <w:r w:rsidRPr="00A740E2">
        <w:rPr>
          <w:rFonts w:cs="Times New Roman"/>
          <w:b/>
          <w:szCs w:val="24"/>
        </w:rPr>
        <w:t>ABSTRAC</w:t>
      </w:r>
    </w:p>
    <w:p w:rsidR="006F09E3" w:rsidRDefault="006F09E3" w:rsidP="006F09E3">
      <w:pPr>
        <w:tabs>
          <w:tab w:val="left" w:pos="426"/>
        </w:tabs>
        <w:spacing w:line="360" w:lineRule="auto"/>
        <w:jc w:val="both"/>
        <w:rPr>
          <w:szCs w:val="24"/>
        </w:rPr>
      </w:pPr>
      <w:r>
        <w:rPr>
          <w:rFonts w:cs="Times New Roman"/>
          <w:szCs w:val="24"/>
        </w:rPr>
        <w:t>Currently from the progressive km80 +950 to Km89 + 470 in the stretch of Hualgayoc road - High Apan in the department of Cajamarca, rocks and soils that have suffered various events of weathering and erosion were identified, forming critical slopes to slide, which constitute an event potentially risky for such people and carriers. Therefore, the aim of this thesis is to analyze the behavior Geological - Geotechnical to determine possible unstable slopes and retaining walls in that section. The procedure for the analysis of slope instability follow these steps: firstly has identified the slopes at risk for failure, then the geometry of each slope was obtained, Third sampling of soils and rocks for geotechnical testing was performed and final geological mapping information was made - Geotechnical. The results of the analysis of instability with Geo5 and Roc Plane software reported factors minor security 1.5 in soils and higher values ​​in rocks, being unstable slope 01, 02 and 04 consist of soils and stable slope 03 consisting of rock mass. We conclude that the slope stability analysis was performed in effective stresses, soil slope being the most prone to landslides unlike in rock slopes. Finally, within the different mitigative measures, it is recommended to use anchors in the slope 01 gabion walls on the slope 02 and cantilevered wall on the slope 04.</w:t>
      </w:r>
    </w:p>
    <w:p w:rsidR="00B61494" w:rsidRDefault="006F09E3" w:rsidP="006F09E3">
      <w:pPr>
        <w:tabs>
          <w:tab w:val="left" w:pos="426"/>
        </w:tabs>
        <w:spacing w:line="360" w:lineRule="auto"/>
        <w:jc w:val="both"/>
        <w:rPr>
          <w:rFonts w:cs="Times New Roman"/>
          <w:szCs w:val="24"/>
        </w:rPr>
        <w:sectPr w:rsidR="00B61494" w:rsidSect="005C7A80">
          <w:type w:val="continuous"/>
          <w:pgSz w:w="11906" w:h="16838"/>
          <w:pgMar w:top="1418" w:right="1418" w:bottom="1418" w:left="1701" w:header="709" w:footer="709" w:gutter="0"/>
          <w:pgNumType w:fmt="lowerRoman" w:start="2"/>
          <w:cols w:space="708"/>
          <w:docGrid w:linePitch="360"/>
        </w:sectPr>
      </w:pPr>
      <w:r>
        <w:rPr>
          <w:rFonts w:cs="Times New Roman"/>
          <w:szCs w:val="24"/>
        </w:rPr>
        <w:t xml:space="preserve">Keywords: Geotechnics, </w:t>
      </w:r>
      <w:r w:rsidR="00906DC9">
        <w:rPr>
          <w:rFonts w:cs="Times New Roman"/>
          <w:szCs w:val="24"/>
        </w:rPr>
        <w:t>Slope</w:t>
      </w:r>
      <w:r>
        <w:rPr>
          <w:rFonts w:cs="Times New Roman"/>
          <w:szCs w:val="24"/>
        </w:rPr>
        <w:t>, effective stresses, earth pressure, retaining wall.</w:t>
      </w:r>
    </w:p>
    <w:p w:rsidR="00B61494" w:rsidRPr="00833AB8" w:rsidRDefault="00B61494" w:rsidP="003801C8">
      <w:pPr>
        <w:tabs>
          <w:tab w:val="left" w:pos="426"/>
        </w:tabs>
        <w:spacing w:line="360" w:lineRule="auto"/>
        <w:jc w:val="both"/>
        <w:rPr>
          <w:rFonts w:cs="Times New Roman"/>
          <w:szCs w:val="24"/>
        </w:rPr>
      </w:pPr>
    </w:p>
    <w:p w:rsidR="00FC2B29" w:rsidRDefault="00FC2B29" w:rsidP="003801C8">
      <w:pPr>
        <w:tabs>
          <w:tab w:val="left" w:pos="426"/>
        </w:tabs>
        <w:spacing w:line="360" w:lineRule="auto"/>
        <w:jc w:val="both"/>
        <w:rPr>
          <w:rFonts w:cs="Times New Roman"/>
          <w:szCs w:val="24"/>
        </w:rPr>
      </w:pPr>
    </w:p>
    <w:p w:rsidR="0008293C" w:rsidRDefault="0008293C" w:rsidP="003801C8">
      <w:pPr>
        <w:tabs>
          <w:tab w:val="left" w:pos="426"/>
        </w:tabs>
        <w:spacing w:line="360" w:lineRule="auto"/>
        <w:jc w:val="both"/>
        <w:rPr>
          <w:rFonts w:cs="Times New Roman"/>
          <w:szCs w:val="24"/>
        </w:rPr>
      </w:pPr>
    </w:p>
    <w:p w:rsidR="0008293C" w:rsidRDefault="0008293C" w:rsidP="003801C8">
      <w:pPr>
        <w:tabs>
          <w:tab w:val="left" w:pos="426"/>
        </w:tabs>
        <w:spacing w:line="360" w:lineRule="auto"/>
        <w:jc w:val="both"/>
        <w:rPr>
          <w:rFonts w:cs="Times New Roman"/>
          <w:szCs w:val="24"/>
        </w:rPr>
      </w:pPr>
    </w:p>
    <w:p w:rsidR="005C7A80" w:rsidRDefault="005C7A80" w:rsidP="00906DC9">
      <w:pPr>
        <w:pStyle w:val="TDC1"/>
        <w:spacing w:line="360" w:lineRule="auto"/>
        <w:rPr>
          <w:rFonts w:cs="Times New Roman"/>
          <w:b/>
          <w:szCs w:val="24"/>
        </w:rPr>
        <w:sectPr w:rsidR="005C7A80" w:rsidSect="005C7A80">
          <w:type w:val="continuous"/>
          <w:pgSz w:w="11906" w:h="16838"/>
          <w:pgMar w:top="1418" w:right="1418" w:bottom="1418" w:left="1701" w:header="709" w:footer="709" w:gutter="0"/>
          <w:pgNumType w:fmt="lowerRoman" w:start="2"/>
          <w:cols w:space="708"/>
          <w:docGrid w:linePitch="360"/>
        </w:sectPr>
      </w:pPr>
    </w:p>
    <w:p w:rsidR="005C7A80" w:rsidRDefault="005C7A80" w:rsidP="003801C8">
      <w:pPr>
        <w:pStyle w:val="TDC1"/>
        <w:spacing w:line="360" w:lineRule="auto"/>
        <w:jc w:val="center"/>
        <w:rPr>
          <w:rFonts w:cs="Times New Roman"/>
          <w:b/>
          <w:szCs w:val="24"/>
        </w:rPr>
        <w:sectPr w:rsidR="005C7A80" w:rsidSect="005C7A80">
          <w:footerReference w:type="default" r:id="rId15"/>
          <w:type w:val="continuous"/>
          <w:pgSz w:w="11906" w:h="16838"/>
          <w:pgMar w:top="1418" w:right="1418" w:bottom="1418" w:left="1701" w:header="709" w:footer="709" w:gutter="0"/>
          <w:pgNumType w:fmt="lowerRoman" w:start="2"/>
          <w:cols w:space="708"/>
          <w:docGrid w:linePitch="360"/>
        </w:sectPr>
      </w:pPr>
    </w:p>
    <w:p w:rsidR="00C202DE" w:rsidRPr="00BE04A1" w:rsidRDefault="00C202DE" w:rsidP="003801C8">
      <w:pPr>
        <w:pStyle w:val="TDC1"/>
        <w:spacing w:line="360" w:lineRule="auto"/>
        <w:jc w:val="center"/>
        <w:rPr>
          <w:rFonts w:cs="Times New Roman"/>
          <w:b/>
          <w:szCs w:val="24"/>
        </w:rPr>
      </w:pPr>
      <w:r w:rsidRPr="00BE04A1">
        <w:rPr>
          <w:rFonts w:cs="Times New Roman"/>
          <w:b/>
          <w:szCs w:val="24"/>
        </w:rPr>
        <w:lastRenderedPageBreak/>
        <w:t>ÍNDICE</w:t>
      </w:r>
    </w:p>
    <w:p w:rsidR="007B5016" w:rsidRDefault="007B5016" w:rsidP="007B5016">
      <w:pPr>
        <w:pStyle w:val="TDC1"/>
        <w:spacing w:line="360" w:lineRule="auto"/>
        <w:jc w:val="right"/>
        <w:rPr>
          <w:rFonts w:cs="Times New Roman"/>
          <w:szCs w:val="24"/>
        </w:rPr>
      </w:pPr>
      <w:r>
        <w:rPr>
          <w:rFonts w:cs="Times New Roman"/>
          <w:szCs w:val="24"/>
        </w:rPr>
        <w:t>Pág.</w:t>
      </w:r>
    </w:p>
    <w:p w:rsidR="00C202DE" w:rsidRPr="00BE04A1" w:rsidRDefault="00C202DE" w:rsidP="00EA4C7E">
      <w:pPr>
        <w:pStyle w:val="TDC1"/>
        <w:rPr>
          <w:rFonts w:cs="Times New Roman"/>
          <w:szCs w:val="24"/>
        </w:rPr>
      </w:pPr>
      <w:r w:rsidRPr="00BE04A1">
        <w:rPr>
          <w:rFonts w:cs="Times New Roman"/>
          <w:szCs w:val="24"/>
        </w:rPr>
        <w:t>AGRADECIMIENTO</w:t>
      </w:r>
      <w:r w:rsidR="00F1380F" w:rsidRPr="00BE04A1">
        <w:rPr>
          <w:rFonts w:cs="Times New Roman"/>
          <w:szCs w:val="24"/>
        </w:rPr>
        <w:t>......................................................................</w:t>
      </w:r>
      <w:r w:rsidR="007B5016">
        <w:rPr>
          <w:rFonts w:cs="Times New Roman"/>
          <w:szCs w:val="24"/>
        </w:rPr>
        <w:t>...............................</w:t>
      </w:r>
      <w:r w:rsidR="00F1380F" w:rsidRPr="00BE04A1">
        <w:rPr>
          <w:rFonts w:cs="Times New Roman"/>
          <w:szCs w:val="24"/>
        </w:rPr>
        <w:t>....</w:t>
      </w:r>
      <w:r w:rsidR="00DB342B" w:rsidRPr="00BE04A1">
        <w:rPr>
          <w:rFonts w:cs="Times New Roman"/>
          <w:szCs w:val="24"/>
        </w:rPr>
        <w:t>.</w:t>
      </w:r>
      <w:r w:rsidR="007B5016">
        <w:rPr>
          <w:rFonts w:cs="Times New Roman"/>
          <w:szCs w:val="24"/>
        </w:rPr>
        <w:t>.</w:t>
      </w:r>
      <w:r w:rsidR="00F1380F" w:rsidRPr="00BE04A1">
        <w:rPr>
          <w:rFonts w:cs="Times New Roman"/>
          <w:szCs w:val="24"/>
        </w:rPr>
        <w:t>.i</w:t>
      </w:r>
    </w:p>
    <w:p w:rsidR="00C202DE" w:rsidRPr="00BE04A1" w:rsidRDefault="00C202DE" w:rsidP="00EA4C7E">
      <w:pPr>
        <w:pStyle w:val="TDC1"/>
        <w:rPr>
          <w:rFonts w:cs="Times New Roman"/>
          <w:szCs w:val="24"/>
        </w:rPr>
      </w:pPr>
      <w:r w:rsidRPr="00BE04A1">
        <w:rPr>
          <w:rFonts w:cs="Times New Roman"/>
          <w:szCs w:val="24"/>
        </w:rPr>
        <w:t>DEDICATORIA</w:t>
      </w:r>
      <w:r w:rsidR="00F1380F" w:rsidRPr="00BE04A1">
        <w:rPr>
          <w:rFonts w:cs="Times New Roman"/>
          <w:szCs w:val="24"/>
        </w:rPr>
        <w:t>...............................................................................................................</w:t>
      </w:r>
      <w:r w:rsidR="00DB342B" w:rsidRPr="00BE04A1">
        <w:rPr>
          <w:rFonts w:cs="Times New Roman"/>
          <w:szCs w:val="24"/>
        </w:rPr>
        <w:t>.</w:t>
      </w:r>
      <w:r w:rsidR="007B5016">
        <w:rPr>
          <w:rFonts w:cs="Times New Roman"/>
          <w:szCs w:val="24"/>
        </w:rPr>
        <w:t>...</w:t>
      </w:r>
      <w:r w:rsidR="00F1380F" w:rsidRPr="00BE04A1">
        <w:rPr>
          <w:rFonts w:cs="Times New Roman"/>
          <w:szCs w:val="24"/>
        </w:rPr>
        <w:t>.ii</w:t>
      </w:r>
    </w:p>
    <w:p w:rsidR="00C202DE" w:rsidRPr="00BE04A1" w:rsidRDefault="00C202DE" w:rsidP="00EA4C7E">
      <w:pPr>
        <w:pStyle w:val="TDC1"/>
        <w:rPr>
          <w:rFonts w:cs="Times New Roman"/>
          <w:szCs w:val="24"/>
        </w:rPr>
      </w:pPr>
      <w:r w:rsidRPr="00BE04A1">
        <w:rPr>
          <w:rFonts w:cs="Times New Roman"/>
          <w:szCs w:val="24"/>
        </w:rPr>
        <w:t>RESUMEN</w:t>
      </w:r>
      <w:r w:rsidR="00F1380F" w:rsidRPr="00BE04A1">
        <w:rPr>
          <w:rFonts w:cs="Times New Roman"/>
          <w:szCs w:val="24"/>
        </w:rPr>
        <w:t>....................................................................................</w:t>
      </w:r>
      <w:r w:rsidR="007B5016">
        <w:rPr>
          <w:rFonts w:cs="Times New Roman"/>
          <w:szCs w:val="24"/>
        </w:rPr>
        <w:t>...............................</w:t>
      </w:r>
      <w:r w:rsidR="00F1380F" w:rsidRPr="00BE04A1">
        <w:rPr>
          <w:rFonts w:cs="Times New Roman"/>
          <w:szCs w:val="24"/>
        </w:rPr>
        <w:t>...</w:t>
      </w:r>
      <w:r w:rsidR="007B5016">
        <w:rPr>
          <w:rFonts w:cs="Times New Roman"/>
          <w:szCs w:val="24"/>
        </w:rPr>
        <w:t>....</w:t>
      </w:r>
      <w:r w:rsidR="00F1380F" w:rsidRPr="00BE04A1">
        <w:rPr>
          <w:rFonts w:cs="Times New Roman"/>
          <w:szCs w:val="24"/>
        </w:rPr>
        <w:t>.iii</w:t>
      </w:r>
    </w:p>
    <w:p w:rsidR="00C202DE" w:rsidRPr="00BE04A1" w:rsidRDefault="00C202DE" w:rsidP="00EA4C7E">
      <w:pPr>
        <w:pStyle w:val="TDC1"/>
        <w:tabs>
          <w:tab w:val="clear" w:pos="9060"/>
          <w:tab w:val="left" w:pos="3390"/>
        </w:tabs>
        <w:rPr>
          <w:rFonts w:cs="Times New Roman"/>
          <w:szCs w:val="24"/>
        </w:rPr>
      </w:pPr>
      <w:r w:rsidRPr="00BE04A1">
        <w:rPr>
          <w:rFonts w:cs="Times New Roman"/>
          <w:szCs w:val="24"/>
        </w:rPr>
        <w:t>ABSTRAC</w:t>
      </w:r>
      <w:r w:rsidR="00F1380F" w:rsidRPr="00BE04A1">
        <w:rPr>
          <w:rFonts w:cs="Times New Roman"/>
          <w:szCs w:val="24"/>
        </w:rPr>
        <w:t>T..........................................................................................................</w:t>
      </w:r>
      <w:r w:rsidR="00DB342B" w:rsidRPr="00BE04A1">
        <w:rPr>
          <w:rFonts w:cs="Times New Roman"/>
          <w:szCs w:val="24"/>
        </w:rPr>
        <w:t>.</w:t>
      </w:r>
      <w:r w:rsidR="00F1380F" w:rsidRPr="00BE04A1">
        <w:rPr>
          <w:rFonts w:cs="Times New Roman"/>
          <w:szCs w:val="24"/>
        </w:rPr>
        <w:t>.............</w:t>
      </w:r>
      <w:r w:rsidR="007B5016">
        <w:rPr>
          <w:rFonts w:cs="Times New Roman"/>
          <w:szCs w:val="24"/>
        </w:rPr>
        <w:t>.</w:t>
      </w:r>
      <w:r w:rsidR="00DB342B" w:rsidRPr="00BE04A1">
        <w:rPr>
          <w:rFonts w:cs="Times New Roman"/>
          <w:szCs w:val="24"/>
        </w:rPr>
        <w:t>.</w:t>
      </w:r>
      <w:r w:rsidR="00F1380F" w:rsidRPr="00BE04A1">
        <w:rPr>
          <w:rFonts w:cs="Times New Roman"/>
          <w:szCs w:val="24"/>
        </w:rPr>
        <w:t>iv</w:t>
      </w:r>
    </w:p>
    <w:p w:rsidR="00EC6F58" w:rsidRPr="00EC6F58" w:rsidRDefault="00AF274F" w:rsidP="00EC6F58">
      <w:pPr>
        <w:pStyle w:val="TDC1"/>
        <w:rPr>
          <w:rStyle w:val="Hipervnculo"/>
          <w:rFonts w:cs="Times New Roman"/>
        </w:rPr>
      </w:pPr>
      <w:r w:rsidRPr="00C118B6">
        <w:rPr>
          <w:rStyle w:val="Hipervnculo"/>
          <w:rFonts w:cs="Times New Roman"/>
          <w:noProof/>
        </w:rPr>
        <w:fldChar w:fldCharType="begin"/>
      </w:r>
      <w:r w:rsidRPr="00C118B6">
        <w:rPr>
          <w:rStyle w:val="Hipervnculo"/>
          <w:rFonts w:cs="Times New Roman"/>
          <w:noProof/>
        </w:rPr>
        <w:instrText xml:space="preserve"> TOC \o "1-4" \h \z \u </w:instrText>
      </w:r>
      <w:r w:rsidRPr="00C118B6">
        <w:rPr>
          <w:rStyle w:val="Hipervnculo"/>
          <w:rFonts w:cs="Times New Roman"/>
          <w:noProof/>
        </w:rPr>
        <w:fldChar w:fldCharType="separate"/>
      </w:r>
    </w:p>
    <w:p w:rsidR="00EC6F58" w:rsidRPr="00EC6F58" w:rsidRDefault="00BA4701">
      <w:pPr>
        <w:pStyle w:val="TDC1"/>
        <w:rPr>
          <w:rStyle w:val="Hipervnculo"/>
          <w:rFonts w:cs="Times New Roman"/>
        </w:rPr>
      </w:pPr>
      <w:hyperlink w:anchor="_Toc527552210" w:history="1">
        <w:r w:rsidR="00EC6F58" w:rsidRPr="00EC6F58">
          <w:rPr>
            <w:rStyle w:val="Hipervnculo"/>
            <w:rFonts w:cs="Times New Roman"/>
            <w:b/>
            <w:noProof/>
          </w:rPr>
          <w:t>CAPÍTULO I</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_Toc527552210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11" w:history="1">
        <w:r w:rsidR="00EC6F58" w:rsidRPr="00EC6F58">
          <w:rPr>
            <w:rStyle w:val="Hipervnculo"/>
            <w:rFonts w:cs="Times New Roman"/>
            <w:b/>
            <w:noProof/>
          </w:rPr>
          <w:t>INTRODUCCIÓN</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_Toc527552211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12" w:history="1">
        <w:r w:rsidR="00EC6F58" w:rsidRPr="00EC6F58">
          <w:rPr>
            <w:rStyle w:val="Hipervnculo"/>
            <w:rFonts w:cs="Times New Roman"/>
            <w:b/>
            <w:noProof/>
          </w:rPr>
          <w:t>CAPÍTULO II</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_Toc527552212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13" w:history="1">
        <w:r w:rsidR="00EC6F58" w:rsidRPr="00EC6F58">
          <w:rPr>
            <w:rStyle w:val="Hipervnculo"/>
            <w:rFonts w:cs="Times New Roman"/>
            <w:b/>
            <w:noProof/>
          </w:rPr>
          <w:t>MARCO TEÓRICO</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_Toc527552213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14" w:history="1">
        <w:r w:rsidR="00EC6F58" w:rsidRPr="00EC6F58">
          <w:rPr>
            <w:rStyle w:val="Hipervnculo"/>
            <w:rFonts w:cs="Times New Roman"/>
            <w:b/>
            <w:noProof/>
          </w:rPr>
          <w:t>2.1. Antecedentes teóricos de la investigación</w:t>
        </w:r>
        <w:r w:rsidR="00EC6F58" w:rsidRPr="00B77D26">
          <w:rPr>
            <w:rStyle w:val="Hipervnculo"/>
            <w:rFonts w:cs="Times New Roman"/>
            <w:noProof/>
          </w:rPr>
          <w:t>.</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_Toc527552214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15" w:history="1">
        <w:r w:rsidR="00EC6F58" w:rsidRPr="00EC6F58">
          <w:rPr>
            <w:rStyle w:val="Hipervnculo"/>
            <w:rFonts w:cs="Times New Roman"/>
            <w:b/>
            <w:noProof/>
          </w:rPr>
          <w:t>2.2. Bases teóricas</w:t>
        </w:r>
        <w:r w:rsidR="00EC6F58" w:rsidRPr="00B77D26">
          <w:rPr>
            <w:rStyle w:val="Hipervnculo"/>
            <w:rFonts w:cs="Times New Roman"/>
            <w:noProof/>
          </w:rPr>
          <w:t>.</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_Toc527552215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16" w:history="1">
        <w:r w:rsidR="00EC6F58" w:rsidRPr="00B77D26">
          <w:rPr>
            <w:rStyle w:val="Hipervnculo"/>
            <w:rFonts w:cs="Times New Roman"/>
            <w:noProof/>
          </w:rPr>
          <w:t>2.2.1. Mecánica de suelos y mecánica de rocas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_Toc527552216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17" w:history="1">
        <w:r w:rsidR="00EC6F58" w:rsidRPr="00EC6F58">
          <w:rPr>
            <w:rStyle w:val="Hipervnculo"/>
            <w:rFonts w:cs="Times New Roman"/>
            <w:noProof/>
          </w:rPr>
          <w:t>2.2.1.1. Resistencia al esfuerzo cortante de suelos.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_Toc527552217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18" w:history="1">
        <w:r w:rsidR="00EC6F58" w:rsidRPr="00EC6F58">
          <w:rPr>
            <w:rStyle w:val="Hipervnculo"/>
            <w:rFonts w:cs="Times New Roman"/>
            <w:noProof/>
          </w:rPr>
          <w:t>2.2.1.2. Teoría de rotura de Mohr.</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_Toc527552218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5</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19" w:history="1">
        <w:r w:rsidR="00EC6F58" w:rsidRPr="00EC6F58">
          <w:rPr>
            <w:rStyle w:val="Hipervnculo"/>
            <w:rFonts w:cs="Times New Roman"/>
            <w:noProof/>
          </w:rPr>
          <w:t>2.2.1.3. Teoría de rotura de Hoek y Brown.</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_Toc527552219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6</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0" w:history="1">
        <w:r w:rsidR="00EC6F58" w:rsidRPr="00EC6F58">
          <w:rPr>
            <w:rStyle w:val="Hipervnculo"/>
            <w:rFonts w:cs="Times New Roman"/>
            <w:noProof/>
          </w:rPr>
          <w:t>2.2.1.4. Índice de calidad de la roca (RQD)</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_Toc527552220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6</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1" w:history="1">
        <w:r w:rsidR="00EC6F58" w:rsidRPr="00EC6F58">
          <w:rPr>
            <w:rStyle w:val="Hipervnculo"/>
            <w:rFonts w:cs="Times New Roman"/>
            <w:noProof/>
          </w:rPr>
          <w:t>2.2.1.5. Índice de resistencia Geológica (GSI)</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_Toc527552221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2" w:history="1">
        <w:r w:rsidR="00EC6F58" w:rsidRPr="00EC6F58">
          <w:rPr>
            <w:rStyle w:val="Hipervnculo"/>
            <w:rFonts w:cs="Times New Roman"/>
            <w:noProof/>
          </w:rPr>
          <w:t>2.2.1.6. Clasificación Geomecánica de Bieniawski (RMR-89)</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_Toc527552222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8</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3" w:history="1">
        <w:r w:rsidR="00EC6F58" w:rsidRPr="00B77D26">
          <w:rPr>
            <w:rStyle w:val="Hipervnculo"/>
            <w:rFonts w:cs="Times New Roman"/>
            <w:noProof/>
          </w:rPr>
          <w:t>2.2.2. Estabilidad de taludes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_Toc527552223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10</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4" w:history="1">
        <w:r w:rsidR="00EC6F58" w:rsidRPr="00EC6F58">
          <w:rPr>
            <w:rStyle w:val="Hipervnculo"/>
            <w:rFonts w:cs="Times New Roman"/>
            <w:noProof/>
          </w:rPr>
          <w:t>2.2.2.1. Taludes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_Toc527552224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10</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5" w:history="1">
        <w:r w:rsidR="00EC6F58" w:rsidRPr="00EC6F58">
          <w:rPr>
            <w:rStyle w:val="Hipervnculo"/>
            <w:rFonts w:cs="Times New Roman"/>
            <w:noProof/>
          </w:rPr>
          <w:t>2.2.2.2. Factor de seguridad (FS).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_Toc527552225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11</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6" w:history="1">
        <w:r w:rsidR="00EC6F58" w:rsidRPr="00EC6F58">
          <w:rPr>
            <w:rStyle w:val="Hipervnculo"/>
            <w:rFonts w:cs="Times New Roman"/>
            <w:noProof/>
          </w:rPr>
          <w:t>2.2.2.3. Estabilidad de taludes finitos.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_Toc527552226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11</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7" w:history="1">
        <w:r w:rsidR="00EC6F58" w:rsidRPr="00EC6F58">
          <w:rPr>
            <w:rStyle w:val="Hipervnculo"/>
            <w:rFonts w:cs="Times New Roman"/>
            <w:noProof/>
          </w:rPr>
          <w:t>2.2.2.4. Análisis de un talud finito con una superficie cilíndrica general.</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_Toc527552227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12</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8" w:history="1">
        <w:r w:rsidR="00EC6F58" w:rsidRPr="00EC6F58">
          <w:rPr>
            <w:rStyle w:val="Hipervnculo"/>
            <w:rFonts w:cs="Times New Roman"/>
            <w:noProof/>
          </w:rPr>
          <w:t>2.2.2.5.  Procedimiento de masa del análisis de estabilidad.</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_Toc527552228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13</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29" w:history="1">
        <w:r w:rsidR="00EC6F58" w:rsidRPr="00EC6F58">
          <w:rPr>
            <w:rStyle w:val="Hipervnculo"/>
            <w:rFonts w:cs="Times New Roman"/>
            <w:noProof/>
          </w:rPr>
          <w:t>2.2.2.6.  Método de las dovelas o rebanadas para el cálculo de estabilidad.</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_Toc527552229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14</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30" w:history="1">
        <w:r w:rsidR="00EC6F58" w:rsidRPr="00B77D26">
          <w:rPr>
            <w:rStyle w:val="Hipervnculo"/>
            <w:rFonts w:cs="Times New Roman"/>
            <w:noProof/>
          </w:rPr>
          <w:t>2.2.3. Presión lateral de tierra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_Toc527552230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15</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31" w:history="1">
        <w:r w:rsidR="00EC6F58" w:rsidRPr="00EC6F58">
          <w:rPr>
            <w:rStyle w:val="Hipervnculo"/>
            <w:rFonts w:cs="Times New Roman"/>
            <w:noProof/>
          </w:rPr>
          <w:t>2.2.3.1.  Presión de tierra en reposo.</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_Toc527552231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16</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32" w:history="1">
        <w:r w:rsidR="00EC6F58" w:rsidRPr="00EC6F58">
          <w:rPr>
            <w:rStyle w:val="Hipervnculo"/>
            <w:rFonts w:cs="Times New Roman"/>
            <w:noProof/>
          </w:rPr>
          <w:t>2.2.3.2. Teoría de Rankine de las presiones activas y pasivas de tierra.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_Toc527552232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33" w:history="1">
        <w:r w:rsidR="00EC6F58" w:rsidRPr="00EC6F58">
          <w:rPr>
            <w:rStyle w:val="Hipervnculo"/>
            <w:rFonts w:cs="Times New Roman"/>
            <w:noProof/>
          </w:rPr>
          <w:t>2.2.3.3. Teoría de Coulomb de la presión de tierra sobre muros de contención con fricción.</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_Toc527552233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19</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34" w:history="1">
        <w:r w:rsidR="00EC6F58" w:rsidRPr="00B77D26">
          <w:rPr>
            <w:rStyle w:val="Hipervnculo"/>
            <w:rFonts w:cs="Times New Roman"/>
            <w:noProof/>
          </w:rPr>
          <w:t>2.2.4. Muros de contención</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_Toc527552234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21</w:t>
        </w:r>
        <w:r w:rsidR="00EC6F58" w:rsidRPr="00EC6F58">
          <w:rPr>
            <w:rStyle w:val="Hipervnculo"/>
            <w:rFonts w:cs="Times New Roman"/>
            <w:webHidden/>
          </w:rPr>
          <w:fldChar w:fldCharType="end"/>
        </w:r>
      </w:hyperlink>
    </w:p>
    <w:p w:rsidR="00EC6F58" w:rsidRPr="00EC6F58" w:rsidRDefault="00EC6F58" w:rsidP="00EC6F58">
      <w:pPr>
        <w:pStyle w:val="TDC1"/>
        <w:spacing w:line="360" w:lineRule="auto"/>
        <w:jc w:val="right"/>
        <w:rPr>
          <w:rStyle w:val="Hipervnculo"/>
          <w:rFonts w:cs="Times New Roman"/>
          <w:color w:val="auto"/>
          <w:szCs w:val="24"/>
          <w:u w:val="none"/>
        </w:rPr>
      </w:pPr>
      <w:r>
        <w:rPr>
          <w:rFonts w:cs="Times New Roman"/>
          <w:szCs w:val="24"/>
        </w:rPr>
        <w:lastRenderedPageBreak/>
        <w:t>Pág.</w:t>
      </w:r>
    </w:p>
    <w:p w:rsidR="00EC6F58" w:rsidRPr="00EC6F58" w:rsidRDefault="00BA4701" w:rsidP="00EC6F58">
      <w:pPr>
        <w:pStyle w:val="TDC1"/>
        <w:rPr>
          <w:rStyle w:val="Hipervnculo"/>
          <w:rFonts w:cs="Times New Roman"/>
        </w:rPr>
      </w:pPr>
      <w:hyperlink w:anchor="_Toc527552235" w:history="1">
        <w:r w:rsidR="00EC6F58" w:rsidRPr="00EC6F58">
          <w:rPr>
            <w:rStyle w:val="Hipervnculo"/>
            <w:rFonts w:cs="Times New Roman"/>
            <w:noProof/>
          </w:rPr>
          <w:t>2.2.4.1. Dosificación de los muros de contención.</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_Toc527552235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21</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36" w:history="1">
        <w:r w:rsidR="00EC6F58" w:rsidRPr="00EC6F58">
          <w:rPr>
            <w:rStyle w:val="Hipervnculo"/>
            <w:rFonts w:cs="Times New Roman"/>
            <w:noProof/>
          </w:rPr>
          <w:t>2.2.4.2. Aplicación de las teorías de presión lateral de tierra al diseño.</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_Toc527552236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23</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37" w:history="1">
        <w:r w:rsidR="00EC6F58" w:rsidRPr="00EC6F58">
          <w:rPr>
            <w:rStyle w:val="Hipervnculo"/>
            <w:rFonts w:cs="Times New Roman"/>
            <w:noProof/>
          </w:rPr>
          <w:t>2.2.4.3. Comprobación de vuelco.</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_Toc527552237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24</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38" w:history="1">
        <w:r w:rsidR="00EC6F58" w:rsidRPr="00EC6F58">
          <w:rPr>
            <w:rStyle w:val="Hipervnculo"/>
            <w:rFonts w:cs="Times New Roman"/>
            <w:noProof/>
          </w:rPr>
          <w:t>2.2.4.4. Comprobación de deslizamiento a lo largo de la base.</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_Toc527552238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26</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39" w:history="1">
        <w:r w:rsidR="00EC6F58" w:rsidRPr="00EC6F58">
          <w:rPr>
            <w:rStyle w:val="Hipervnculo"/>
            <w:rFonts w:cs="Times New Roman"/>
            <w:noProof/>
          </w:rPr>
          <w:t>2.2.4.5. Comprobación de la falla de capacidad de carga.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_Toc527552239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26</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40" w:history="1">
        <w:r w:rsidR="00EC6F58" w:rsidRPr="00EC6F58">
          <w:rPr>
            <w:rStyle w:val="Hipervnculo"/>
            <w:rFonts w:cs="Times New Roman"/>
            <w:noProof/>
          </w:rPr>
          <w:t>2.2.4.6.  Muros de contención reforzados con geomalla tipo gaviones.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_Toc527552240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28</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41" w:history="1">
        <w:r w:rsidR="00EC6F58" w:rsidRPr="00EC6F58">
          <w:rPr>
            <w:rStyle w:val="Hipervnculo"/>
            <w:rFonts w:cs="Times New Roman"/>
            <w:b/>
            <w:noProof/>
          </w:rPr>
          <w:t>2.3. Definición de términos básicos</w:t>
        </w:r>
        <w:r w:rsidR="00EC6F58" w:rsidRPr="00B77D26">
          <w:rPr>
            <w:rStyle w:val="Hipervnculo"/>
            <w:rFonts w:cs="Times New Roman"/>
            <w:noProof/>
          </w:rPr>
          <w:t>.</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_Toc527552241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30</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42" w:history="1">
        <w:r w:rsidR="00EC6F58" w:rsidRPr="00EC6F58">
          <w:rPr>
            <w:rStyle w:val="Hipervnculo"/>
            <w:rFonts w:cs="Times New Roman"/>
            <w:b/>
            <w:noProof/>
          </w:rPr>
          <w:t>CAPÍTULO III</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_Toc527552242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32</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43" w:history="1">
        <w:r w:rsidR="00EC6F58" w:rsidRPr="00EC6F58">
          <w:rPr>
            <w:rStyle w:val="Hipervnculo"/>
            <w:rFonts w:cs="Times New Roman"/>
            <w:b/>
            <w:noProof/>
          </w:rPr>
          <w:t>MATERIALES Y MÉTODOS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_Toc527552243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32</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44" w:history="1">
        <w:r w:rsidR="00EC6F58" w:rsidRPr="00EC6F58">
          <w:rPr>
            <w:rStyle w:val="Hipervnculo"/>
            <w:rFonts w:cs="Times New Roman"/>
            <w:b/>
            <w:noProof/>
          </w:rPr>
          <w:t>3.1. Ubicación Geográfica, Accesibilidad, Clima, Vegetación</w:t>
        </w:r>
        <w:r w:rsidR="00EC6F58" w:rsidRPr="00B77D26">
          <w:rPr>
            <w:rStyle w:val="Hipervnculo"/>
            <w:rFonts w:cs="Times New Roman"/>
            <w:noProof/>
          </w:rPr>
          <w:t>.</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_Toc527552244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32</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45" w:history="1">
        <w:r w:rsidR="00EC6F58" w:rsidRPr="00B77D26">
          <w:rPr>
            <w:rStyle w:val="Hipervnculo"/>
            <w:rFonts w:cs="Times New Roman"/>
            <w:noProof/>
          </w:rPr>
          <w:t>3.1.1. Ubicación geográfica.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_Toc527552245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32</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46" w:history="1">
        <w:r w:rsidR="00EC6F58" w:rsidRPr="00B77D26">
          <w:rPr>
            <w:rStyle w:val="Hipervnculo"/>
            <w:rFonts w:cs="Times New Roman"/>
            <w:noProof/>
          </w:rPr>
          <w:t>3.1.2. Accesibilidad.</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_Toc527552246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34</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47" w:history="1">
        <w:r w:rsidR="00EC6F58" w:rsidRPr="00B77D26">
          <w:rPr>
            <w:rStyle w:val="Hipervnculo"/>
            <w:rFonts w:cs="Times New Roman"/>
            <w:noProof/>
          </w:rPr>
          <w:t>3.1.3. Clima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_Toc527552247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34</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48" w:history="1">
        <w:r w:rsidR="00EC6F58" w:rsidRPr="00B77D26">
          <w:rPr>
            <w:rStyle w:val="Hipervnculo"/>
            <w:rFonts w:cs="Times New Roman"/>
            <w:noProof/>
          </w:rPr>
          <w:t>3.1.4. Vegetación.</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_Toc527552248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34</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49" w:history="1">
        <w:r w:rsidR="00EC6F58" w:rsidRPr="00EC6F58">
          <w:rPr>
            <w:rStyle w:val="Hipervnculo"/>
            <w:rFonts w:cs="Times New Roman"/>
            <w:b/>
            <w:noProof/>
          </w:rPr>
          <w:t>3.2. Metodología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_Toc527552249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35</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0" w:history="1">
        <w:r w:rsidR="00EC6F58" w:rsidRPr="00B77D26">
          <w:rPr>
            <w:rStyle w:val="Hipervnculo"/>
            <w:rFonts w:cs="Times New Roman"/>
            <w:noProof/>
          </w:rPr>
          <w:t>3.2.1. Tipo, nivel, diseño y método de investigación.</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_Toc527552250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35</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1" w:history="1">
        <w:r w:rsidR="00EC6F58" w:rsidRPr="00B77D26">
          <w:rPr>
            <w:rStyle w:val="Hipervnculo"/>
            <w:rFonts w:cs="Times New Roman"/>
            <w:noProof/>
          </w:rPr>
          <w:t>3.2.2. Población de estudio.</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_Toc527552251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35</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2" w:history="1">
        <w:r w:rsidR="00EC6F58" w:rsidRPr="00B77D26">
          <w:rPr>
            <w:rStyle w:val="Hipervnculo"/>
            <w:rFonts w:cs="Times New Roman"/>
            <w:noProof/>
          </w:rPr>
          <w:t>3.2.3. Muestra.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_Toc527552252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35</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3" w:history="1">
        <w:r w:rsidR="00EC6F58" w:rsidRPr="00B77D26">
          <w:rPr>
            <w:rStyle w:val="Hipervnculo"/>
            <w:rFonts w:cs="Times New Roman"/>
            <w:noProof/>
          </w:rPr>
          <w:t>3.2.4. Unidad de análisis.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_Toc527552253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35</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4" w:history="1">
        <w:r w:rsidR="00EC6F58" w:rsidRPr="00B77D26">
          <w:rPr>
            <w:rStyle w:val="Hipervnculo"/>
            <w:rFonts w:cs="Times New Roman"/>
            <w:noProof/>
          </w:rPr>
          <w:t>3.2.5. Técnicas e instrumentos de recolección de los datos.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_Toc527552254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35</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5" w:history="1">
        <w:r w:rsidR="00EC6F58" w:rsidRPr="00B77D26">
          <w:rPr>
            <w:rStyle w:val="Hipervnculo"/>
            <w:rFonts w:cs="Times New Roman"/>
            <w:noProof/>
          </w:rPr>
          <w:t>3.2.6. Análisis e interpretación de datos.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_Toc527552255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6" w:history="1">
        <w:r w:rsidR="00EC6F58" w:rsidRPr="00EC6F58">
          <w:rPr>
            <w:rStyle w:val="Hipervnculo"/>
            <w:rFonts w:cs="Times New Roman"/>
            <w:b/>
            <w:noProof/>
          </w:rPr>
          <w:t>3.3. Identificación de variables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_Toc527552256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7" w:history="1">
        <w:r w:rsidR="00EC6F58" w:rsidRPr="00B77D26">
          <w:rPr>
            <w:rStyle w:val="Hipervnculo"/>
            <w:rFonts w:cs="Times New Roman"/>
            <w:noProof/>
          </w:rPr>
          <w:t>3.3.1. Variables dependientes.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_Toc527552257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8" w:history="1">
        <w:r w:rsidR="00EC6F58" w:rsidRPr="00B77D26">
          <w:rPr>
            <w:rStyle w:val="Hipervnculo"/>
            <w:rFonts w:cs="Times New Roman"/>
            <w:noProof/>
          </w:rPr>
          <w:t>3.3.2. Variables independientes.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_Toc527552258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59" w:history="1">
        <w:r w:rsidR="00EC6F58" w:rsidRPr="00EC6F58">
          <w:rPr>
            <w:rStyle w:val="Hipervnculo"/>
            <w:rFonts w:cs="Times New Roman"/>
            <w:b/>
            <w:noProof/>
          </w:rPr>
          <w:t>3.4. Marco Geológico</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_Toc527552259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38</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60" w:history="1">
        <w:r w:rsidR="00EC6F58" w:rsidRPr="00B77D26">
          <w:rPr>
            <w:rStyle w:val="Hipervnculo"/>
            <w:rFonts w:cs="Times New Roman"/>
            <w:noProof/>
          </w:rPr>
          <w:t>3.4.1. Petrología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_Toc527552260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38</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61" w:history="1">
        <w:r w:rsidR="00EC6F58" w:rsidRPr="00EC6F58">
          <w:rPr>
            <w:rStyle w:val="Hipervnculo"/>
            <w:rFonts w:cs="Times New Roman"/>
            <w:noProof/>
          </w:rPr>
          <w:t>3.4.1.1. Rocas ígneas (Nm-da).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_Toc527552261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38</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62" w:history="1">
        <w:r w:rsidR="00EC6F58" w:rsidRPr="00EC6F58">
          <w:rPr>
            <w:rStyle w:val="Hipervnculo"/>
            <w:rFonts w:cs="Times New Roman"/>
            <w:noProof/>
          </w:rPr>
          <w:t>3.4.1.2. Formación Yumagual (Ks-yu).</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_Toc527552262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38</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63" w:history="1">
        <w:r w:rsidR="00EC6F58" w:rsidRPr="00EC6F58">
          <w:rPr>
            <w:rStyle w:val="Hipervnculo"/>
            <w:rFonts w:cs="Times New Roman"/>
            <w:noProof/>
          </w:rPr>
          <w:t>3.4.1.3. Formación Pariatambo (Ki-pa)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_Toc527552263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39</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64" w:history="1">
        <w:r w:rsidR="00EC6F58" w:rsidRPr="00EC6F58">
          <w:rPr>
            <w:rStyle w:val="Hipervnculo"/>
            <w:rFonts w:cs="Times New Roman"/>
            <w:noProof/>
          </w:rPr>
          <w:t>3.4.1.4. Formación Chulec (Ki-chu)</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_Toc527552264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39</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65" w:history="1">
        <w:r w:rsidR="00EC6F58" w:rsidRPr="00EC6F58">
          <w:rPr>
            <w:rStyle w:val="Hipervnculo"/>
            <w:rFonts w:cs="Times New Roman"/>
            <w:noProof/>
          </w:rPr>
          <w:t>3.4.1.5. Formación Inca (Ki-in)</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_Toc527552265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39</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66" w:history="1">
        <w:r w:rsidR="00EC6F58" w:rsidRPr="00EC6F58">
          <w:rPr>
            <w:rStyle w:val="Hipervnculo"/>
            <w:rFonts w:cs="Times New Roman"/>
            <w:noProof/>
          </w:rPr>
          <w:t>3.4.1.6. Formación Farrat (Ki-fa)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_Toc527552266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40</w:t>
        </w:r>
        <w:r w:rsidR="00EC6F58" w:rsidRPr="00EC6F58">
          <w:rPr>
            <w:rStyle w:val="Hipervnculo"/>
            <w:rFonts w:cs="Times New Roman"/>
            <w:webHidden/>
          </w:rPr>
          <w:fldChar w:fldCharType="end"/>
        </w:r>
      </w:hyperlink>
    </w:p>
    <w:p w:rsidR="00EC6F58" w:rsidRPr="00EC6F58" w:rsidRDefault="00EC6F58" w:rsidP="00EC6F58">
      <w:pPr>
        <w:pStyle w:val="TDC1"/>
        <w:spacing w:line="360" w:lineRule="auto"/>
        <w:jc w:val="right"/>
        <w:rPr>
          <w:rStyle w:val="Hipervnculo"/>
          <w:rFonts w:cs="Times New Roman"/>
          <w:color w:val="auto"/>
          <w:szCs w:val="24"/>
          <w:u w:val="none"/>
        </w:rPr>
      </w:pPr>
      <w:r>
        <w:rPr>
          <w:rFonts w:cs="Times New Roman"/>
          <w:szCs w:val="24"/>
        </w:rPr>
        <w:lastRenderedPageBreak/>
        <w:t>Pág.</w:t>
      </w:r>
    </w:p>
    <w:p w:rsidR="00EC6F58" w:rsidRPr="00EC6F58" w:rsidRDefault="00BA4701" w:rsidP="00EC6F58">
      <w:pPr>
        <w:pStyle w:val="TDC1"/>
        <w:rPr>
          <w:rStyle w:val="Hipervnculo"/>
          <w:rFonts w:cs="Times New Roman"/>
        </w:rPr>
      </w:pPr>
      <w:hyperlink w:anchor="_Toc527552267" w:history="1">
        <w:r w:rsidR="00EC6F58" w:rsidRPr="00B77D26">
          <w:rPr>
            <w:rStyle w:val="Hipervnculo"/>
            <w:rFonts w:cs="Times New Roman"/>
            <w:noProof/>
          </w:rPr>
          <w:t>3.4.2. Unidades geomorfológicas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_Toc527552267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41</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68" w:history="1">
        <w:r w:rsidR="00EC6F58" w:rsidRPr="00EC6F58">
          <w:rPr>
            <w:rStyle w:val="Hipervnculo"/>
            <w:rFonts w:cs="Times New Roman"/>
            <w:noProof/>
          </w:rPr>
          <w:t>3.4.2.1. Estribaciones andinas occidentales.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_Toc527552268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42</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69" w:history="1">
        <w:r w:rsidR="00EC6F58" w:rsidRPr="00EC6F58">
          <w:rPr>
            <w:rStyle w:val="Hipervnculo"/>
            <w:rFonts w:cs="Times New Roman"/>
            <w:noProof/>
          </w:rPr>
          <w:t>3.4.2.2. Relieve.</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_Toc527552269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42</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0" w:history="1">
        <w:r w:rsidR="00EC6F58" w:rsidRPr="00EC6F58">
          <w:rPr>
            <w:rStyle w:val="Hipervnculo"/>
            <w:rFonts w:cs="Times New Roman"/>
            <w:noProof/>
          </w:rPr>
          <w:t>3.4.2.3. Valles.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_Toc527552270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44</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1" w:history="1">
        <w:r w:rsidR="00EC6F58" w:rsidRPr="00EC6F58">
          <w:rPr>
            <w:rStyle w:val="Hipervnculo"/>
            <w:rFonts w:cs="Times New Roman"/>
            <w:noProof/>
          </w:rPr>
          <w:t>3.4.2.4. Cárcavas.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_Toc527552271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45</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2" w:history="1">
        <w:r w:rsidR="00EC6F58" w:rsidRPr="00EC6F58">
          <w:rPr>
            <w:rStyle w:val="Hipervnculo"/>
            <w:rFonts w:cs="Times New Roman"/>
            <w:noProof/>
          </w:rPr>
          <w:t>3.4.2.5.  Depósitos sedimentarios coluviales.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_Toc527552272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46</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3" w:history="1">
        <w:r w:rsidR="00EC6F58" w:rsidRPr="00B77D26">
          <w:rPr>
            <w:rStyle w:val="Hipervnculo"/>
            <w:rFonts w:cs="Times New Roman"/>
            <w:noProof/>
          </w:rPr>
          <w:t>3.4.3. Hidrogeología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_Toc527552273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46</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4" w:history="1">
        <w:r w:rsidR="00EC6F58" w:rsidRPr="00B77D26">
          <w:rPr>
            <w:rStyle w:val="Hipervnculo"/>
            <w:rFonts w:cs="Times New Roman"/>
            <w:noProof/>
          </w:rPr>
          <w:t>3.4.4. Geología estructural</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_Toc527552274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5" w:history="1">
        <w:r w:rsidR="00EC6F58" w:rsidRPr="00EC6F58">
          <w:rPr>
            <w:rStyle w:val="Hipervnculo"/>
            <w:rFonts w:cs="Times New Roman"/>
            <w:noProof/>
          </w:rPr>
          <w:t>3.4.4.1. Ciclo geotectónico andino</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_Toc527552275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6" w:history="1">
        <w:r w:rsidR="00EC6F58" w:rsidRPr="00EC6F58">
          <w:rPr>
            <w:rStyle w:val="Hipervnculo"/>
            <w:rFonts w:cs="Times New Roman"/>
            <w:noProof/>
          </w:rPr>
          <w:t>3.4.4.2. Anticlinal.</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_Toc527552276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7" w:history="1">
        <w:r w:rsidR="00EC6F58" w:rsidRPr="00EC6F58">
          <w:rPr>
            <w:rStyle w:val="Hipervnculo"/>
            <w:rFonts w:cs="Times New Roman"/>
            <w:noProof/>
          </w:rPr>
          <w:t>3.4.4.3. Fallas Geológicas.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_Toc527552277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47</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8" w:history="1">
        <w:r w:rsidR="00EC6F58" w:rsidRPr="00EC6F58">
          <w:rPr>
            <w:rStyle w:val="Hipervnculo"/>
            <w:rFonts w:cs="Times New Roman"/>
            <w:noProof/>
          </w:rPr>
          <w:t>3.4.4.4. Diaclasas.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_Toc527552278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48</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79" w:history="1">
        <w:r w:rsidR="00EC6F58" w:rsidRPr="00EC6F58">
          <w:rPr>
            <w:rStyle w:val="Hipervnculo"/>
            <w:rFonts w:cs="Times New Roman"/>
            <w:noProof/>
          </w:rPr>
          <w:t>3.4.4.5. Fracturas.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_Toc527552279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49</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80" w:history="1">
        <w:r w:rsidR="00EC6F58" w:rsidRPr="00EC6F58">
          <w:rPr>
            <w:rStyle w:val="Hipervnculo"/>
            <w:rFonts w:cs="Times New Roman"/>
            <w:b/>
            <w:noProof/>
          </w:rPr>
          <w:t>3.5. Marco Geotécnico y Geomecánico</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_Toc527552280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50</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81" w:history="1">
        <w:r w:rsidR="00EC6F58" w:rsidRPr="00B77D26">
          <w:rPr>
            <w:rStyle w:val="Hipervnculo"/>
            <w:rFonts w:cs="Times New Roman"/>
            <w:noProof/>
          </w:rPr>
          <w:t>3.5.1. Exploración Geotécnica</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_Toc527552281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50</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82" w:history="1">
        <w:r w:rsidR="00EC6F58" w:rsidRPr="00EC6F58">
          <w:rPr>
            <w:rStyle w:val="Hipervnculo"/>
            <w:rFonts w:cs="Times New Roman"/>
            <w:noProof/>
          </w:rPr>
          <w:t>3.5.1.1. Por el tipo de material</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_Toc527552282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50</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83" w:history="1">
        <w:r w:rsidR="00EC6F58" w:rsidRPr="00EC6F58">
          <w:rPr>
            <w:rStyle w:val="Hipervnculo"/>
            <w:rFonts w:cs="Times New Roman"/>
            <w:noProof/>
          </w:rPr>
          <w:t>3.5.1.2. Por el tipo de movimiento</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_Toc527552283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52</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84" w:history="1">
        <w:r w:rsidR="00EC6F58" w:rsidRPr="00B77D26">
          <w:rPr>
            <w:rStyle w:val="Hipervnculo"/>
            <w:rFonts w:cs="Times New Roman"/>
            <w:noProof/>
          </w:rPr>
          <w:t>3.5.2. Análisis Geotécnico de Taludes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_Toc527552284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53</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85" w:history="1">
        <w:r w:rsidR="00EC6F58" w:rsidRPr="00EC6F58">
          <w:rPr>
            <w:rStyle w:val="Hipervnculo"/>
            <w:rFonts w:cs="Times New Roman"/>
            <w:noProof/>
          </w:rPr>
          <w:t>3.5.2.1. Tramo N° 1. Progresiva Km 080+950</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_Toc527552285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53</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86" w:history="1">
        <w:r w:rsidR="00EC6F58" w:rsidRPr="00EC6F58">
          <w:rPr>
            <w:rStyle w:val="Hipervnculo"/>
            <w:rFonts w:cs="Times New Roman"/>
            <w:noProof/>
          </w:rPr>
          <w:t>3.5.2.2. Tramo N° 2. Progresiva Km 084+758</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_Toc527552286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59</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87" w:history="1">
        <w:r w:rsidR="00EC6F58" w:rsidRPr="00EC6F58">
          <w:rPr>
            <w:rStyle w:val="Hipervnculo"/>
            <w:rFonts w:cs="Times New Roman"/>
            <w:noProof/>
          </w:rPr>
          <w:t>3.5.2.3. Tramo N° 3. Progresiva Km 086+961</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_Toc527552287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69</w:t>
        </w:r>
        <w:r w:rsidR="00EC6F58" w:rsidRPr="00EC6F58">
          <w:rPr>
            <w:rStyle w:val="Hipervnculo"/>
            <w:rFonts w:cs="Times New Roman"/>
            <w:webHidden/>
          </w:rPr>
          <w:fldChar w:fldCharType="end"/>
        </w:r>
      </w:hyperlink>
    </w:p>
    <w:p w:rsidR="00EC6F58" w:rsidRPr="00EC6F58" w:rsidRDefault="00BA4701" w:rsidP="00EC6F58">
      <w:pPr>
        <w:pStyle w:val="TDC1"/>
        <w:rPr>
          <w:rStyle w:val="Hipervnculo"/>
          <w:rFonts w:cs="Times New Roman"/>
        </w:rPr>
      </w:pPr>
      <w:hyperlink w:anchor="_Toc527552288" w:history="1">
        <w:r w:rsidR="00EC6F58" w:rsidRPr="00EC6F58">
          <w:rPr>
            <w:rStyle w:val="Hipervnculo"/>
            <w:rFonts w:cs="Times New Roman"/>
            <w:noProof/>
          </w:rPr>
          <w:t>3.5.2.4. Tramo N° 4. Progresiva Km 089+470</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_Toc527552288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82</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89" w:history="1">
        <w:r w:rsidR="00EC6F58" w:rsidRPr="00EC6F58">
          <w:rPr>
            <w:rStyle w:val="Hipervnculo"/>
            <w:rFonts w:cs="Times New Roman"/>
            <w:b/>
            <w:noProof/>
          </w:rPr>
          <w:t>CAPÍTULO IV</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_Toc527552289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94</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90" w:history="1">
        <w:r w:rsidR="00966619">
          <w:rPr>
            <w:rStyle w:val="Hipervnculo"/>
            <w:rFonts w:cs="Times New Roman"/>
            <w:b/>
            <w:noProof/>
          </w:rPr>
          <w:t>ANÁLISIS Y DISCUS</w:t>
        </w:r>
        <w:bookmarkStart w:id="135" w:name="_GoBack"/>
        <w:bookmarkEnd w:id="135"/>
        <w:r w:rsidR="00EC6F58" w:rsidRPr="00EC6F58">
          <w:rPr>
            <w:rStyle w:val="Hipervnculo"/>
            <w:rFonts w:cs="Times New Roman"/>
            <w:b/>
            <w:noProof/>
          </w:rPr>
          <w:t>IÓN DE RESULTADOS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_Toc527552290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94</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91" w:history="1">
        <w:r w:rsidR="00EC6F58" w:rsidRPr="00EC6F58">
          <w:rPr>
            <w:rStyle w:val="Hipervnculo"/>
            <w:rFonts w:cs="Times New Roman"/>
            <w:b/>
            <w:noProof/>
          </w:rPr>
          <w:t>CAPÍTULO V</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_Toc527552291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95</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92" w:history="1">
        <w:r w:rsidR="00EC6F58" w:rsidRPr="00EC6F58">
          <w:rPr>
            <w:rStyle w:val="Hipervnculo"/>
            <w:rFonts w:cs="Times New Roman"/>
            <w:b/>
            <w:noProof/>
          </w:rPr>
          <w:t>CONCLUSIONES Y RECOMENDACIONES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_Toc527552292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95</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93" w:history="1">
        <w:r w:rsidR="00EC6F58" w:rsidRPr="00EC6F58">
          <w:rPr>
            <w:rStyle w:val="Hipervnculo"/>
            <w:rFonts w:cs="Times New Roman"/>
            <w:b/>
            <w:noProof/>
          </w:rPr>
          <w:t>5.1. CONCLUSIONES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_Toc527552293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95</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94" w:history="1">
        <w:r w:rsidR="00EC6F58" w:rsidRPr="00EC6F58">
          <w:rPr>
            <w:rStyle w:val="Hipervnculo"/>
            <w:rFonts w:cs="Times New Roman"/>
            <w:b/>
            <w:noProof/>
          </w:rPr>
          <w:t>5.2. RECOMENDACIONES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_Toc527552294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96</w:t>
        </w:r>
        <w:r w:rsidR="00EC6F58" w:rsidRPr="00EC6F58">
          <w:rPr>
            <w:rStyle w:val="Hipervnculo"/>
            <w:rFonts w:cs="Times New Roman"/>
            <w:webHidden/>
          </w:rPr>
          <w:fldChar w:fldCharType="end"/>
        </w:r>
      </w:hyperlink>
    </w:p>
    <w:p w:rsidR="00EC6F58" w:rsidRPr="00EC6F58" w:rsidRDefault="00BA4701">
      <w:pPr>
        <w:pStyle w:val="TDC1"/>
        <w:rPr>
          <w:rStyle w:val="Hipervnculo"/>
          <w:rFonts w:cs="Times New Roman"/>
        </w:rPr>
      </w:pPr>
      <w:hyperlink w:anchor="_Toc527552295" w:history="1">
        <w:r w:rsidR="00EC6F58" w:rsidRPr="00EC6F58">
          <w:rPr>
            <w:rStyle w:val="Hipervnculo"/>
            <w:rFonts w:cs="Times New Roman"/>
            <w:b/>
            <w:noProof/>
          </w:rPr>
          <w:t>REFERENCIAS BIBLIOGRÁFICAS</w:t>
        </w:r>
        <w:r w:rsidR="00EC6F58" w:rsidRPr="00EC6F58">
          <w:rPr>
            <w:rStyle w:val="Hipervnculo"/>
            <w:rFonts w:cs="Times New Roman"/>
            <w:webHidden/>
          </w:rPr>
          <w:tab/>
        </w:r>
        <w:r w:rsidR="00EC6F58" w:rsidRPr="00EC6F58">
          <w:rPr>
            <w:rStyle w:val="Hipervnculo"/>
            <w:rFonts w:cs="Times New Roman"/>
            <w:webHidden/>
          </w:rPr>
          <w:fldChar w:fldCharType="begin"/>
        </w:r>
        <w:r w:rsidR="00EC6F58" w:rsidRPr="00EC6F58">
          <w:rPr>
            <w:rStyle w:val="Hipervnculo"/>
            <w:rFonts w:cs="Times New Roman"/>
            <w:webHidden/>
          </w:rPr>
          <w:instrText xml:space="preserve"> PAGEREF _Toc527552295 \h </w:instrText>
        </w:r>
        <w:r w:rsidR="00EC6F58" w:rsidRPr="00EC6F58">
          <w:rPr>
            <w:rStyle w:val="Hipervnculo"/>
            <w:rFonts w:cs="Times New Roman"/>
            <w:webHidden/>
          </w:rPr>
        </w:r>
        <w:r w:rsidR="00EC6F58" w:rsidRPr="00EC6F58">
          <w:rPr>
            <w:rStyle w:val="Hipervnculo"/>
            <w:rFonts w:cs="Times New Roman"/>
            <w:webHidden/>
          </w:rPr>
          <w:fldChar w:fldCharType="separate"/>
        </w:r>
        <w:r w:rsidR="000F055A">
          <w:rPr>
            <w:rStyle w:val="Hipervnculo"/>
            <w:rFonts w:cs="Times New Roman"/>
            <w:noProof/>
            <w:webHidden/>
          </w:rPr>
          <w:t>97</w:t>
        </w:r>
        <w:r w:rsidR="00EC6F58" w:rsidRPr="00EC6F58">
          <w:rPr>
            <w:rStyle w:val="Hipervnculo"/>
            <w:rFonts w:cs="Times New Roman"/>
            <w:webHidden/>
          </w:rPr>
          <w:fldChar w:fldCharType="end"/>
        </w:r>
      </w:hyperlink>
    </w:p>
    <w:p w:rsidR="00444313" w:rsidRDefault="00AF274F" w:rsidP="00EC6F58">
      <w:pPr>
        <w:pStyle w:val="TDC1"/>
        <w:rPr>
          <w:rFonts w:cs="Times New Roman"/>
          <w:szCs w:val="24"/>
        </w:rPr>
      </w:pPr>
      <w:r w:rsidRPr="00C118B6">
        <w:rPr>
          <w:rStyle w:val="Hipervnculo"/>
          <w:rFonts w:cs="Times New Roman"/>
          <w:noProof/>
        </w:rPr>
        <w:fldChar w:fldCharType="end"/>
      </w:r>
    </w:p>
    <w:p w:rsidR="00444313" w:rsidRDefault="00444313" w:rsidP="003801C8">
      <w:pPr>
        <w:spacing w:after="160" w:line="360" w:lineRule="auto"/>
        <w:rPr>
          <w:rFonts w:cs="Times New Roman"/>
          <w:szCs w:val="24"/>
        </w:rPr>
      </w:pPr>
      <w:r>
        <w:rPr>
          <w:rFonts w:cs="Times New Roman"/>
          <w:szCs w:val="24"/>
        </w:rPr>
        <w:br w:type="page"/>
      </w:r>
    </w:p>
    <w:p w:rsidR="00E84D5A" w:rsidRPr="00E84D5A" w:rsidRDefault="00E84D5A" w:rsidP="003801C8">
      <w:pPr>
        <w:pStyle w:val="Tabladeilustraciones"/>
        <w:tabs>
          <w:tab w:val="right" w:leader="dot" w:pos="9060"/>
        </w:tabs>
        <w:spacing w:line="360" w:lineRule="auto"/>
        <w:jc w:val="center"/>
        <w:rPr>
          <w:rFonts w:cs="Times New Roman"/>
          <w:b/>
          <w:szCs w:val="24"/>
        </w:rPr>
      </w:pPr>
      <w:r w:rsidRPr="00E84D5A">
        <w:rPr>
          <w:rFonts w:cs="Times New Roman"/>
          <w:b/>
          <w:szCs w:val="24"/>
        </w:rPr>
        <w:lastRenderedPageBreak/>
        <w:t>ÍNDICE DE FIGURAS</w:t>
      </w:r>
    </w:p>
    <w:p w:rsidR="00790EBC" w:rsidRDefault="00790EBC" w:rsidP="00790EBC">
      <w:pPr>
        <w:pStyle w:val="TDC1"/>
        <w:spacing w:line="360" w:lineRule="auto"/>
        <w:jc w:val="right"/>
        <w:rPr>
          <w:rFonts w:cs="Times New Roman"/>
          <w:szCs w:val="24"/>
        </w:rPr>
      </w:pPr>
      <w:r>
        <w:rPr>
          <w:rFonts w:cs="Times New Roman"/>
          <w:szCs w:val="24"/>
        </w:rPr>
        <w:t>Pág.</w:t>
      </w:r>
    </w:p>
    <w:p w:rsidR="00EC6F58" w:rsidRDefault="00444313">
      <w:pPr>
        <w:pStyle w:val="Tabladeilustraciones"/>
        <w:tabs>
          <w:tab w:val="right" w:leader="dot" w:pos="8777"/>
        </w:tabs>
        <w:rPr>
          <w:rFonts w:asciiTheme="minorHAnsi" w:eastAsiaTheme="minorEastAsia" w:hAnsiTheme="minorHAnsi"/>
          <w:noProof/>
          <w:sz w:val="22"/>
          <w:lang w:val="es-PE" w:eastAsia="es-PE"/>
        </w:rPr>
      </w:pPr>
      <w:r>
        <w:rPr>
          <w:rFonts w:cs="Times New Roman"/>
          <w:szCs w:val="24"/>
        </w:rPr>
        <w:fldChar w:fldCharType="begin"/>
      </w:r>
      <w:r>
        <w:rPr>
          <w:rFonts w:cs="Times New Roman"/>
          <w:szCs w:val="24"/>
        </w:rPr>
        <w:instrText xml:space="preserve"> TOC \h \z \c "Figura" </w:instrText>
      </w:r>
      <w:r>
        <w:rPr>
          <w:rFonts w:cs="Times New Roman"/>
          <w:szCs w:val="24"/>
        </w:rPr>
        <w:fldChar w:fldCharType="separate"/>
      </w:r>
      <w:hyperlink w:anchor="_Toc527552504" w:history="1">
        <w:r w:rsidR="00EC6F58" w:rsidRPr="00584606">
          <w:rPr>
            <w:rStyle w:val="Hipervnculo"/>
            <w:noProof/>
          </w:rPr>
          <w:t>Figura 1: Esquema de falla de una fundación directa (Leoni 1987).</w:t>
        </w:r>
        <w:r w:rsidR="00EC6F58">
          <w:rPr>
            <w:noProof/>
            <w:webHidden/>
          </w:rPr>
          <w:tab/>
        </w:r>
        <w:r w:rsidR="00EC6F58">
          <w:rPr>
            <w:noProof/>
            <w:webHidden/>
          </w:rPr>
          <w:fldChar w:fldCharType="begin"/>
        </w:r>
        <w:r w:rsidR="00EC6F58">
          <w:rPr>
            <w:noProof/>
            <w:webHidden/>
          </w:rPr>
          <w:instrText xml:space="preserve"> PAGEREF _Toc527552504 \h </w:instrText>
        </w:r>
        <w:r w:rsidR="00EC6F58">
          <w:rPr>
            <w:noProof/>
            <w:webHidden/>
          </w:rPr>
        </w:r>
        <w:r w:rsidR="00EC6F58">
          <w:rPr>
            <w:noProof/>
            <w:webHidden/>
          </w:rPr>
          <w:fldChar w:fldCharType="separate"/>
        </w:r>
        <w:r w:rsidR="000F055A">
          <w:rPr>
            <w:noProof/>
            <w:webHidden/>
          </w:rPr>
          <w:t>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05" w:history="1">
        <w:r w:rsidR="00EC6F58" w:rsidRPr="00584606">
          <w:rPr>
            <w:rStyle w:val="Hipervnculo"/>
            <w:noProof/>
          </w:rPr>
          <w:t xml:space="preserve">Figura 2: Falla de talud </w:t>
        </w:r>
        <w:r w:rsidR="00EC6F58" w:rsidRPr="00584606">
          <w:rPr>
            <w:rStyle w:val="Hipervnculo"/>
            <w:rFonts w:cs="Times New Roman"/>
            <w:noProof/>
            <w:lang w:val="es-ES_tradnl"/>
          </w:rPr>
          <w:t>(Braja 2015).</w:t>
        </w:r>
        <w:r w:rsidR="00EC6F58">
          <w:rPr>
            <w:noProof/>
            <w:webHidden/>
          </w:rPr>
          <w:tab/>
        </w:r>
        <w:r w:rsidR="00EC6F58">
          <w:rPr>
            <w:noProof/>
            <w:webHidden/>
          </w:rPr>
          <w:fldChar w:fldCharType="begin"/>
        </w:r>
        <w:r w:rsidR="00EC6F58">
          <w:rPr>
            <w:noProof/>
            <w:webHidden/>
          </w:rPr>
          <w:instrText xml:space="preserve"> PAGEREF _Toc527552505 \h </w:instrText>
        </w:r>
        <w:r w:rsidR="00EC6F58">
          <w:rPr>
            <w:noProof/>
            <w:webHidden/>
          </w:rPr>
        </w:r>
        <w:r w:rsidR="00EC6F58">
          <w:rPr>
            <w:noProof/>
            <w:webHidden/>
          </w:rPr>
          <w:fldChar w:fldCharType="separate"/>
        </w:r>
        <w:r w:rsidR="000F055A">
          <w:rPr>
            <w:noProof/>
            <w:webHidden/>
          </w:rPr>
          <w:t>10</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06" w:history="1">
        <w:r w:rsidR="00EC6F58" w:rsidRPr="00584606">
          <w:rPr>
            <w:rStyle w:val="Hipervnculo"/>
            <w:noProof/>
          </w:rPr>
          <w:t xml:space="preserve">Figura 3: Análisis de un talud finito. Método de Culmann </w:t>
        </w:r>
        <w:r w:rsidR="00EC6F58" w:rsidRPr="00584606">
          <w:rPr>
            <w:rStyle w:val="Hipervnculo"/>
            <w:rFonts w:cs="Times New Roman"/>
            <w:noProof/>
            <w:lang w:val="es-ES_tradnl"/>
          </w:rPr>
          <w:t>(Braja 2015).</w:t>
        </w:r>
        <w:r w:rsidR="00EC6F58">
          <w:rPr>
            <w:noProof/>
            <w:webHidden/>
          </w:rPr>
          <w:tab/>
        </w:r>
        <w:r w:rsidR="00EC6F58">
          <w:rPr>
            <w:noProof/>
            <w:webHidden/>
          </w:rPr>
          <w:fldChar w:fldCharType="begin"/>
        </w:r>
        <w:r w:rsidR="00EC6F58">
          <w:rPr>
            <w:noProof/>
            <w:webHidden/>
          </w:rPr>
          <w:instrText xml:space="preserve"> PAGEREF _Toc527552506 \h </w:instrText>
        </w:r>
        <w:r w:rsidR="00EC6F58">
          <w:rPr>
            <w:noProof/>
            <w:webHidden/>
          </w:rPr>
        </w:r>
        <w:r w:rsidR="00EC6F58">
          <w:rPr>
            <w:noProof/>
            <w:webHidden/>
          </w:rPr>
          <w:fldChar w:fldCharType="separate"/>
        </w:r>
        <w:r w:rsidR="000F055A">
          <w:rPr>
            <w:noProof/>
            <w:webHidden/>
          </w:rPr>
          <w:t>12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07" w:history="1">
        <w:r w:rsidR="00EC6F58" w:rsidRPr="00584606">
          <w:rPr>
            <w:rStyle w:val="Hipervnculo"/>
            <w:noProof/>
          </w:rPr>
          <w:t>Figura 4: Modos de falla de un talud finito: (a) falla de talud; (b) falla superficial de talud; (c) falla de base (Braja 2015).</w:t>
        </w:r>
        <w:r w:rsidR="00EC6F58">
          <w:rPr>
            <w:noProof/>
            <w:webHidden/>
          </w:rPr>
          <w:tab/>
        </w:r>
        <w:r w:rsidR="00EC6F58">
          <w:rPr>
            <w:noProof/>
            <w:webHidden/>
          </w:rPr>
          <w:fldChar w:fldCharType="begin"/>
        </w:r>
        <w:r w:rsidR="00EC6F58">
          <w:rPr>
            <w:noProof/>
            <w:webHidden/>
          </w:rPr>
          <w:instrText xml:space="preserve"> PAGEREF _Toc527552507 \h </w:instrText>
        </w:r>
        <w:r w:rsidR="00EC6F58">
          <w:rPr>
            <w:noProof/>
            <w:webHidden/>
          </w:rPr>
        </w:r>
        <w:r w:rsidR="00EC6F58">
          <w:rPr>
            <w:noProof/>
            <w:webHidden/>
          </w:rPr>
          <w:fldChar w:fldCharType="separate"/>
        </w:r>
        <w:r w:rsidR="000F055A">
          <w:rPr>
            <w:noProof/>
            <w:webHidden/>
          </w:rPr>
          <w:t>13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08" w:history="1">
        <w:r w:rsidR="00EC6F58" w:rsidRPr="00584606">
          <w:rPr>
            <w:rStyle w:val="Hipervnculo"/>
            <w:noProof/>
          </w:rPr>
          <w:t>Figura 5: Análisis de estabilidad del talud en suelo de arcilla homogénea (phi=0) (Braja 2015).</w:t>
        </w:r>
        <w:r w:rsidR="00EC6F58">
          <w:rPr>
            <w:noProof/>
            <w:webHidden/>
          </w:rPr>
          <w:tab/>
        </w:r>
        <w:r w:rsidR="00EC6F58">
          <w:rPr>
            <w:noProof/>
            <w:webHidden/>
          </w:rPr>
          <w:fldChar w:fldCharType="begin"/>
        </w:r>
        <w:r w:rsidR="00EC6F58">
          <w:rPr>
            <w:noProof/>
            <w:webHidden/>
          </w:rPr>
          <w:instrText xml:space="preserve"> PAGEREF _Toc527552508 \h </w:instrText>
        </w:r>
        <w:r w:rsidR="00EC6F58">
          <w:rPr>
            <w:noProof/>
            <w:webHidden/>
          </w:rPr>
        </w:r>
        <w:r w:rsidR="00EC6F58">
          <w:rPr>
            <w:noProof/>
            <w:webHidden/>
          </w:rPr>
          <w:fldChar w:fldCharType="separate"/>
        </w:r>
        <w:r w:rsidR="000F055A">
          <w:rPr>
            <w:noProof/>
            <w:webHidden/>
          </w:rPr>
          <w:t>14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09" w:history="1">
        <w:r w:rsidR="00EC6F58" w:rsidRPr="00584606">
          <w:rPr>
            <w:rStyle w:val="Hipervnculo"/>
            <w:noProof/>
          </w:rPr>
          <w:t xml:space="preserve">Figura 6: Método de dovelas simplificado de Bishop: (a) fuerzas actuantes sobre la n-esima dovela; (b) polígono de fuerzas para el equilibrio </w:t>
        </w:r>
        <w:r w:rsidR="00EC6F58" w:rsidRPr="00584606">
          <w:rPr>
            <w:rStyle w:val="Hipervnculo"/>
            <w:rFonts w:cs="Times New Roman"/>
            <w:noProof/>
            <w:lang w:val="es-ES_tradnl"/>
          </w:rPr>
          <w:t>(Braja 2015).</w:t>
        </w:r>
        <w:r w:rsidR="00EC6F58">
          <w:rPr>
            <w:noProof/>
            <w:webHidden/>
          </w:rPr>
          <w:tab/>
        </w:r>
        <w:r w:rsidR="00EC6F58">
          <w:rPr>
            <w:noProof/>
            <w:webHidden/>
          </w:rPr>
          <w:fldChar w:fldCharType="begin"/>
        </w:r>
        <w:r w:rsidR="00EC6F58">
          <w:rPr>
            <w:noProof/>
            <w:webHidden/>
          </w:rPr>
          <w:instrText xml:space="preserve"> PAGEREF _Toc527552509 \h </w:instrText>
        </w:r>
        <w:r w:rsidR="00EC6F58">
          <w:rPr>
            <w:noProof/>
            <w:webHidden/>
          </w:rPr>
        </w:r>
        <w:r w:rsidR="00EC6F58">
          <w:rPr>
            <w:noProof/>
            <w:webHidden/>
          </w:rPr>
          <w:fldChar w:fldCharType="separate"/>
        </w:r>
        <w:r w:rsidR="000F055A">
          <w:rPr>
            <w:noProof/>
            <w:webHidden/>
          </w:rPr>
          <w:t>15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0" w:history="1">
        <w:r w:rsidR="00EC6F58" w:rsidRPr="00584606">
          <w:rPr>
            <w:rStyle w:val="Hipervnculo"/>
            <w:noProof/>
          </w:rPr>
          <w:t>Figura 7: Presión de tierra en reposo (Braja 2015).</w:t>
        </w:r>
        <w:r w:rsidR="00EC6F58">
          <w:rPr>
            <w:noProof/>
            <w:webHidden/>
          </w:rPr>
          <w:tab/>
        </w:r>
        <w:r w:rsidR="00EC6F58">
          <w:rPr>
            <w:noProof/>
            <w:webHidden/>
          </w:rPr>
          <w:fldChar w:fldCharType="begin"/>
        </w:r>
        <w:r w:rsidR="00EC6F58">
          <w:rPr>
            <w:noProof/>
            <w:webHidden/>
          </w:rPr>
          <w:instrText xml:space="preserve"> PAGEREF _Toc527552510 \h </w:instrText>
        </w:r>
        <w:r w:rsidR="00EC6F58">
          <w:rPr>
            <w:noProof/>
            <w:webHidden/>
          </w:rPr>
        </w:r>
        <w:r w:rsidR="00EC6F58">
          <w:rPr>
            <w:noProof/>
            <w:webHidden/>
          </w:rPr>
          <w:fldChar w:fldCharType="separate"/>
        </w:r>
        <w:r w:rsidR="000F055A">
          <w:rPr>
            <w:noProof/>
            <w:webHidden/>
          </w:rPr>
          <w:t>16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1" w:history="1">
        <w:r w:rsidR="00EC6F58" w:rsidRPr="00584606">
          <w:rPr>
            <w:rStyle w:val="Hipervnculo"/>
            <w:noProof/>
          </w:rPr>
          <w:t xml:space="preserve">Figura 8: Estado activo de Rankine </w:t>
        </w:r>
        <w:r w:rsidR="00EC6F58" w:rsidRPr="00584606">
          <w:rPr>
            <w:rStyle w:val="Hipervnculo"/>
            <w:rFonts w:cs="Times New Roman"/>
            <w:noProof/>
            <w:lang w:val="es-ES_tradnl"/>
          </w:rPr>
          <w:t>(Braja 2015).</w:t>
        </w:r>
        <w:r w:rsidR="00EC6F58">
          <w:rPr>
            <w:noProof/>
            <w:webHidden/>
          </w:rPr>
          <w:tab/>
        </w:r>
        <w:r w:rsidR="00EC6F58">
          <w:rPr>
            <w:noProof/>
            <w:webHidden/>
          </w:rPr>
          <w:fldChar w:fldCharType="begin"/>
        </w:r>
        <w:r w:rsidR="00EC6F58">
          <w:rPr>
            <w:noProof/>
            <w:webHidden/>
          </w:rPr>
          <w:instrText xml:space="preserve"> PAGEREF _Toc527552511 \h </w:instrText>
        </w:r>
        <w:r w:rsidR="00EC6F58">
          <w:rPr>
            <w:noProof/>
            <w:webHidden/>
          </w:rPr>
        </w:r>
        <w:r w:rsidR="00EC6F58">
          <w:rPr>
            <w:noProof/>
            <w:webHidden/>
          </w:rPr>
          <w:fldChar w:fldCharType="separate"/>
        </w:r>
        <w:r w:rsidR="000F055A">
          <w:rPr>
            <w:noProof/>
            <w:webHidden/>
          </w:rPr>
          <w:t>17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2" w:history="1">
        <w:r w:rsidR="00EC6F58" w:rsidRPr="00584606">
          <w:rPr>
            <w:rStyle w:val="Hipervnculo"/>
            <w:noProof/>
          </w:rPr>
          <w:t xml:space="preserve">Figura 9: Estado pasivo de Rankine </w:t>
        </w:r>
        <w:r w:rsidR="00EC6F58" w:rsidRPr="00584606">
          <w:rPr>
            <w:rStyle w:val="Hipervnculo"/>
            <w:rFonts w:cs="Times New Roman"/>
            <w:noProof/>
            <w:lang w:val="es-ES_tradnl"/>
          </w:rPr>
          <w:t>(Braja 2015).</w:t>
        </w:r>
        <w:r w:rsidR="00EC6F58">
          <w:rPr>
            <w:noProof/>
            <w:webHidden/>
          </w:rPr>
          <w:tab/>
        </w:r>
        <w:r w:rsidR="00EC6F58">
          <w:rPr>
            <w:noProof/>
            <w:webHidden/>
          </w:rPr>
          <w:fldChar w:fldCharType="begin"/>
        </w:r>
        <w:r w:rsidR="00EC6F58">
          <w:rPr>
            <w:noProof/>
            <w:webHidden/>
          </w:rPr>
          <w:instrText xml:space="preserve"> PAGEREF _Toc527552512 \h </w:instrText>
        </w:r>
        <w:r w:rsidR="00EC6F58">
          <w:rPr>
            <w:noProof/>
            <w:webHidden/>
          </w:rPr>
        </w:r>
        <w:r w:rsidR="00EC6F58">
          <w:rPr>
            <w:noProof/>
            <w:webHidden/>
          </w:rPr>
          <w:fldChar w:fldCharType="separate"/>
        </w:r>
        <w:r w:rsidR="000F055A">
          <w:rPr>
            <w:noProof/>
            <w:webHidden/>
          </w:rPr>
          <w:t>19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3" w:history="1">
        <w:r w:rsidR="00EC6F58" w:rsidRPr="00584606">
          <w:rPr>
            <w:rStyle w:val="Hipervnculo"/>
            <w:noProof/>
          </w:rPr>
          <w:t>Figura 10: Presión activa: (a) prueba de falla de la cuña; (b) polígono de fuerza (Braja 2015).</w:t>
        </w:r>
        <w:r w:rsidR="00EC6F58">
          <w:rPr>
            <w:noProof/>
            <w:webHidden/>
          </w:rPr>
          <w:tab/>
        </w:r>
        <w:r w:rsidR="00EC6F58">
          <w:rPr>
            <w:noProof/>
            <w:webHidden/>
          </w:rPr>
          <w:fldChar w:fldCharType="begin"/>
        </w:r>
        <w:r w:rsidR="00EC6F58">
          <w:rPr>
            <w:noProof/>
            <w:webHidden/>
          </w:rPr>
          <w:instrText xml:space="preserve"> PAGEREF _Toc527552513 \h </w:instrText>
        </w:r>
        <w:r w:rsidR="00EC6F58">
          <w:rPr>
            <w:noProof/>
            <w:webHidden/>
          </w:rPr>
        </w:r>
        <w:r w:rsidR="00EC6F58">
          <w:rPr>
            <w:noProof/>
            <w:webHidden/>
          </w:rPr>
          <w:fldChar w:fldCharType="separate"/>
        </w:r>
        <w:r w:rsidR="000F055A">
          <w:rPr>
            <w:noProof/>
            <w:webHidden/>
          </w:rPr>
          <w:t>20</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4" w:history="1">
        <w:r w:rsidR="00EC6F58" w:rsidRPr="00584606">
          <w:rPr>
            <w:rStyle w:val="Hipervnculo"/>
            <w:noProof/>
          </w:rPr>
          <w:t>Figura 11: Tipos de muros de contención (Braja 2015).</w:t>
        </w:r>
        <w:r w:rsidR="00EC6F58">
          <w:rPr>
            <w:noProof/>
            <w:webHidden/>
          </w:rPr>
          <w:tab/>
        </w:r>
        <w:r w:rsidR="00EC6F58">
          <w:rPr>
            <w:noProof/>
            <w:webHidden/>
          </w:rPr>
          <w:fldChar w:fldCharType="begin"/>
        </w:r>
        <w:r w:rsidR="00EC6F58">
          <w:rPr>
            <w:noProof/>
            <w:webHidden/>
          </w:rPr>
          <w:instrText xml:space="preserve"> PAGEREF _Toc527552514 \h </w:instrText>
        </w:r>
        <w:r w:rsidR="00EC6F58">
          <w:rPr>
            <w:noProof/>
            <w:webHidden/>
          </w:rPr>
        </w:r>
        <w:r w:rsidR="00EC6F58">
          <w:rPr>
            <w:noProof/>
            <w:webHidden/>
          </w:rPr>
          <w:fldChar w:fldCharType="separate"/>
        </w:r>
        <w:r w:rsidR="000F055A">
          <w:rPr>
            <w:noProof/>
            <w:webHidden/>
          </w:rPr>
          <w:t>22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5" w:history="1">
        <w:r w:rsidR="00EC6F58" w:rsidRPr="00584606">
          <w:rPr>
            <w:rStyle w:val="Hipervnculo"/>
            <w:noProof/>
          </w:rPr>
          <w:t>Figura 12: Dimensiones aproximadas de los componentes de muros de contención (Rojas 2009).</w:t>
        </w:r>
        <w:r w:rsidR="00EC6F58">
          <w:rPr>
            <w:noProof/>
            <w:webHidden/>
          </w:rPr>
          <w:tab/>
        </w:r>
        <w:r w:rsidR="00EC6F58">
          <w:rPr>
            <w:noProof/>
            <w:webHidden/>
          </w:rPr>
          <w:fldChar w:fldCharType="begin"/>
        </w:r>
        <w:r w:rsidR="00EC6F58">
          <w:rPr>
            <w:noProof/>
            <w:webHidden/>
          </w:rPr>
          <w:instrText xml:space="preserve"> PAGEREF _Toc527552515 \h </w:instrText>
        </w:r>
        <w:r w:rsidR="00EC6F58">
          <w:rPr>
            <w:noProof/>
            <w:webHidden/>
          </w:rPr>
        </w:r>
        <w:r w:rsidR="00EC6F58">
          <w:rPr>
            <w:noProof/>
            <w:webHidden/>
          </w:rPr>
          <w:fldChar w:fldCharType="separate"/>
        </w:r>
        <w:r w:rsidR="000F055A">
          <w:rPr>
            <w:noProof/>
            <w:webHidden/>
          </w:rPr>
          <w:t>23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6" w:history="1">
        <w:r w:rsidR="00EC6F58" w:rsidRPr="00584606">
          <w:rPr>
            <w:rStyle w:val="Hipervnculo"/>
            <w:noProof/>
          </w:rPr>
          <w:t>Figura 13: Suposición para la determinación de la presión lateral de tierra (Braja 2015).</w:t>
        </w:r>
        <w:r w:rsidR="00EC6F58">
          <w:rPr>
            <w:noProof/>
            <w:webHidden/>
          </w:rPr>
          <w:tab/>
        </w:r>
        <w:r w:rsidR="00EC6F58">
          <w:rPr>
            <w:noProof/>
            <w:webHidden/>
          </w:rPr>
          <w:fldChar w:fldCharType="begin"/>
        </w:r>
        <w:r w:rsidR="00EC6F58">
          <w:rPr>
            <w:noProof/>
            <w:webHidden/>
          </w:rPr>
          <w:instrText xml:space="preserve"> PAGEREF _Toc527552516 \h </w:instrText>
        </w:r>
        <w:r w:rsidR="00EC6F58">
          <w:rPr>
            <w:noProof/>
            <w:webHidden/>
          </w:rPr>
        </w:r>
        <w:r w:rsidR="00EC6F58">
          <w:rPr>
            <w:noProof/>
            <w:webHidden/>
          </w:rPr>
          <w:fldChar w:fldCharType="separate"/>
        </w:r>
        <w:r w:rsidR="000F055A">
          <w:rPr>
            <w:noProof/>
            <w:webHidden/>
          </w:rPr>
          <w:t>24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7" w:history="1">
        <w:r w:rsidR="00EC6F58" w:rsidRPr="00584606">
          <w:rPr>
            <w:rStyle w:val="Hipervnculo"/>
            <w:noProof/>
          </w:rPr>
          <w:t>Figura 14: Comprobación por vuelco (Braja 2015).</w:t>
        </w:r>
        <w:r w:rsidR="00EC6F58">
          <w:rPr>
            <w:noProof/>
            <w:webHidden/>
          </w:rPr>
          <w:tab/>
        </w:r>
        <w:r w:rsidR="00EC6F58">
          <w:rPr>
            <w:noProof/>
            <w:webHidden/>
          </w:rPr>
          <w:fldChar w:fldCharType="begin"/>
        </w:r>
        <w:r w:rsidR="00EC6F58">
          <w:rPr>
            <w:noProof/>
            <w:webHidden/>
          </w:rPr>
          <w:instrText xml:space="preserve"> PAGEREF _Toc527552517 \h </w:instrText>
        </w:r>
        <w:r w:rsidR="00EC6F58">
          <w:rPr>
            <w:noProof/>
            <w:webHidden/>
          </w:rPr>
        </w:r>
        <w:r w:rsidR="00EC6F58">
          <w:rPr>
            <w:noProof/>
            <w:webHidden/>
          </w:rPr>
          <w:fldChar w:fldCharType="separate"/>
        </w:r>
        <w:r w:rsidR="000F055A">
          <w:rPr>
            <w:noProof/>
            <w:webHidden/>
          </w:rPr>
          <w:t>25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8" w:history="1">
        <w:r w:rsidR="00EC6F58" w:rsidRPr="00584606">
          <w:rPr>
            <w:rStyle w:val="Hipervnculo"/>
            <w:noProof/>
          </w:rPr>
          <w:t>Figura 15: Comprobación del deslizamiento a lo largo de la base (Braja 2015).</w:t>
        </w:r>
        <w:r w:rsidR="00EC6F58">
          <w:rPr>
            <w:noProof/>
            <w:webHidden/>
          </w:rPr>
          <w:tab/>
        </w:r>
        <w:r w:rsidR="00EC6F58">
          <w:rPr>
            <w:noProof/>
            <w:webHidden/>
          </w:rPr>
          <w:fldChar w:fldCharType="begin"/>
        </w:r>
        <w:r w:rsidR="00EC6F58">
          <w:rPr>
            <w:noProof/>
            <w:webHidden/>
          </w:rPr>
          <w:instrText xml:space="preserve"> PAGEREF _Toc527552518 \h </w:instrText>
        </w:r>
        <w:r w:rsidR="00EC6F58">
          <w:rPr>
            <w:noProof/>
            <w:webHidden/>
          </w:rPr>
        </w:r>
        <w:r w:rsidR="00EC6F58">
          <w:rPr>
            <w:noProof/>
            <w:webHidden/>
          </w:rPr>
          <w:fldChar w:fldCharType="separate"/>
        </w:r>
        <w:r w:rsidR="000F055A">
          <w:rPr>
            <w:noProof/>
            <w:webHidden/>
          </w:rPr>
          <w:t>26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19" w:history="1">
        <w:r w:rsidR="00EC6F58" w:rsidRPr="00584606">
          <w:rPr>
            <w:rStyle w:val="Hipervnculo"/>
            <w:noProof/>
          </w:rPr>
          <w:t xml:space="preserve">Figura 16: Comprobación de falla de la capacidad de carga </w:t>
        </w:r>
        <w:r w:rsidR="00EC6F58" w:rsidRPr="00584606">
          <w:rPr>
            <w:rStyle w:val="Hipervnculo"/>
            <w:rFonts w:cs="Times New Roman"/>
            <w:noProof/>
            <w:lang w:val="es-ES_tradnl"/>
          </w:rPr>
          <w:t>(Braja 2015).</w:t>
        </w:r>
        <w:r w:rsidR="00EC6F58">
          <w:rPr>
            <w:noProof/>
            <w:webHidden/>
          </w:rPr>
          <w:tab/>
        </w:r>
        <w:r w:rsidR="00EC6F58">
          <w:rPr>
            <w:noProof/>
            <w:webHidden/>
          </w:rPr>
          <w:fldChar w:fldCharType="begin"/>
        </w:r>
        <w:r w:rsidR="00EC6F58">
          <w:rPr>
            <w:noProof/>
            <w:webHidden/>
          </w:rPr>
          <w:instrText xml:space="preserve"> PAGEREF _Toc527552519 \h </w:instrText>
        </w:r>
        <w:r w:rsidR="00EC6F58">
          <w:rPr>
            <w:noProof/>
            <w:webHidden/>
          </w:rPr>
        </w:r>
        <w:r w:rsidR="00EC6F58">
          <w:rPr>
            <w:noProof/>
            <w:webHidden/>
          </w:rPr>
          <w:fldChar w:fldCharType="separate"/>
        </w:r>
        <w:r w:rsidR="000F055A">
          <w:rPr>
            <w:noProof/>
            <w:webHidden/>
          </w:rPr>
          <w:t>27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0" w:history="1">
        <w:r w:rsidR="00EC6F58" w:rsidRPr="00584606">
          <w:rPr>
            <w:rStyle w:val="Hipervnculo"/>
            <w:noProof/>
          </w:rPr>
          <w:t>Figura 17: Gavión con geomalla uniaxial y biaxial (Braja 2015).</w:t>
        </w:r>
        <w:r w:rsidR="00EC6F58">
          <w:rPr>
            <w:noProof/>
            <w:webHidden/>
          </w:rPr>
          <w:tab/>
        </w:r>
        <w:r w:rsidR="00EC6F58">
          <w:rPr>
            <w:noProof/>
            <w:webHidden/>
          </w:rPr>
          <w:fldChar w:fldCharType="begin"/>
        </w:r>
        <w:r w:rsidR="00EC6F58">
          <w:rPr>
            <w:noProof/>
            <w:webHidden/>
          </w:rPr>
          <w:instrText xml:space="preserve"> PAGEREF _Toc527552520 \h </w:instrText>
        </w:r>
        <w:r w:rsidR="00EC6F58">
          <w:rPr>
            <w:noProof/>
            <w:webHidden/>
          </w:rPr>
        </w:r>
        <w:r w:rsidR="00EC6F58">
          <w:rPr>
            <w:noProof/>
            <w:webHidden/>
          </w:rPr>
          <w:fldChar w:fldCharType="separate"/>
        </w:r>
        <w:r w:rsidR="000F055A">
          <w:rPr>
            <w:noProof/>
            <w:webHidden/>
          </w:rPr>
          <w:t>29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1" w:history="1">
        <w:r w:rsidR="00EC6F58" w:rsidRPr="00584606">
          <w:rPr>
            <w:rStyle w:val="Hipervnculo"/>
            <w:noProof/>
          </w:rPr>
          <w:t>Figura 18: Gavión de revestimiento (Braja 2015).</w:t>
        </w:r>
        <w:r w:rsidR="00EC6F58">
          <w:rPr>
            <w:noProof/>
            <w:webHidden/>
          </w:rPr>
          <w:tab/>
        </w:r>
        <w:r w:rsidR="00EC6F58">
          <w:rPr>
            <w:noProof/>
            <w:webHidden/>
          </w:rPr>
          <w:fldChar w:fldCharType="begin"/>
        </w:r>
        <w:r w:rsidR="00EC6F58">
          <w:rPr>
            <w:noProof/>
            <w:webHidden/>
          </w:rPr>
          <w:instrText xml:space="preserve"> PAGEREF _Toc527552521 \h </w:instrText>
        </w:r>
        <w:r w:rsidR="00EC6F58">
          <w:rPr>
            <w:noProof/>
            <w:webHidden/>
          </w:rPr>
        </w:r>
        <w:r w:rsidR="00EC6F58">
          <w:rPr>
            <w:noProof/>
            <w:webHidden/>
          </w:rPr>
          <w:fldChar w:fldCharType="separate"/>
        </w:r>
        <w:r w:rsidR="000F055A">
          <w:rPr>
            <w:noProof/>
            <w:webHidden/>
          </w:rPr>
          <w:t>29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2" w:history="1">
        <w:r w:rsidR="00EC6F58" w:rsidRPr="00584606">
          <w:rPr>
            <w:rStyle w:val="Hipervnculo"/>
            <w:noProof/>
          </w:rPr>
          <w:t>Figura 19: Ubicación geográfica (Villanueva 2012).</w:t>
        </w:r>
        <w:r w:rsidR="00EC6F58">
          <w:rPr>
            <w:noProof/>
            <w:webHidden/>
          </w:rPr>
          <w:tab/>
        </w:r>
        <w:r w:rsidR="00EC6F58">
          <w:rPr>
            <w:noProof/>
            <w:webHidden/>
          </w:rPr>
          <w:fldChar w:fldCharType="begin"/>
        </w:r>
        <w:r w:rsidR="00EC6F58">
          <w:rPr>
            <w:noProof/>
            <w:webHidden/>
          </w:rPr>
          <w:instrText xml:space="preserve"> PAGEREF _Toc527552522 \h </w:instrText>
        </w:r>
        <w:r w:rsidR="00EC6F58">
          <w:rPr>
            <w:noProof/>
            <w:webHidden/>
          </w:rPr>
        </w:r>
        <w:r w:rsidR="00EC6F58">
          <w:rPr>
            <w:noProof/>
            <w:webHidden/>
          </w:rPr>
          <w:fldChar w:fldCharType="separate"/>
        </w:r>
        <w:r w:rsidR="000F055A">
          <w:rPr>
            <w:noProof/>
            <w:webHidden/>
          </w:rPr>
          <w:t>32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3" w:history="1">
        <w:r w:rsidR="00EC6F58" w:rsidRPr="00584606">
          <w:rPr>
            <w:rStyle w:val="Hipervnculo"/>
            <w:noProof/>
          </w:rPr>
          <w:t>Figura 20: Plano clave del tramo de investigación.</w:t>
        </w:r>
        <w:r w:rsidR="00EC6F58">
          <w:rPr>
            <w:noProof/>
            <w:webHidden/>
          </w:rPr>
          <w:tab/>
        </w:r>
        <w:r w:rsidR="00EC6F58">
          <w:rPr>
            <w:noProof/>
            <w:webHidden/>
          </w:rPr>
          <w:fldChar w:fldCharType="begin"/>
        </w:r>
        <w:r w:rsidR="00EC6F58">
          <w:rPr>
            <w:noProof/>
            <w:webHidden/>
          </w:rPr>
          <w:instrText xml:space="preserve"> PAGEREF _Toc527552523 \h </w:instrText>
        </w:r>
        <w:r w:rsidR="00EC6F58">
          <w:rPr>
            <w:noProof/>
            <w:webHidden/>
          </w:rPr>
        </w:r>
        <w:r w:rsidR="00EC6F58">
          <w:rPr>
            <w:noProof/>
            <w:webHidden/>
          </w:rPr>
          <w:fldChar w:fldCharType="separate"/>
        </w:r>
        <w:r w:rsidR="000F055A">
          <w:rPr>
            <w:noProof/>
            <w:webHidden/>
          </w:rPr>
          <w:t>33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4" w:history="1">
        <w:r w:rsidR="00EC6F58" w:rsidRPr="00584606">
          <w:rPr>
            <w:rStyle w:val="Hipervnculo"/>
            <w:noProof/>
          </w:rPr>
          <w:t>Figura 21: Instrumentos de recolección de datos en campo</w:t>
        </w:r>
        <w:r w:rsidR="00EC6F58">
          <w:rPr>
            <w:noProof/>
            <w:webHidden/>
          </w:rPr>
          <w:tab/>
        </w:r>
        <w:r w:rsidR="00EC6F58">
          <w:rPr>
            <w:noProof/>
            <w:webHidden/>
          </w:rPr>
          <w:fldChar w:fldCharType="begin"/>
        </w:r>
        <w:r w:rsidR="00EC6F58">
          <w:rPr>
            <w:noProof/>
            <w:webHidden/>
          </w:rPr>
          <w:instrText xml:space="preserve"> PAGEREF _Toc527552524 \h </w:instrText>
        </w:r>
        <w:r w:rsidR="00EC6F58">
          <w:rPr>
            <w:noProof/>
            <w:webHidden/>
          </w:rPr>
        </w:r>
        <w:r w:rsidR="00EC6F58">
          <w:rPr>
            <w:noProof/>
            <w:webHidden/>
          </w:rPr>
          <w:fldChar w:fldCharType="separate"/>
        </w:r>
        <w:r w:rsidR="000F055A">
          <w:rPr>
            <w:noProof/>
            <w:webHidden/>
          </w:rPr>
          <w:t>37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5" w:history="1">
        <w:r w:rsidR="00EC6F58" w:rsidRPr="00584606">
          <w:rPr>
            <w:rStyle w:val="Hipervnculo"/>
            <w:noProof/>
          </w:rPr>
          <w:t>Figura 22: Análisis de estabilidad del talud N°01.</w:t>
        </w:r>
        <w:r w:rsidR="00EC6F58">
          <w:rPr>
            <w:noProof/>
            <w:webHidden/>
          </w:rPr>
          <w:tab/>
        </w:r>
        <w:r w:rsidR="00EC6F58">
          <w:rPr>
            <w:noProof/>
            <w:webHidden/>
          </w:rPr>
          <w:fldChar w:fldCharType="begin"/>
        </w:r>
        <w:r w:rsidR="00EC6F58">
          <w:rPr>
            <w:noProof/>
            <w:webHidden/>
          </w:rPr>
          <w:instrText xml:space="preserve"> PAGEREF _Toc527552525 \h </w:instrText>
        </w:r>
        <w:r w:rsidR="00EC6F58">
          <w:rPr>
            <w:noProof/>
            <w:webHidden/>
          </w:rPr>
        </w:r>
        <w:r w:rsidR="00EC6F58">
          <w:rPr>
            <w:noProof/>
            <w:webHidden/>
          </w:rPr>
          <w:fldChar w:fldCharType="separate"/>
        </w:r>
        <w:r w:rsidR="000F055A">
          <w:rPr>
            <w:noProof/>
            <w:webHidden/>
          </w:rPr>
          <w:t>57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6" w:history="1">
        <w:r w:rsidR="00EC6F58" w:rsidRPr="00584606">
          <w:rPr>
            <w:rStyle w:val="Hipervnculo"/>
            <w:noProof/>
          </w:rPr>
          <w:t>Figura 23: Estabilidad del talud N°01.</w:t>
        </w:r>
        <w:r w:rsidR="00EC6F58">
          <w:rPr>
            <w:noProof/>
            <w:webHidden/>
          </w:rPr>
          <w:tab/>
        </w:r>
        <w:r w:rsidR="00EC6F58">
          <w:rPr>
            <w:noProof/>
            <w:webHidden/>
          </w:rPr>
          <w:fldChar w:fldCharType="begin"/>
        </w:r>
        <w:r w:rsidR="00EC6F58">
          <w:rPr>
            <w:noProof/>
            <w:webHidden/>
          </w:rPr>
          <w:instrText xml:space="preserve"> PAGEREF _Toc527552526 \h </w:instrText>
        </w:r>
        <w:r w:rsidR="00EC6F58">
          <w:rPr>
            <w:noProof/>
            <w:webHidden/>
          </w:rPr>
        </w:r>
        <w:r w:rsidR="00EC6F58">
          <w:rPr>
            <w:noProof/>
            <w:webHidden/>
          </w:rPr>
          <w:fldChar w:fldCharType="separate"/>
        </w:r>
        <w:r w:rsidR="000F055A">
          <w:rPr>
            <w:noProof/>
            <w:webHidden/>
          </w:rPr>
          <w:t>58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7" w:history="1">
        <w:r w:rsidR="00EC6F58" w:rsidRPr="00584606">
          <w:rPr>
            <w:rStyle w:val="Hipervnculo"/>
            <w:noProof/>
          </w:rPr>
          <w:t>Figura 24: Análisis de estabilidad del talud N°02.</w:t>
        </w:r>
        <w:r w:rsidR="00EC6F58">
          <w:rPr>
            <w:noProof/>
            <w:webHidden/>
          </w:rPr>
          <w:tab/>
        </w:r>
        <w:r w:rsidR="00EC6F58">
          <w:rPr>
            <w:noProof/>
            <w:webHidden/>
          </w:rPr>
          <w:fldChar w:fldCharType="begin"/>
        </w:r>
        <w:r w:rsidR="00EC6F58">
          <w:rPr>
            <w:noProof/>
            <w:webHidden/>
          </w:rPr>
          <w:instrText xml:space="preserve"> PAGEREF _Toc527552527 \h </w:instrText>
        </w:r>
        <w:r w:rsidR="00EC6F58">
          <w:rPr>
            <w:noProof/>
            <w:webHidden/>
          </w:rPr>
        </w:r>
        <w:r w:rsidR="00EC6F58">
          <w:rPr>
            <w:noProof/>
            <w:webHidden/>
          </w:rPr>
          <w:fldChar w:fldCharType="separate"/>
        </w:r>
        <w:r w:rsidR="000F055A">
          <w:rPr>
            <w:noProof/>
            <w:webHidden/>
          </w:rPr>
          <w:t>61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8" w:history="1">
        <w:r w:rsidR="00EC6F58" w:rsidRPr="00584606">
          <w:rPr>
            <w:rStyle w:val="Hipervnculo"/>
            <w:noProof/>
          </w:rPr>
          <w:t>Figura 25: Verificación de vuelco y deslizamiento en talud N°02.</w:t>
        </w:r>
        <w:r w:rsidR="00EC6F58">
          <w:rPr>
            <w:noProof/>
            <w:webHidden/>
          </w:rPr>
          <w:tab/>
        </w:r>
        <w:r w:rsidR="00EC6F58">
          <w:rPr>
            <w:noProof/>
            <w:webHidden/>
          </w:rPr>
          <w:fldChar w:fldCharType="begin"/>
        </w:r>
        <w:r w:rsidR="00EC6F58">
          <w:rPr>
            <w:noProof/>
            <w:webHidden/>
          </w:rPr>
          <w:instrText xml:space="preserve"> PAGEREF _Toc527552528 \h </w:instrText>
        </w:r>
        <w:r w:rsidR="00EC6F58">
          <w:rPr>
            <w:noProof/>
            <w:webHidden/>
          </w:rPr>
        </w:r>
        <w:r w:rsidR="00EC6F58">
          <w:rPr>
            <w:noProof/>
            <w:webHidden/>
          </w:rPr>
          <w:fldChar w:fldCharType="separate"/>
        </w:r>
        <w:r w:rsidR="000F055A">
          <w:rPr>
            <w:noProof/>
            <w:webHidden/>
          </w:rPr>
          <w:t>65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29" w:history="1">
        <w:r w:rsidR="00EC6F58" w:rsidRPr="00584606">
          <w:rPr>
            <w:rStyle w:val="Hipervnculo"/>
            <w:noProof/>
          </w:rPr>
          <w:t>Figura 26: Verificación de la capacidad de carga en talud N°02.</w:t>
        </w:r>
        <w:r w:rsidR="00EC6F58">
          <w:rPr>
            <w:noProof/>
            <w:webHidden/>
          </w:rPr>
          <w:tab/>
        </w:r>
        <w:r w:rsidR="00EC6F58">
          <w:rPr>
            <w:noProof/>
            <w:webHidden/>
          </w:rPr>
          <w:fldChar w:fldCharType="begin"/>
        </w:r>
        <w:r w:rsidR="00EC6F58">
          <w:rPr>
            <w:noProof/>
            <w:webHidden/>
          </w:rPr>
          <w:instrText xml:space="preserve"> PAGEREF _Toc527552529 \h </w:instrText>
        </w:r>
        <w:r w:rsidR="00EC6F58">
          <w:rPr>
            <w:noProof/>
            <w:webHidden/>
          </w:rPr>
        </w:r>
        <w:r w:rsidR="00EC6F58">
          <w:rPr>
            <w:noProof/>
            <w:webHidden/>
          </w:rPr>
          <w:fldChar w:fldCharType="separate"/>
        </w:r>
        <w:r w:rsidR="000F055A">
          <w:rPr>
            <w:noProof/>
            <w:webHidden/>
          </w:rPr>
          <w:t>66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0" w:history="1">
        <w:r w:rsidR="00EC6F58" w:rsidRPr="00584606">
          <w:rPr>
            <w:rStyle w:val="Hipervnculo"/>
            <w:noProof/>
          </w:rPr>
          <w:t>Figura 27: Verificación de la estabilidad global del talud N°02.</w:t>
        </w:r>
        <w:r w:rsidR="00EC6F58">
          <w:rPr>
            <w:noProof/>
            <w:webHidden/>
          </w:rPr>
          <w:tab/>
        </w:r>
        <w:r w:rsidR="00EC6F58">
          <w:rPr>
            <w:noProof/>
            <w:webHidden/>
          </w:rPr>
          <w:fldChar w:fldCharType="begin"/>
        </w:r>
        <w:r w:rsidR="00EC6F58">
          <w:rPr>
            <w:noProof/>
            <w:webHidden/>
          </w:rPr>
          <w:instrText xml:space="preserve"> PAGEREF _Toc527552530 \h </w:instrText>
        </w:r>
        <w:r w:rsidR="00EC6F58">
          <w:rPr>
            <w:noProof/>
            <w:webHidden/>
          </w:rPr>
        </w:r>
        <w:r w:rsidR="00EC6F58">
          <w:rPr>
            <w:noProof/>
            <w:webHidden/>
          </w:rPr>
          <w:fldChar w:fldCharType="separate"/>
        </w:r>
        <w:r w:rsidR="000F055A">
          <w:rPr>
            <w:noProof/>
            <w:webHidden/>
          </w:rPr>
          <w:t>68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1" w:history="1">
        <w:r w:rsidR="00EC6F58" w:rsidRPr="00584606">
          <w:rPr>
            <w:rStyle w:val="Hipervnculo"/>
            <w:noProof/>
          </w:rPr>
          <w:t>Figura 28: parámetros del macizo obtenidos según el criterio de rotura para talud N°03.</w:t>
        </w:r>
        <w:r w:rsidR="00EC6F58">
          <w:rPr>
            <w:noProof/>
            <w:webHidden/>
          </w:rPr>
          <w:tab/>
        </w:r>
        <w:r w:rsidR="00EC6F58">
          <w:rPr>
            <w:noProof/>
            <w:webHidden/>
          </w:rPr>
          <w:fldChar w:fldCharType="begin"/>
        </w:r>
        <w:r w:rsidR="00EC6F58">
          <w:rPr>
            <w:noProof/>
            <w:webHidden/>
          </w:rPr>
          <w:instrText xml:space="preserve"> PAGEREF _Toc527552531 \h </w:instrText>
        </w:r>
        <w:r w:rsidR="00EC6F58">
          <w:rPr>
            <w:noProof/>
            <w:webHidden/>
          </w:rPr>
        </w:r>
        <w:r w:rsidR="00EC6F58">
          <w:rPr>
            <w:noProof/>
            <w:webHidden/>
          </w:rPr>
          <w:fldChar w:fldCharType="separate"/>
        </w:r>
        <w:r w:rsidR="000F055A">
          <w:rPr>
            <w:noProof/>
            <w:webHidden/>
          </w:rPr>
          <w:t>76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2" w:history="1">
        <w:r w:rsidR="00EC6F58" w:rsidRPr="00584606">
          <w:rPr>
            <w:rStyle w:val="Hipervnculo"/>
            <w:noProof/>
          </w:rPr>
          <w:t>Figura 29: Análisis cinemático del talud N°03 - Rotura por vuelco.</w:t>
        </w:r>
        <w:r w:rsidR="00EC6F58">
          <w:rPr>
            <w:noProof/>
            <w:webHidden/>
          </w:rPr>
          <w:tab/>
        </w:r>
        <w:r w:rsidR="00EC6F58">
          <w:rPr>
            <w:noProof/>
            <w:webHidden/>
          </w:rPr>
          <w:fldChar w:fldCharType="begin"/>
        </w:r>
        <w:r w:rsidR="00EC6F58">
          <w:rPr>
            <w:noProof/>
            <w:webHidden/>
          </w:rPr>
          <w:instrText xml:space="preserve"> PAGEREF _Toc527552532 \h </w:instrText>
        </w:r>
        <w:r w:rsidR="00EC6F58">
          <w:rPr>
            <w:noProof/>
            <w:webHidden/>
          </w:rPr>
        </w:r>
        <w:r w:rsidR="00EC6F58">
          <w:rPr>
            <w:noProof/>
            <w:webHidden/>
          </w:rPr>
          <w:fldChar w:fldCharType="separate"/>
        </w:r>
        <w:r w:rsidR="000F055A">
          <w:rPr>
            <w:noProof/>
            <w:webHidden/>
          </w:rPr>
          <w:t>78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3" w:history="1">
        <w:r w:rsidR="00EC6F58" w:rsidRPr="00584606">
          <w:rPr>
            <w:rStyle w:val="Hipervnculo"/>
            <w:noProof/>
          </w:rPr>
          <w:t>Figura 30: Análisis cinemático del talud N°03 - Rotura por cuña.</w:t>
        </w:r>
        <w:r w:rsidR="00EC6F58">
          <w:rPr>
            <w:noProof/>
            <w:webHidden/>
          </w:rPr>
          <w:tab/>
        </w:r>
        <w:r w:rsidR="00EC6F58">
          <w:rPr>
            <w:noProof/>
            <w:webHidden/>
          </w:rPr>
          <w:fldChar w:fldCharType="begin"/>
        </w:r>
        <w:r w:rsidR="00EC6F58">
          <w:rPr>
            <w:noProof/>
            <w:webHidden/>
          </w:rPr>
          <w:instrText xml:space="preserve"> PAGEREF _Toc527552533 \h </w:instrText>
        </w:r>
        <w:r w:rsidR="00EC6F58">
          <w:rPr>
            <w:noProof/>
            <w:webHidden/>
          </w:rPr>
        </w:r>
        <w:r w:rsidR="00EC6F58">
          <w:rPr>
            <w:noProof/>
            <w:webHidden/>
          </w:rPr>
          <w:fldChar w:fldCharType="separate"/>
        </w:r>
        <w:r w:rsidR="000F055A">
          <w:rPr>
            <w:noProof/>
            <w:webHidden/>
          </w:rPr>
          <w:t>79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4" w:history="1">
        <w:r w:rsidR="00EC6F58" w:rsidRPr="00584606">
          <w:rPr>
            <w:rStyle w:val="Hipervnculo"/>
            <w:noProof/>
          </w:rPr>
          <w:t>Figura 31: Análisis cinemático del talud N°03 - Rotura planar.</w:t>
        </w:r>
        <w:r w:rsidR="00EC6F58">
          <w:rPr>
            <w:noProof/>
            <w:webHidden/>
          </w:rPr>
          <w:tab/>
        </w:r>
        <w:r w:rsidR="00EC6F58">
          <w:rPr>
            <w:noProof/>
            <w:webHidden/>
          </w:rPr>
          <w:fldChar w:fldCharType="begin"/>
        </w:r>
        <w:r w:rsidR="00EC6F58">
          <w:rPr>
            <w:noProof/>
            <w:webHidden/>
          </w:rPr>
          <w:instrText xml:space="preserve"> PAGEREF _Toc527552534 \h </w:instrText>
        </w:r>
        <w:r w:rsidR="00EC6F58">
          <w:rPr>
            <w:noProof/>
            <w:webHidden/>
          </w:rPr>
        </w:r>
        <w:r w:rsidR="00EC6F58">
          <w:rPr>
            <w:noProof/>
            <w:webHidden/>
          </w:rPr>
          <w:fldChar w:fldCharType="separate"/>
        </w:r>
        <w:r w:rsidR="000F055A">
          <w:rPr>
            <w:noProof/>
            <w:webHidden/>
          </w:rPr>
          <w:t>80</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5" w:history="1">
        <w:r w:rsidR="00EC6F58" w:rsidRPr="00584606">
          <w:rPr>
            <w:rStyle w:val="Hipervnculo"/>
            <w:noProof/>
          </w:rPr>
          <w:t>Figura 32: Modelo geométrico del talud N°03 para verificación de rotura planar.</w:t>
        </w:r>
        <w:r w:rsidR="00EC6F58">
          <w:rPr>
            <w:noProof/>
            <w:webHidden/>
          </w:rPr>
          <w:tab/>
        </w:r>
        <w:r w:rsidR="00EC6F58">
          <w:rPr>
            <w:noProof/>
            <w:webHidden/>
          </w:rPr>
          <w:fldChar w:fldCharType="begin"/>
        </w:r>
        <w:r w:rsidR="00EC6F58">
          <w:rPr>
            <w:noProof/>
            <w:webHidden/>
          </w:rPr>
          <w:instrText xml:space="preserve"> PAGEREF _Toc527552535 \h </w:instrText>
        </w:r>
        <w:r w:rsidR="00EC6F58">
          <w:rPr>
            <w:noProof/>
            <w:webHidden/>
          </w:rPr>
        </w:r>
        <w:r w:rsidR="00EC6F58">
          <w:rPr>
            <w:noProof/>
            <w:webHidden/>
          </w:rPr>
          <w:fldChar w:fldCharType="separate"/>
        </w:r>
        <w:r w:rsidR="000F055A">
          <w:rPr>
            <w:noProof/>
            <w:webHidden/>
          </w:rPr>
          <w:t>81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6" w:history="1">
        <w:r w:rsidR="00EC6F58" w:rsidRPr="00584606">
          <w:rPr>
            <w:rStyle w:val="Hipervnculo"/>
            <w:noProof/>
          </w:rPr>
          <w:t>Figura 33: Análisis de estabilidad del talud N°04.</w:t>
        </w:r>
        <w:r w:rsidR="00EC6F58">
          <w:rPr>
            <w:noProof/>
            <w:webHidden/>
          </w:rPr>
          <w:tab/>
        </w:r>
        <w:r w:rsidR="00EC6F58">
          <w:rPr>
            <w:noProof/>
            <w:webHidden/>
          </w:rPr>
          <w:fldChar w:fldCharType="begin"/>
        </w:r>
        <w:r w:rsidR="00EC6F58">
          <w:rPr>
            <w:noProof/>
            <w:webHidden/>
          </w:rPr>
          <w:instrText xml:space="preserve"> PAGEREF _Toc527552536 \h </w:instrText>
        </w:r>
        <w:r w:rsidR="00EC6F58">
          <w:rPr>
            <w:noProof/>
            <w:webHidden/>
          </w:rPr>
        </w:r>
        <w:r w:rsidR="00EC6F58">
          <w:rPr>
            <w:noProof/>
            <w:webHidden/>
          </w:rPr>
          <w:fldChar w:fldCharType="separate"/>
        </w:r>
        <w:r w:rsidR="000F055A">
          <w:rPr>
            <w:noProof/>
            <w:webHidden/>
          </w:rPr>
          <w:t>85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7" w:history="1">
        <w:r w:rsidR="00EC6F58" w:rsidRPr="00584606">
          <w:rPr>
            <w:rStyle w:val="Hipervnculo"/>
            <w:noProof/>
          </w:rPr>
          <w:t>Figura 34: Dimensiones de muro en voladizo para talud N°04.</w:t>
        </w:r>
        <w:r w:rsidR="00EC6F58">
          <w:rPr>
            <w:noProof/>
            <w:webHidden/>
          </w:rPr>
          <w:tab/>
        </w:r>
        <w:r w:rsidR="00EC6F58">
          <w:rPr>
            <w:noProof/>
            <w:webHidden/>
          </w:rPr>
          <w:fldChar w:fldCharType="begin"/>
        </w:r>
        <w:r w:rsidR="00EC6F58">
          <w:rPr>
            <w:noProof/>
            <w:webHidden/>
          </w:rPr>
          <w:instrText xml:space="preserve"> PAGEREF _Toc527552537 \h </w:instrText>
        </w:r>
        <w:r w:rsidR="00EC6F58">
          <w:rPr>
            <w:noProof/>
            <w:webHidden/>
          </w:rPr>
        </w:r>
        <w:r w:rsidR="00EC6F58">
          <w:rPr>
            <w:noProof/>
            <w:webHidden/>
          </w:rPr>
          <w:fldChar w:fldCharType="separate"/>
        </w:r>
        <w:r w:rsidR="000F055A">
          <w:rPr>
            <w:noProof/>
            <w:webHidden/>
          </w:rPr>
          <w:t>87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8" w:history="1">
        <w:r w:rsidR="00EC6F58" w:rsidRPr="00584606">
          <w:rPr>
            <w:rStyle w:val="Hipervnculo"/>
            <w:noProof/>
          </w:rPr>
          <w:t>Figura 35: Verificación de vuelco y deslizamiento en el talud N°04.</w:t>
        </w:r>
        <w:r w:rsidR="00EC6F58">
          <w:rPr>
            <w:noProof/>
            <w:webHidden/>
          </w:rPr>
          <w:tab/>
        </w:r>
        <w:r w:rsidR="00EC6F58">
          <w:rPr>
            <w:noProof/>
            <w:webHidden/>
          </w:rPr>
          <w:fldChar w:fldCharType="begin"/>
        </w:r>
        <w:r w:rsidR="00EC6F58">
          <w:rPr>
            <w:noProof/>
            <w:webHidden/>
          </w:rPr>
          <w:instrText xml:space="preserve"> PAGEREF _Toc527552538 \h </w:instrText>
        </w:r>
        <w:r w:rsidR="00EC6F58">
          <w:rPr>
            <w:noProof/>
            <w:webHidden/>
          </w:rPr>
        </w:r>
        <w:r w:rsidR="00EC6F58">
          <w:rPr>
            <w:noProof/>
            <w:webHidden/>
          </w:rPr>
          <w:fldChar w:fldCharType="separate"/>
        </w:r>
        <w:r w:rsidR="000F055A">
          <w:rPr>
            <w:noProof/>
            <w:webHidden/>
          </w:rPr>
          <w:t>89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39" w:history="1">
        <w:r w:rsidR="00EC6F58" w:rsidRPr="00584606">
          <w:rPr>
            <w:rStyle w:val="Hipervnculo"/>
            <w:noProof/>
          </w:rPr>
          <w:t>Figura 36: Verificación de la capacidad de carga del talud N°04.</w:t>
        </w:r>
        <w:r w:rsidR="00EC6F58">
          <w:rPr>
            <w:noProof/>
            <w:webHidden/>
          </w:rPr>
          <w:tab/>
        </w:r>
        <w:r w:rsidR="00EC6F58">
          <w:rPr>
            <w:noProof/>
            <w:webHidden/>
          </w:rPr>
          <w:fldChar w:fldCharType="begin"/>
        </w:r>
        <w:r w:rsidR="00EC6F58">
          <w:rPr>
            <w:noProof/>
            <w:webHidden/>
          </w:rPr>
          <w:instrText xml:space="preserve"> PAGEREF _Toc527552539 \h </w:instrText>
        </w:r>
        <w:r w:rsidR="00EC6F58">
          <w:rPr>
            <w:noProof/>
            <w:webHidden/>
          </w:rPr>
        </w:r>
        <w:r w:rsidR="00EC6F58">
          <w:rPr>
            <w:noProof/>
            <w:webHidden/>
          </w:rPr>
          <w:fldChar w:fldCharType="separate"/>
        </w:r>
        <w:r w:rsidR="000F055A">
          <w:rPr>
            <w:noProof/>
            <w:webHidden/>
          </w:rPr>
          <w:t>90</w:t>
        </w:r>
        <w:r w:rsidR="00EC6F58">
          <w:rPr>
            <w:noProof/>
            <w:webHidden/>
          </w:rPr>
          <w:fldChar w:fldCharType="end"/>
        </w:r>
      </w:hyperlink>
    </w:p>
    <w:p w:rsidR="00EC6F58" w:rsidRPr="00EC6F58" w:rsidRDefault="00EC6F58" w:rsidP="00EC6F58">
      <w:pPr>
        <w:pStyle w:val="TDC1"/>
        <w:spacing w:line="360" w:lineRule="auto"/>
        <w:jc w:val="right"/>
        <w:rPr>
          <w:rStyle w:val="Hipervnculo"/>
          <w:rFonts w:cs="Times New Roman"/>
          <w:color w:val="auto"/>
          <w:szCs w:val="24"/>
          <w:u w:val="none"/>
        </w:rPr>
      </w:pPr>
      <w:r>
        <w:rPr>
          <w:rFonts w:cs="Times New Roman"/>
          <w:szCs w:val="24"/>
        </w:rPr>
        <w:lastRenderedPageBreak/>
        <w:t>Pág.</w:t>
      </w:r>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40" w:history="1">
        <w:r w:rsidR="00EC6F58" w:rsidRPr="00584606">
          <w:rPr>
            <w:rStyle w:val="Hipervnculo"/>
            <w:noProof/>
          </w:rPr>
          <w:t>Figura 37: Verificación de la estabilidad global del talud N°04.</w:t>
        </w:r>
        <w:r w:rsidR="00EC6F58">
          <w:rPr>
            <w:noProof/>
            <w:webHidden/>
          </w:rPr>
          <w:tab/>
        </w:r>
        <w:r w:rsidR="00EC6F58">
          <w:rPr>
            <w:noProof/>
            <w:webHidden/>
          </w:rPr>
          <w:fldChar w:fldCharType="begin"/>
        </w:r>
        <w:r w:rsidR="00EC6F58">
          <w:rPr>
            <w:noProof/>
            <w:webHidden/>
          </w:rPr>
          <w:instrText xml:space="preserve"> PAGEREF _Toc527552540 \h </w:instrText>
        </w:r>
        <w:r w:rsidR="00EC6F58">
          <w:rPr>
            <w:noProof/>
            <w:webHidden/>
          </w:rPr>
        </w:r>
        <w:r w:rsidR="00EC6F58">
          <w:rPr>
            <w:noProof/>
            <w:webHidden/>
          </w:rPr>
          <w:fldChar w:fldCharType="separate"/>
        </w:r>
        <w:r w:rsidR="000F055A">
          <w:rPr>
            <w:noProof/>
            <w:webHidden/>
          </w:rPr>
          <w:t>92</w:t>
        </w:r>
        <w:r w:rsidR="00EC6F58">
          <w:rPr>
            <w:noProof/>
            <w:webHidden/>
          </w:rPr>
          <w:fldChar w:fldCharType="end"/>
        </w:r>
      </w:hyperlink>
    </w:p>
    <w:p w:rsidR="00444313" w:rsidRDefault="00444313" w:rsidP="003801C8">
      <w:pPr>
        <w:spacing w:after="160" w:line="360" w:lineRule="auto"/>
        <w:rPr>
          <w:rFonts w:cs="Times New Roman"/>
          <w:szCs w:val="24"/>
        </w:rPr>
      </w:pPr>
      <w:r>
        <w:rPr>
          <w:rFonts w:cs="Times New Roman"/>
          <w:szCs w:val="24"/>
        </w:rPr>
        <w:fldChar w:fldCharType="end"/>
      </w:r>
    </w:p>
    <w:p w:rsidR="00EA4C7E" w:rsidRPr="00EA4C7E" w:rsidRDefault="00E84D5A" w:rsidP="00EA4C7E">
      <w:pPr>
        <w:pStyle w:val="Tabladeilustraciones"/>
        <w:tabs>
          <w:tab w:val="right" w:leader="dot" w:pos="9060"/>
        </w:tabs>
        <w:spacing w:line="360" w:lineRule="auto"/>
        <w:jc w:val="center"/>
        <w:rPr>
          <w:rFonts w:cs="Times New Roman"/>
          <w:b/>
          <w:szCs w:val="24"/>
        </w:rPr>
      </w:pPr>
      <w:r w:rsidRPr="00E84D5A">
        <w:rPr>
          <w:rFonts w:cs="Times New Roman"/>
          <w:b/>
          <w:szCs w:val="24"/>
        </w:rPr>
        <w:t xml:space="preserve">ÍNDICE DE </w:t>
      </w:r>
      <w:r>
        <w:rPr>
          <w:rFonts w:cs="Times New Roman"/>
          <w:b/>
          <w:szCs w:val="24"/>
        </w:rPr>
        <w:t>ECUACIONES</w:t>
      </w:r>
    </w:p>
    <w:p w:rsidR="00EC6F58" w:rsidRDefault="00444313">
      <w:pPr>
        <w:pStyle w:val="Tabladeilustraciones"/>
        <w:tabs>
          <w:tab w:val="right" w:leader="dot" w:pos="8777"/>
        </w:tabs>
        <w:rPr>
          <w:rFonts w:asciiTheme="minorHAnsi" w:eastAsiaTheme="minorEastAsia" w:hAnsiTheme="minorHAnsi"/>
          <w:noProof/>
          <w:sz w:val="22"/>
          <w:lang w:val="es-PE" w:eastAsia="es-PE"/>
        </w:rPr>
      </w:pPr>
      <w:r>
        <w:rPr>
          <w:rFonts w:cs="Times New Roman"/>
          <w:szCs w:val="24"/>
        </w:rPr>
        <w:fldChar w:fldCharType="begin"/>
      </w:r>
      <w:r>
        <w:rPr>
          <w:rFonts w:cs="Times New Roman"/>
          <w:szCs w:val="24"/>
        </w:rPr>
        <w:instrText xml:space="preserve"> TOC \h \z \c "Ecuación" </w:instrText>
      </w:r>
      <w:r>
        <w:rPr>
          <w:rFonts w:cs="Times New Roman"/>
          <w:szCs w:val="24"/>
        </w:rPr>
        <w:fldChar w:fldCharType="separate"/>
      </w:r>
      <w:hyperlink w:anchor="_Toc527552541" w:history="1">
        <w:r w:rsidR="00EC6F58" w:rsidRPr="00F45F93">
          <w:rPr>
            <w:rStyle w:val="Hipervnculo"/>
            <w:noProof/>
          </w:rPr>
          <w:t>Ecuación 1: Ecuación General de Hoek y Brown.</w:t>
        </w:r>
        <w:r w:rsidR="00EC6F58">
          <w:rPr>
            <w:noProof/>
            <w:webHidden/>
          </w:rPr>
          <w:tab/>
        </w:r>
        <w:r w:rsidR="00EC6F58">
          <w:rPr>
            <w:noProof/>
            <w:webHidden/>
          </w:rPr>
          <w:fldChar w:fldCharType="begin"/>
        </w:r>
        <w:r w:rsidR="00EC6F58">
          <w:rPr>
            <w:noProof/>
            <w:webHidden/>
          </w:rPr>
          <w:instrText xml:space="preserve"> PAGEREF _Toc527552541 \h </w:instrText>
        </w:r>
        <w:r w:rsidR="00EC6F58">
          <w:rPr>
            <w:noProof/>
            <w:webHidden/>
          </w:rPr>
        </w:r>
        <w:r w:rsidR="00EC6F58">
          <w:rPr>
            <w:noProof/>
            <w:webHidden/>
          </w:rPr>
          <w:fldChar w:fldCharType="separate"/>
        </w:r>
        <w:r w:rsidR="000F055A">
          <w:rPr>
            <w:noProof/>
            <w:webHidden/>
          </w:rPr>
          <w:t>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42" w:history="1">
        <w:r w:rsidR="00EC6F58" w:rsidRPr="00F45F93">
          <w:rPr>
            <w:rStyle w:val="Hipervnculo"/>
            <w:noProof/>
          </w:rPr>
          <w:t>Ecuación 2: Ángulo de fricción interna en función a Mohr Coulomb.</w:t>
        </w:r>
        <w:r w:rsidR="00EC6F58">
          <w:rPr>
            <w:noProof/>
            <w:webHidden/>
          </w:rPr>
          <w:tab/>
        </w:r>
        <w:r w:rsidR="00EC6F58">
          <w:rPr>
            <w:noProof/>
            <w:webHidden/>
          </w:rPr>
          <w:fldChar w:fldCharType="begin"/>
        </w:r>
        <w:r w:rsidR="00EC6F58">
          <w:rPr>
            <w:noProof/>
            <w:webHidden/>
          </w:rPr>
          <w:instrText xml:space="preserve"> PAGEREF _Toc527552542 \h </w:instrText>
        </w:r>
        <w:r w:rsidR="00EC6F58">
          <w:rPr>
            <w:noProof/>
            <w:webHidden/>
          </w:rPr>
        </w:r>
        <w:r w:rsidR="00EC6F58">
          <w:rPr>
            <w:noProof/>
            <w:webHidden/>
          </w:rPr>
          <w:fldChar w:fldCharType="separate"/>
        </w:r>
        <w:r w:rsidR="000F055A">
          <w:rPr>
            <w:noProof/>
            <w:webHidden/>
          </w:rPr>
          <w:t>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43" w:history="1">
        <w:r w:rsidR="00EC6F58" w:rsidRPr="00F45F93">
          <w:rPr>
            <w:rStyle w:val="Hipervnculo"/>
            <w:noProof/>
          </w:rPr>
          <w:t>Ecuación 3: Cohesión en función a Mohr Coulomb.</w:t>
        </w:r>
        <w:r w:rsidR="00EC6F58">
          <w:rPr>
            <w:noProof/>
            <w:webHidden/>
          </w:rPr>
          <w:tab/>
        </w:r>
        <w:r w:rsidR="00EC6F58">
          <w:rPr>
            <w:noProof/>
            <w:webHidden/>
          </w:rPr>
          <w:fldChar w:fldCharType="begin"/>
        </w:r>
        <w:r w:rsidR="00EC6F58">
          <w:rPr>
            <w:noProof/>
            <w:webHidden/>
          </w:rPr>
          <w:instrText xml:space="preserve"> PAGEREF _Toc527552543 \h </w:instrText>
        </w:r>
        <w:r w:rsidR="00EC6F58">
          <w:rPr>
            <w:noProof/>
            <w:webHidden/>
          </w:rPr>
        </w:r>
        <w:r w:rsidR="00EC6F58">
          <w:rPr>
            <w:noProof/>
            <w:webHidden/>
          </w:rPr>
          <w:fldChar w:fldCharType="separate"/>
        </w:r>
        <w:r w:rsidR="000F055A">
          <w:rPr>
            <w:noProof/>
            <w:webHidden/>
          </w:rPr>
          <w:t>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44" w:history="1">
        <w:r w:rsidR="00EC6F58" w:rsidRPr="00F45F93">
          <w:rPr>
            <w:rStyle w:val="Hipervnculo"/>
            <w:noProof/>
          </w:rPr>
          <w:t>Ecuación 4: RQD para recuperación de testigos.</w:t>
        </w:r>
        <w:r w:rsidR="00EC6F58">
          <w:rPr>
            <w:noProof/>
            <w:webHidden/>
          </w:rPr>
          <w:tab/>
        </w:r>
        <w:r w:rsidR="00EC6F58">
          <w:rPr>
            <w:noProof/>
            <w:webHidden/>
          </w:rPr>
          <w:fldChar w:fldCharType="begin"/>
        </w:r>
        <w:r w:rsidR="00EC6F58">
          <w:rPr>
            <w:noProof/>
            <w:webHidden/>
          </w:rPr>
          <w:instrText xml:space="preserve"> PAGEREF _Toc527552544 \h </w:instrText>
        </w:r>
        <w:r w:rsidR="00EC6F58">
          <w:rPr>
            <w:noProof/>
            <w:webHidden/>
          </w:rPr>
        </w:r>
        <w:r w:rsidR="00EC6F58">
          <w:rPr>
            <w:noProof/>
            <w:webHidden/>
          </w:rPr>
          <w:fldChar w:fldCharType="separate"/>
        </w:r>
        <w:r w:rsidR="000F055A">
          <w:rPr>
            <w:noProof/>
            <w:webHidden/>
          </w:rPr>
          <w:t>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45" w:history="1">
        <w:r w:rsidR="00EC6F58" w:rsidRPr="00F45F93">
          <w:rPr>
            <w:rStyle w:val="Hipervnculo"/>
            <w:noProof/>
          </w:rPr>
          <w:t>Ecuación 5: RQD para macizos rocosos.</w:t>
        </w:r>
        <w:r w:rsidR="00EC6F58">
          <w:rPr>
            <w:noProof/>
            <w:webHidden/>
          </w:rPr>
          <w:tab/>
        </w:r>
        <w:r w:rsidR="00EC6F58">
          <w:rPr>
            <w:noProof/>
            <w:webHidden/>
          </w:rPr>
          <w:fldChar w:fldCharType="begin"/>
        </w:r>
        <w:r w:rsidR="00EC6F58">
          <w:rPr>
            <w:noProof/>
            <w:webHidden/>
          </w:rPr>
          <w:instrText xml:space="preserve"> PAGEREF _Toc527552545 \h </w:instrText>
        </w:r>
        <w:r w:rsidR="00EC6F58">
          <w:rPr>
            <w:noProof/>
            <w:webHidden/>
          </w:rPr>
        </w:r>
        <w:r w:rsidR="00EC6F58">
          <w:rPr>
            <w:noProof/>
            <w:webHidden/>
          </w:rPr>
          <w:fldChar w:fldCharType="separate"/>
        </w:r>
        <w:r w:rsidR="000F055A">
          <w:rPr>
            <w:noProof/>
            <w:webHidden/>
          </w:rPr>
          <w:t>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46" w:history="1">
        <w:r w:rsidR="00EC6F58" w:rsidRPr="00F45F93">
          <w:rPr>
            <w:rStyle w:val="Hipervnculo"/>
            <w:noProof/>
          </w:rPr>
          <w:t>Ecuación 6: Determinación Landa.</w:t>
        </w:r>
        <w:r w:rsidR="00EC6F58">
          <w:rPr>
            <w:noProof/>
            <w:webHidden/>
          </w:rPr>
          <w:tab/>
        </w:r>
        <w:r w:rsidR="00EC6F58">
          <w:rPr>
            <w:noProof/>
            <w:webHidden/>
          </w:rPr>
          <w:fldChar w:fldCharType="begin"/>
        </w:r>
        <w:r w:rsidR="00EC6F58">
          <w:rPr>
            <w:noProof/>
            <w:webHidden/>
          </w:rPr>
          <w:instrText xml:space="preserve"> PAGEREF _Toc527552546 \h </w:instrText>
        </w:r>
        <w:r w:rsidR="00EC6F58">
          <w:rPr>
            <w:noProof/>
            <w:webHidden/>
          </w:rPr>
        </w:r>
        <w:r w:rsidR="00EC6F58">
          <w:rPr>
            <w:noProof/>
            <w:webHidden/>
          </w:rPr>
          <w:fldChar w:fldCharType="separate"/>
        </w:r>
        <w:r w:rsidR="000F055A">
          <w:rPr>
            <w:noProof/>
            <w:webHidden/>
          </w:rPr>
          <w:t>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47" w:history="1">
        <w:r w:rsidR="00EC6F58" w:rsidRPr="00F45F93">
          <w:rPr>
            <w:rStyle w:val="Hipervnculo"/>
            <w:noProof/>
          </w:rPr>
          <w:t>Ecuación 7: Factor de seguridad.</w:t>
        </w:r>
        <w:r w:rsidR="00EC6F58">
          <w:rPr>
            <w:noProof/>
            <w:webHidden/>
          </w:rPr>
          <w:tab/>
        </w:r>
        <w:r w:rsidR="00EC6F58">
          <w:rPr>
            <w:noProof/>
            <w:webHidden/>
          </w:rPr>
          <w:fldChar w:fldCharType="begin"/>
        </w:r>
        <w:r w:rsidR="00EC6F58">
          <w:rPr>
            <w:noProof/>
            <w:webHidden/>
          </w:rPr>
          <w:instrText xml:space="preserve"> PAGEREF _Toc527552547 \h </w:instrText>
        </w:r>
        <w:r w:rsidR="00EC6F58">
          <w:rPr>
            <w:noProof/>
            <w:webHidden/>
          </w:rPr>
        </w:r>
        <w:r w:rsidR="00EC6F58">
          <w:rPr>
            <w:noProof/>
            <w:webHidden/>
          </w:rPr>
          <w:fldChar w:fldCharType="separate"/>
        </w:r>
        <w:r w:rsidR="000F055A">
          <w:rPr>
            <w:noProof/>
            <w:webHidden/>
          </w:rPr>
          <w:t>11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48" w:history="1">
        <w:r w:rsidR="00EC6F58" w:rsidRPr="00F45F93">
          <w:rPr>
            <w:rStyle w:val="Hipervnculo"/>
            <w:noProof/>
          </w:rPr>
          <w:t>Ecuación 8: Equilibrio crítico.</w:t>
        </w:r>
        <w:r w:rsidR="00EC6F58">
          <w:rPr>
            <w:noProof/>
            <w:webHidden/>
          </w:rPr>
          <w:tab/>
        </w:r>
        <w:r w:rsidR="00EC6F58">
          <w:rPr>
            <w:noProof/>
            <w:webHidden/>
          </w:rPr>
          <w:fldChar w:fldCharType="begin"/>
        </w:r>
        <w:r w:rsidR="00EC6F58">
          <w:rPr>
            <w:noProof/>
            <w:webHidden/>
          </w:rPr>
          <w:instrText xml:space="preserve"> PAGEREF _Toc527552548 \h </w:instrText>
        </w:r>
        <w:r w:rsidR="00EC6F58">
          <w:rPr>
            <w:noProof/>
            <w:webHidden/>
          </w:rPr>
        </w:r>
        <w:r w:rsidR="00EC6F58">
          <w:rPr>
            <w:noProof/>
            <w:webHidden/>
          </w:rPr>
          <w:fldChar w:fldCharType="separate"/>
        </w:r>
        <w:r w:rsidR="000F055A">
          <w:rPr>
            <w:noProof/>
            <w:webHidden/>
          </w:rPr>
          <w:t>12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49" w:history="1">
        <w:r w:rsidR="00EC6F58" w:rsidRPr="00F45F93">
          <w:rPr>
            <w:rStyle w:val="Hipervnculo"/>
            <w:noProof/>
          </w:rPr>
          <w:t>Ecuación 9: Altura crítica para talud finito.</w:t>
        </w:r>
        <w:r w:rsidR="00EC6F58">
          <w:rPr>
            <w:noProof/>
            <w:webHidden/>
          </w:rPr>
          <w:tab/>
        </w:r>
        <w:r w:rsidR="00EC6F58">
          <w:rPr>
            <w:noProof/>
            <w:webHidden/>
          </w:rPr>
          <w:fldChar w:fldCharType="begin"/>
        </w:r>
        <w:r w:rsidR="00EC6F58">
          <w:rPr>
            <w:noProof/>
            <w:webHidden/>
          </w:rPr>
          <w:instrText xml:space="preserve"> PAGEREF _Toc527552549 \h </w:instrText>
        </w:r>
        <w:r w:rsidR="00EC6F58">
          <w:rPr>
            <w:noProof/>
            <w:webHidden/>
          </w:rPr>
        </w:r>
        <w:r w:rsidR="00EC6F58">
          <w:rPr>
            <w:noProof/>
            <w:webHidden/>
          </w:rPr>
          <w:fldChar w:fldCharType="separate"/>
        </w:r>
        <w:r w:rsidR="000F055A">
          <w:rPr>
            <w:noProof/>
            <w:webHidden/>
          </w:rPr>
          <w:t>12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0" w:history="1">
        <w:r w:rsidR="00EC6F58" w:rsidRPr="00F45F93">
          <w:rPr>
            <w:rStyle w:val="Hipervnculo"/>
            <w:noProof/>
          </w:rPr>
          <w:t>Ecuación 10: Equilibrio crítico por Fellenius.</w:t>
        </w:r>
        <w:r w:rsidR="00EC6F58">
          <w:rPr>
            <w:noProof/>
            <w:webHidden/>
          </w:rPr>
          <w:tab/>
        </w:r>
        <w:r w:rsidR="00EC6F58">
          <w:rPr>
            <w:noProof/>
            <w:webHidden/>
          </w:rPr>
          <w:fldChar w:fldCharType="begin"/>
        </w:r>
        <w:r w:rsidR="00EC6F58">
          <w:rPr>
            <w:noProof/>
            <w:webHidden/>
          </w:rPr>
          <w:instrText xml:space="preserve"> PAGEREF _Toc527552550 \h </w:instrText>
        </w:r>
        <w:r w:rsidR="00EC6F58">
          <w:rPr>
            <w:noProof/>
            <w:webHidden/>
          </w:rPr>
        </w:r>
        <w:r w:rsidR="00EC6F58">
          <w:rPr>
            <w:noProof/>
            <w:webHidden/>
          </w:rPr>
          <w:fldChar w:fldCharType="separate"/>
        </w:r>
        <w:r w:rsidR="000F055A">
          <w:rPr>
            <w:noProof/>
            <w:webHidden/>
          </w:rPr>
          <w:t>14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1" w:history="1">
        <w:r w:rsidR="00EC6F58" w:rsidRPr="00F45F93">
          <w:rPr>
            <w:rStyle w:val="Hipervnculo"/>
            <w:noProof/>
          </w:rPr>
          <w:t>Ecuación 11: Altura crítica de Fellenius.</w:t>
        </w:r>
        <w:r w:rsidR="00EC6F58">
          <w:rPr>
            <w:noProof/>
            <w:webHidden/>
          </w:rPr>
          <w:tab/>
        </w:r>
        <w:r w:rsidR="00EC6F58">
          <w:rPr>
            <w:noProof/>
            <w:webHidden/>
          </w:rPr>
          <w:fldChar w:fldCharType="begin"/>
        </w:r>
        <w:r w:rsidR="00EC6F58">
          <w:rPr>
            <w:noProof/>
            <w:webHidden/>
          </w:rPr>
          <w:instrText xml:space="preserve"> PAGEREF _Toc527552551 \h </w:instrText>
        </w:r>
        <w:r w:rsidR="00EC6F58">
          <w:rPr>
            <w:noProof/>
            <w:webHidden/>
          </w:rPr>
        </w:r>
        <w:r w:rsidR="00EC6F58">
          <w:rPr>
            <w:noProof/>
            <w:webHidden/>
          </w:rPr>
          <w:fldChar w:fldCharType="separate"/>
        </w:r>
        <w:r w:rsidR="000F055A">
          <w:rPr>
            <w:noProof/>
            <w:webHidden/>
          </w:rPr>
          <w:t>14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2" w:history="1">
        <w:r w:rsidR="00EC6F58" w:rsidRPr="00F45F93">
          <w:rPr>
            <w:rStyle w:val="Hipervnculo"/>
            <w:noProof/>
          </w:rPr>
          <w:t>Ecuación 12: Factor de seguridad por Bishop.</w:t>
        </w:r>
        <w:r w:rsidR="00EC6F58">
          <w:rPr>
            <w:noProof/>
            <w:webHidden/>
          </w:rPr>
          <w:tab/>
        </w:r>
        <w:r w:rsidR="00EC6F58">
          <w:rPr>
            <w:noProof/>
            <w:webHidden/>
          </w:rPr>
          <w:fldChar w:fldCharType="begin"/>
        </w:r>
        <w:r w:rsidR="00EC6F58">
          <w:rPr>
            <w:noProof/>
            <w:webHidden/>
          </w:rPr>
          <w:instrText xml:space="preserve"> PAGEREF _Toc527552552 \h </w:instrText>
        </w:r>
        <w:r w:rsidR="00EC6F58">
          <w:rPr>
            <w:noProof/>
            <w:webHidden/>
          </w:rPr>
        </w:r>
        <w:r w:rsidR="00EC6F58">
          <w:rPr>
            <w:noProof/>
            <w:webHidden/>
          </w:rPr>
          <w:fldChar w:fldCharType="separate"/>
        </w:r>
        <w:r w:rsidR="000F055A">
          <w:rPr>
            <w:noProof/>
            <w:webHidden/>
          </w:rPr>
          <w:t>15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3" w:history="1">
        <w:r w:rsidR="00EC6F58" w:rsidRPr="00F45F93">
          <w:rPr>
            <w:rStyle w:val="Hipervnculo"/>
            <w:noProof/>
          </w:rPr>
          <w:t>Ecuación 13: Estado activo de Rankine.</w:t>
        </w:r>
        <w:r w:rsidR="00EC6F58">
          <w:rPr>
            <w:noProof/>
            <w:webHidden/>
          </w:rPr>
          <w:tab/>
        </w:r>
        <w:r w:rsidR="00EC6F58">
          <w:rPr>
            <w:noProof/>
            <w:webHidden/>
          </w:rPr>
          <w:fldChar w:fldCharType="begin"/>
        </w:r>
        <w:r w:rsidR="00EC6F58">
          <w:rPr>
            <w:noProof/>
            <w:webHidden/>
          </w:rPr>
          <w:instrText xml:space="preserve"> PAGEREF _Toc527552553 \h </w:instrText>
        </w:r>
        <w:r w:rsidR="00EC6F58">
          <w:rPr>
            <w:noProof/>
            <w:webHidden/>
          </w:rPr>
        </w:r>
        <w:r w:rsidR="00EC6F58">
          <w:rPr>
            <w:noProof/>
            <w:webHidden/>
          </w:rPr>
          <w:fldChar w:fldCharType="separate"/>
        </w:r>
        <w:r w:rsidR="000F055A">
          <w:rPr>
            <w:noProof/>
            <w:webHidden/>
          </w:rPr>
          <w:t>18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4" w:history="1">
        <w:r w:rsidR="00EC6F58" w:rsidRPr="00F45F93">
          <w:rPr>
            <w:rStyle w:val="Hipervnculo"/>
            <w:noProof/>
          </w:rPr>
          <w:t>Ecuación 14: Estado pasivo de Rankine.</w:t>
        </w:r>
        <w:r w:rsidR="00EC6F58">
          <w:rPr>
            <w:noProof/>
            <w:webHidden/>
          </w:rPr>
          <w:tab/>
        </w:r>
        <w:r w:rsidR="00EC6F58">
          <w:rPr>
            <w:noProof/>
            <w:webHidden/>
          </w:rPr>
          <w:fldChar w:fldCharType="begin"/>
        </w:r>
        <w:r w:rsidR="00EC6F58">
          <w:rPr>
            <w:noProof/>
            <w:webHidden/>
          </w:rPr>
          <w:instrText xml:space="preserve"> PAGEREF _Toc527552554 \h </w:instrText>
        </w:r>
        <w:r w:rsidR="00EC6F58">
          <w:rPr>
            <w:noProof/>
            <w:webHidden/>
          </w:rPr>
        </w:r>
        <w:r w:rsidR="00EC6F58">
          <w:rPr>
            <w:noProof/>
            <w:webHidden/>
          </w:rPr>
          <w:fldChar w:fldCharType="separate"/>
        </w:r>
        <w:r w:rsidR="000F055A">
          <w:rPr>
            <w:noProof/>
            <w:webHidden/>
          </w:rPr>
          <w:t>19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5" w:history="1">
        <w:r w:rsidR="00EC6F58" w:rsidRPr="00F45F93">
          <w:rPr>
            <w:rStyle w:val="Hipervnculo"/>
            <w:noProof/>
          </w:rPr>
          <w:t>Ecuación 15: Presión activa de Coulomb</w:t>
        </w:r>
        <w:r w:rsidR="00EC6F58">
          <w:rPr>
            <w:noProof/>
            <w:webHidden/>
          </w:rPr>
          <w:tab/>
        </w:r>
        <w:r w:rsidR="00EC6F58">
          <w:rPr>
            <w:noProof/>
            <w:webHidden/>
          </w:rPr>
          <w:fldChar w:fldCharType="begin"/>
        </w:r>
        <w:r w:rsidR="00EC6F58">
          <w:rPr>
            <w:noProof/>
            <w:webHidden/>
          </w:rPr>
          <w:instrText xml:space="preserve"> PAGEREF _Toc527552555 \h </w:instrText>
        </w:r>
        <w:r w:rsidR="00EC6F58">
          <w:rPr>
            <w:noProof/>
            <w:webHidden/>
          </w:rPr>
        </w:r>
        <w:r w:rsidR="00EC6F58">
          <w:rPr>
            <w:noProof/>
            <w:webHidden/>
          </w:rPr>
          <w:fldChar w:fldCharType="separate"/>
        </w:r>
        <w:r w:rsidR="000F055A">
          <w:rPr>
            <w:noProof/>
            <w:webHidden/>
          </w:rPr>
          <w:t>20</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6" w:history="1">
        <w:r w:rsidR="00EC6F58" w:rsidRPr="00F45F93">
          <w:rPr>
            <w:rStyle w:val="Hipervnculo"/>
            <w:noProof/>
          </w:rPr>
          <w:t>Ecuación 16: Teoría de presiones al diseño del muro.</w:t>
        </w:r>
        <w:r w:rsidR="00EC6F58">
          <w:rPr>
            <w:noProof/>
            <w:webHidden/>
          </w:rPr>
          <w:tab/>
        </w:r>
        <w:r w:rsidR="00EC6F58">
          <w:rPr>
            <w:noProof/>
            <w:webHidden/>
          </w:rPr>
          <w:fldChar w:fldCharType="begin"/>
        </w:r>
        <w:r w:rsidR="00EC6F58">
          <w:rPr>
            <w:noProof/>
            <w:webHidden/>
          </w:rPr>
          <w:instrText xml:space="preserve"> PAGEREF _Toc527552556 \h </w:instrText>
        </w:r>
        <w:r w:rsidR="00EC6F58">
          <w:rPr>
            <w:noProof/>
            <w:webHidden/>
          </w:rPr>
        </w:r>
        <w:r w:rsidR="00EC6F58">
          <w:rPr>
            <w:noProof/>
            <w:webHidden/>
          </w:rPr>
          <w:fldChar w:fldCharType="separate"/>
        </w:r>
        <w:r w:rsidR="000F055A">
          <w:rPr>
            <w:noProof/>
            <w:webHidden/>
          </w:rPr>
          <w:t>24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7" w:history="1">
        <w:r w:rsidR="00EC6F58" w:rsidRPr="00F45F93">
          <w:rPr>
            <w:rStyle w:val="Hipervnculo"/>
            <w:noProof/>
          </w:rPr>
          <w:t>Ecuación 17: Comprobación por vuelco.</w:t>
        </w:r>
        <w:r w:rsidR="00EC6F58">
          <w:rPr>
            <w:noProof/>
            <w:webHidden/>
          </w:rPr>
          <w:tab/>
        </w:r>
        <w:r w:rsidR="00EC6F58">
          <w:rPr>
            <w:noProof/>
            <w:webHidden/>
          </w:rPr>
          <w:fldChar w:fldCharType="begin"/>
        </w:r>
        <w:r w:rsidR="00EC6F58">
          <w:rPr>
            <w:noProof/>
            <w:webHidden/>
          </w:rPr>
          <w:instrText xml:space="preserve"> PAGEREF _Toc527552557 \h </w:instrText>
        </w:r>
        <w:r w:rsidR="00EC6F58">
          <w:rPr>
            <w:noProof/>
            <w:webHidden/>
          </w:rPr>
        </w:r>
        <w:r w:rsidR="00EC6F58">
          <w:rPr>
            <w:noProof/>
            <w:webHidden/>
          </w:rPr>
          <w:fldChar w:fldCharType="separate"/>
        </w:r>
        <w:r w:rsidR="000F055A">
          <w:rPr>
            <w:noProof/>
            <w:webHidden/>
          </w:rPr>
          <w:t>25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8" w:history="1">
        <w:r w:rsidR="00EC6F58" w:rsidRPr="00F45F93">
          <w:rPr>
            <w:rStyle w:val="Hipervnculo"/>
            <w:noProof/>
          </w:rPr>
          <w:t>Ecuación 18: Factor de seguridad por vuelco.</w:t>
        </w:r>
        <w:r w:rsidR="00EC6F58">
          <w:rPr>
            <w:noProof/>
            <w:webHidden/>
          </w:rPr>
          <w:tab/>
        </w:r>
        <w:r w:rsidR="00EC6F58">
          <w:rPr>
            <w:noProof/>
            <w:webHidden/>
          </w:rPr>
          <w:fldChar w:fldCharType="begin"/>
        </w:r>
        <w:r w:rsidR="00EC6F58">
          <w:rPr>
            <w:noProof/>
            <w:webHidden/>
          </w:rPr>
          <w:instrText xml:space="preserve"> PAGEREF _Toc527552558 \h </w:instrText>
        </w:r>
        <w:r w:rsidR="00EC6F58">
          <w:rPr>
            <w:noProof/>
            <w:webHidden/>
          </w:rPr>
        </w:r>
        <w:r w:rsidR="00EC6F58">
          <w:rPr>
            <w:noProof/>
            <w:webHidden/>
          </w:rPr>
          <w:fldChar w:fldCharType="separate"/>
        </w:r>
        <w:r w:rsidR="000F055A">
          <w:rPr>
            <w:noProof/>
            <w:webHidden/>
          </w:rPr>
          <w:t>25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59" w:history="1">
        <w:r w:rsidR="00EC6F58" w:rsidRPr="00F45F93">
          <w:rPr>
            <w:rStyle w:val="Hipervnculo"/>
            <w:noProof/>
          </w:rPr>
          <w:t>Ecuación 19: Factor de seguridad por deslizamiento.</w:t>
        </w:r>
        <w:r w:rsidR="00EC6F58">
          <w:rPr>
            <w:noProof/>
            <w:webHidden/>
          </w:rPr>
          <w:tab/>
        </w:r>
        <w:r w:rsidR="00EC6F58">
          <w:rPr>
            <w:noProof/>
            <w:webHidden/>
          </w:rPr>
          <w:fldChar w:fldCharType="begin"/>
        </w:r>
        <w:r w:rsidR="00EC6F58">
          <w:rPr>
            <w:noProof/>
            <w:webHidden/>
          </w:rPr>
          <w:instrText xml:space="preserve"> PAGEREF _Toc527552559 \h </w:instrText>
        </w:r>
        <w:r w:rsidR="00EC6F58">
          <w:rPr>
            <w:noProof/>
            <w:webHidden/>
          </w:rPr>
        </w:r>
        <w:r w:rsidR="00EC6F58">
          <w:rPr>
            <w:noProof/>
            <w:webHidden/>
          </w:rPr>
          <w:fldChar w:fldCharType="separate"/>
        </w:r>
        <w:r w:rsidR="000F055A">
          <w:rPr>
            <w:noProof/>
            <w:webHidden/>
          </w:rPr>
          <w:t>26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60" w:history="1">
        <w:r w:rsidR="00EC6F58" w:rsidRPr="00F45F93">
          <w:rPr>
            <w:rStyle w:val="Hipervnculo"/>
            <w:noProof/>
          </w:rPr>
          <w:t>Ecuación 20: Capacidad de carga última.</w:t>
        </w:r>
        <w:r w:rsidR="00EC6F58">
          <w:rPr>
            <w:noProof/>
            <w:webHidden/>
          </w:rPr>
          <w:tab/>
        </w:r>
        <w:r w:rsidR="00EC6F58">
          <w:rPr>
            <w:noProof/>
            <w:webHidden/>
          </w:rPr>
          <w:fldChar w:fldCharType="begin"/>
        </w:r>
        <w:r w:rsidR="00EC6F58">
          <w:rPr>
            <w:noProof/>
            <w:webHidden/>
          </w:rPr>
          <w:instrText xml:space="preserve"> PAGEREF _Toc527552560 \h </w:instrText>
        </w:r>
        <w:r w:rsidR="00EC6F58">
          <w:rPr>
            <w:noProof/>
            <w:webHidden/>
          </w:rPr>
        </w:r>
        <w:r w:rsidR="00EC6F58">
          <w:rPr>
            <w:noProof/>
            <w:webHidden/>
          </w:rPr>
          <w:fldChar w:fldCharType="separate"/>
        </w:r>
        <w:r w:rsidR="000F055A">
          <w:rPr>
            <w:noProof/>
            <w:webHidden/>
          </w:rPr>
          <w:t>28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61" w:history="1">
        <w:r w:rsidR="00EC6F58" w:rsidRPr="00F45F93">
          <w:rPr>
            <w:rStyle w:val="Hipervnculo"/>
            <w:noProof/>
          </w:rPr>
          <w:t>Ecuación 21: Factor de seguridad de carga última.</w:t>
        </w:r>
        <w:r w:rsidR="00EC6F58">
          <w:rPr>
            <w:noProof/>
            <w:webHidden/>
          </w:rPr>
          <w:tab/>
        </w:r>
        <w:r w:rsidR="00EC6F58">
          <w:rPr>
            <w:noProof/>
            <w:webHidden/>
          </w:rPr>
          <w:fldChar w:fldCharType="begin"/>
        </w:r>
        <w:r w:rsidR="00EC6F58">
          <w:rPr>
            <w:noProof/>
            <w:webHidden/>
          </w:rPr>
          <w:instrText xml:space="preserve"> PAGEREF _Toc527552561 \h </w:instrText>
        </w:r>
        <w:r w:rsidR="00EC6F58">
          <w:rPr>
            <w:noProof/>
            <w:webHidden/>
          </w:rPr>
        </w:r>
        <w:r w:rsidR="00EC6F58">
          <w:rPr>
            <w:noProof/>
            <w:webHidden/>
          </w:rPr>
          <w:fldChar w:fldCharType="separate"/>
        </w:r>
        <w:r w:rsidR="000F055A">
          <w:rPr>
            <w:noProof/>
            <w:webHidden/>
          </w:rPr>
          <w:t>28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62" w:history="1">
        <w:r w:rsidR="00EC6F58" w:rsidRPr="00F45F93">
          <w:rPr>
            <w:rStyle w:val="Hipervnculo"/>
            <w:noProof/>
          </w:rPr>
          <w:t>Ecuación 22: Resistencia de tensión permisible.</w:t>
        </w:r>
        <w:r w:rsidR="00EC6F58">
          <w:rPr>
            <w:noProof/>
            <w:webHidden/>
          </w:rPr>
          <w:tab/>
        </w:r>
        <w:r w:rsidR="00EC6F58">
          <w:rPr>
            <w:noProof/>
            <w:webHidden/>
          </w:rPr>
          <w:fldChar w:fldCharType="begin"/>
        </w:r>
        <w:r w:rsidR="00EC6F58">
          <w:rPr>
            <w:noProof/>
            <w:webHidden/>
          </w:rPr>
          <w:instrText xml:space="preserve"> PAGEREF _Toc527552562 \h </w:instrText>
        </w:r>
        <w:r w:rsidR="00EC6F58">
          <w:rPr>
            <w:noProof/>
            <w:webHidden/>
          </w:rPr>
        </w:r>
        <w:r w:rsidR="00EC6F58">
          <w:rPr>
            <w:noProof/>
            <w:webHidden/>
          </w:rPr>
          <w:fldChar w:fldCharType="separate"/>
        </w:r>
        <w:r w:rsidR="000F055A">
          <w:rPr>
            <w:noProof/>
            <w:webHidden/>
          </w:rPr>
          <w:t>28</w:t>
        </w:r>
        <w:r w:rsidR="00EC6F58">
          <w:rPr>
            <w:noProof/>
            <w:webHidden/>
          </w:rPr>
          <w:fldChar w:fldCharType="end"/>
        </w:r>
      </w:hyperlink>
    </w:p>
    <w:p w:rsidR="00E84D5A" w:rsidRDefault="00444313" w:rsidP="003801C8">
      <w:pPr>
        <w:spacing w:after="160" w:line="360" w:lineRule="auto"/>
        <w:rPr>
          <w:rFonts w:cs="Times New Roman"/>
          <w:szCs w:val="24"/>
        </w:rPr>
      </w:pPr>
      <w:r>
        <w:rPr>
          <w:rFonts w:cs="Times New Roman"/>
          <w:szCs w:val="24"/>
        </w:rPr>
        <w:fldChar w:fldCharType="end"/>
      </w:r>
    </w:p>
    <w:p w:rsidR="00E84D5A" w:rsidRPr="00E84D5A" w:rsidRDefault="00E84D5A" w:rsidP="003801C8">
      <w:pPr>
        <w:pStyle w:val="Tabladeilustraciones"/>
        <w:tabs>
          <w:tab w:val="right" w:leader="dot" w:pos="9060"/>
        </w:tabs>
        <w:spacing w:line="360" w:lineRule="auto"/>
        <w:jc w:val="center"/>
        <w:rPr>
          <w:rFonts w:cs="Times New Roman"/>
          <w:b/>
          <w:szCs w:val="24"/>
        </w:rPr>
      </w:pPr>
      <w:r w:rsidRPr="00E84D5A">
        <w:rPr>
          <w:rFonts w:cs="Times New Roman"/>
          <w:b/>
          <w:szCs w:val="24"/>
        </w:rPr>
        <w:t>ÍNDICE DE F</w:t>
      </w:r>
      <w:r>
        <w:rPr>
          <w:rFonts w:cs="Times New Roman"/>
          <w:b/>
          <w:szCs w:val="24"/>
        </w:rPr>
        <w:t>OTOS</w:t>
      </w:r>
    </w:p>
    <w:p w:rsidR="00EC6F58" w:rsidRDefault="00444313">
      <w:pPr>
        <w:pStyle w:val="Tabladeilustraciones"/>
        <w:tabs>
          <w:tab w:val="right" w:leader="dot" w:pos="8777"/>
        </w:tabs>
        <w:rPr>
          <w:rFonts w:asciiTheme="minorHAnsi" w:eastAsiaTheme="minorEastAsia" w:hAnsiTheme="minorHAnsi"/>
          <w:noProof/>
          <w:sz w:val="22"/>
          <w:lang w:val="es-PE" w:eastAsia="es-PE"/>
        </w:rPr>
      </w:pPr>
      <w:r>
        <w:rPr>
          <w:rFonts w:cs="Times New Roman"/>
          <w:szCs w:val="24"/>
        </w:rPr>
        <w:fldChar w:fldCharType="begin"/>
      </w:r>
      <w:r>
        <w:rPr>
          <w:rFonts w:cs="Times New Roman"/>
          <w:szCs w:val="24"/>
        </w:rPr>
        <w:instrText xml:space="preserve"> TOC \h \z \c "Foto" </w:instrText>
      </w:r>
      <w:r>
        <w:rPr>
          <w:rFonts w:cs="Times New Roman"/>
          <w:szCs w:val="24"/>
        </w:rPr>
        <w:fldChar w:fldCharType="separate"/>
      </w:r>
      <w:hyperlink w:anchor="_Toc527552563" w:history="1">
        <w:r w:rsidR="00EC6F58" w:rsidRPr="00291E65">
          <w:rPr>
            <w:rStyle w:val="Hipervnculo"/>
            <w:noProof/>
          </w:rPr>
          <w:t>Foto 1: El talud generado por el corte de carretera presenta minerales de pirita y galena, a la vez alteraciones argílicas y brechas hidrotermales. Coordenadas: E765670;  N9252093 Z: 3510msnm.</w:t>
        </w:r>
        <w:r w:rsidR="00EC6F58">
          <w:rPr>
            <w:noProof/>
            <w:webHidden/>
          </w:rPr>
          <w:tab/>
        </w:r>
        <w:r w:rsidR="00EC6F58">
          <w:rPr>
            <w:noProof/>
            <w:webHidden/>
          </w:rPr>
          <w:fldChar w:fldCharType="begin"/>
        </w:r>
        <w:r w:rsidR="00EC6F58">
          <w:rPr>
            <w:noProof/>
            <w:webHidden/>
          </w:rPr>
          <w:instrText xml:space="preserve"> PAGEREF _Toc527552563 \h </w:instrText>
        </w:r>
        <w:r w:rsidR="00EC6F58">
          <w:rPr>
            <w:noProof/>
            <w:webHidden/>
          </w:rPr>
        </w:r>
        <w:r w:rsidR="00EC6F58">
          <w:rPr>
            <w:noProof/>
            <w:webHidden/>
          </w:rPr>
          <w:fldChar w:fldCharType="separate"/>
        </w:r>
        <w:r w:rsidR="000F055A">
          <w:rPr>
            <w:noProof/>
            <w:webHidden/>
          </w:rPr>
          <w:t>38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64" w:history="1">
        <w:r w:rsidR="00EC6F58" w:rsidRPr="00291E65">
          <w:rPr>
            <w:rStyle w:val="Hipervnculo"/>
            <w:noProof/>
          </w:rPr>
          <w:t>Foto 2: Se aprecia un afloramiento de la Formación Pariatambo en el corte de carretera, conformado de calizas y arcillitas bituminosas. Coordenadas: E767207; N9253863 Z: 3040msnm.</w:t>
        </w:r>
        <w:r w:rsidR="00EC6F58">
          <w:rPr>
            <w:noProof/>
            <w:webHidden/>
          </w:rPr>
          <w:tab/>
        </w:r>
        <w:r w:rsidR="00EC6F58">
          <w:rPr>
            <w:noProof/>
            <w:webHidden/>
          </w:rPr>
          <w:fldChar w:fldCharType="begin"/>
        </w:r>
        <w:r w:rsidR="00EC6F58">
          <w:rPr>
            <w:noProof/>
            <w:webHidden/>
          </w:rPr>
          <w:instrText xml:space="preserve"> PAGEREF _Toc527552564 \h </w:instrText>
        </w:r>
        <w:r w:rsidR="00EC6F58">
          <w:rPr>
            <w:noProof/>
            <w:webHidden/>
          </w:rPr>
        </w:r>
        <w:r w:rsidR="00EC6F58">
          <w:rPr>
            <w:noProof/>
            <w:webHidden/>
          </w:rPr>
          <w:fldChar w:fldCharType="separate"/>
        </w:r>
        <w:r w:rsidR="000F055A">
          <w:rPr>
            <w:noProof/>
            <w:webHidden/>
          </w:rPr>
          <w:t>39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65" w:history="1">
        <w:r w:rsidR="00EC6F58" w:rsidRPr="00291E65">
          <w:rPr>
            <w:rStyle w:val="Hipervnculo"/>
            <w:noProof/>
          </w:rPr>
          <w:t>Foto 3: En todo el talud por el corte de carretera se muestra areniscas alteradas y meteorizadas altamente fracturadas donde su estratificación no está dispuesta en capas definidas. Coordenadas: E767838; N9252744 Z: 3285msnm.</w:t>
        </w:r>
        <w:r w:rsidR="00EC6F58">
          <w:rPr>
            <w:noProof/>
            <w:webHidden/>
          </w:rPr>
          <w:tab/>
        </w:r>
        <w:r w:rsidR="00EC6F58">
          <w:rPr>
            <w:noProof/>
            <w:webHidden/>
          </w:rPr>
          <w:fldChar w:fldCharType="begin"/>
        </w:r>
        <w:r w:rsidR="00EC6F58">
          <w:rPr>
            <w:noProof/>
            <w:webHidden/>
          </w:rPr>
          <w:instrText xml:space="preserve"> PAGEREF _Toc527552565 \h </w:instrText>
        </w:r>
        <w:r w:rsidR="00EC6F58">
          <w:rPr>
            <w:noProof/>
            <w:webHidden/>
          </w:rPr>
        </w:r>
        <w:r w:rsidR="00EC6F58">
          <w:rPr>
            <w:noProof/>
            <w:webHidden/>
          </w:rPr>
          <w:fldChar w:fldCharType="separate"/>
        </w:r>
        <w:r w:rsidR="000F055A">
          <w:rPr>
            <w:noProof/>
            <w:webHidden/>
          </w:rPr>
          <w:t>40</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66" w:history="1">
        <w:r w:rsidR="00EC6F58" w:rsidRPr="00291E65">
          <w:rPr>
            <w:rStyle w:val="Hipervnculo"/>
            <w:noProof/>
          </w:rPr>
          <w:t>Foto 4: Se muestran afloramientos constituidos por areniscas cuarzosas de grano fino (1.5mm) por el corte de carretera, con sets de familias muy diferenciadas. Coordenadas: E766414; N9253168 Z: 3265msnm.</w:t>
        </w:r>
        <w:r w:rsidR="00EC6F58">
          <w:rPr>
            <w:noProof/>
            <w:webHidden/>
          </w:rPr>
          <w:tab/>
        </w:r>
        <w:r w:rsidR="00EC6F58">
          <w:rPr>
            <w:noProof/>
            <w:webHidden/>
          </w:rPr>
          <w:fldChar w:fldCharType="begin"/>
        </w:r>
        <w:r w:rsidR="00EC6F58">
          <w:rPr>
            <w:noProof/>
            <w:webHidden/>
          </w:rPr>
          <w:instrText xml:space="preserve"> PAGEREF _Toc527552566 \h </w:instrText>
        </w:r>
        <w:r w:rsidR="00EC6F58">
          <w:rPr>
            <w:noProof/>
            <w:webHidden/>
          </w:rPr>
        </w:r>
        <w:r w:rsidR="00EC6F58">
          <w:rPr>
            <w:noProof/>
            <w:webHidden/>
          </w:rPr>
          <w:fldChar w:fldCharType="separate"/>
        </w:r>
        <w:r w:rsidR="000F055A">
          <w:rPr>
            <w:noProof/>
            <w:webHidden/>
          </w:rPr>
          <w:t>41</w:t>
        </w:r>
        <w:r w:rsidR="00EC6F58">
          <w:rPr>
            <w:noProof/>
            <w:webHidden/>
          </w:rPr>
          <w:fldChar w:fldCharType="end"/>
        </w:r>
      </w:hyperlink>
    </w:p>
    <w:p w:rsidR="00EC6F58" w:rsidRDefault="00EC6F58">
      <w:pPr>
        <w:pStyle w:val="Tabladeilustraciones"/>
        <w:tabs>
          <w:tab w:val="right" w:leader="dot" w:pos="8777"/>
        </w:tabs>
        <w:rPr>
          <w:rStyle w:val="Hipervnculo"/>
          <w:noProof/>
        </w:rPr>
      </w:pPr>
    </w:p>
    <w:p w:rsidR="00EC6F58" w:rsidRPr="00EC6F58" w:rsidRDefault="00EC6F58" w:rsidP="00EC6F58">
      <w:pPr>
        <w:pStyle w:val="TDC1"/>
        <w:spacing w:line="360" w:lineRule="auto"/>
        <w:jc w:val="right"/>
        <w:rPr>
          <w:rStyle w:val="Hipervnculo"/>
          <w:rFonts w:cs="Times New Roman"/>
          <w:color w:val="auto"/>
          <w:szCs w:val="24"/>
          <w:u w:val="none"/>
        </w:rPr>
      </w:pPr>
      <w:r>
        <w:rPr>
          <w:rFonts w:cs="Times New Roman"/>
          <w:szCs w:val="24"/>
        </w:rPr>
        <w:lastRenderedPageBreak/>
        <w:t>Pág.</w:t>
      </w:r>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67" w:history="1">
        <w:r w:rsidR="00EC6F58" w:rsidRPr="00291E65">
          <w:rPr>
            <w:rStyle w:val="Hipervnculo"/>
            <w:noProof/>
          </w:rPr>
          <w:t>Foto 5: Se aprecia estribaciones occidentales en el cerro La Cuadratura. Coordenadas: E764638;  N9251651  Z: 3502msnm.</w:t>
        </w:r>
        <w:r w:rsidR="00EC6F58">
          <w:rPr>
            <w:noProof/>
            <w:webHidden/>
          </w:rPr>
          <w:tab/>
        </w:r>
        <w:r w:rsidR="00EC6F58">
          <w:rPr>
            <w:noProof/>
            <w:webHidden/>
          </w:rPr>
          <w:fldChar w:fldCharType="begin"/>
        </w:r>
        <w:r w:rsidR="00EC6F58">
          <w:rPr>
            <w:noProof/>
            <w:webHidden/>
          </w:rPr>
          <w:instrText xml:space="preserve"> PAGEREF _Toc527552567 \h </w:instrText>
        </w:r>
        <w:r w:rsidR="00EC6F58">
          <w:rPr>
            <w:noProof/>
            <w:webHidden/>
          </w:rPr>
        </w:r>
        <w:r w:rsidR="00EC6F58">
          <w:rPr>
            <w:noProof/>
            <w:webHidden/>
          </w:rPr>
          <w:fldChar w:fldCharType="separate"/>
        </w:r>
        <w:r w:rsidR="000F055A">
          <w:rPr>
            <w:noProof/>
            <w:webHidden/>
          </w:rPr>
          <w:t>42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68" w:history="1">
        <w:r w:rsidR="00EC6F58" w:rsidRPr="00291E65">
          <w:rPr>
            <w:rStyle w:val="Hipervnculo"/>
            <w:noProof/>
          </w:rPr>
          <w:t>Foto 6: Se observa un relieve con pendientes de aprox. 70° en el cerro Hualgayoc. Coordenadas: E766256 N9252638 Z3460msnm.</w:t>
        </w:r>
        <w:r w:rsidR="00EC6F58">
          <w:rPr>
            <w:noProof/>
            <w:webHidden/>
          </w:rPr>
          <w:tab/>
        </w:r>
        <w:r w:rsidR="00EC6F58">
          <w:rPr>
            <w:noProof/>
            <w:webHidden/>
          </w:rPr>
          <w:fldChar w:fldCharType="begin"/>
        </w:r>
        <w:r w:rsidR="00EC6F58">
          <w:rPr>
            <w:noProof/>
            <w:webHidden/>
          </w:rPr>
          <w:instrText xml:space="preserve"> PAGEREF _Toc527552568 \h </w:instrText>
        </w:r>
        <w:r w:rsidR="00EC6F58">
          <w:rPr>
            <w:noProof/>
            <w:webHidden/>
          </w:rPr>
        </w:r>
        <w:r w:rsidR="00EC6F58">
          <w:rPr>
            <w:noProof/>
            <w:webHidden/>
          </w:rPr>
          <w:fldChar w:fldCharType="separate"/>
        </w:r>
        <w:r w:rsidR="000F055A">
          <w:rPr>
            <w:noProof/>
            <w:webHidden/>
          </w:rPr>
          <w:t>43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69" w:history="1">
        <w:r w:rsidR="00EC6F58" w:rsidRPr="00291E65">
          <w:rPr>
            <w:rStyle w:val="Hipervnculo"/>
            <w:noProof/>
          </w:rPr>
          <w:t>Foto 7: Se observa el relieve antrópico constituyendo pasivos ambientales en ex banco minero. Coordenadas: E765894.97 N9252207.48 Z: 3487msnm.</w:t>
        </w:r>
        <w:r w:rsidR="00EC6F58">
          <w:rPr>
            <w:noProof/>
            <w:webHidden/>
          </w:rPr>
          <w:tab/>
        </w:r>
        <w:r w:rsidR="00EC6F58">
          <w:rPr>
            <w:noProof/>
            <w:webHidden/>
          </w:rPr>
          <w:fldChar w:fldCharType="begin"/>
        </w:r>
        <w:r w:rsidR="00EC6F58">
          <w:rPr>
            <w:noProof/>
            <w:webHidden/>
          </w:rPr>
          <w:instrText xml:space="preserve"> PAGEREF _Toc527552569 \h </w:instrText>
        </w:r>
        <w:r w:rsidR="00EC6F58">
          <w:rPr>
            <w:noProof/>
            <w:webHidden/>
          </w:rPr>
        </w:r>
        <w:r w:rsidR="00EC6F58">
          <w:rPr>
            <w:noProof/>
            <w:webHidden/>
          </w:rPr>
          <w:fldChar w:fldCharType="separate"/>
        </w:r>
        <w:r w:rsidR="000F055A">
          <w:rPr>
            <w:noProof/>
            <w:webHidden/>
          </w:rPr>
          <w:t>43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0" w:history="1">
        <w:r w:rsidR="00EC6F58" w:rsidRPr="00291E65">
          <w:rPr>
            <w:rStyle w:val="Hipervnculo"/>
            <w:noProof/>
          </w:rPr>
          <w:t>Foto 8: Se aprecia el río Arascorgue que desemboca en el rio Llaucano, cuyas coordenadas de la fotografía es: E766447 N9253089 Z3160msnm.</w:t>
        </w:r>
        <w:r w:rsidR="00EC6F58">
          <w:rPr>
            <w:noProof/>
            <w:webHidden/>
          </w:rPr>
          <w:tab/>
        </w:r>
        <w:r w:rsidR="00EC6F58">
          <w:rPr>
            <w:noProof/>
            <w:webHidden/>
          </w:rPr>
          <w:fldChar w:fldCharType="begin"/>
        </w:r>
        <w:r w:rsidR="00EC6F58">
          <w:rPr>
            <w:noProof/>
            <w:webHidden/>
          </w:rPr>
          <w:instrText xml:space="preserve"> PAGEREF _Toc527552570 \h </w:instrText>
        </w:r>
        <w:r w:rsidR="00EC6F58">
          <w:rPr>
            <w:noProof/>
            <w:webHidden/>
          </w:rPr>
        </w:r>
        <w:r w:rsidR="00EC6F58">
          <w:rPr>
            <w:noProof/>
            <w:webHidden/>
          </w:rPr>
          <w:fldChar w:fldCharType="separate"/>
        </w:r>
        <w:r w:rsidR="000F055A">
          <w:rPr>
            <w:noProof/>
            <w:webHidden/>
          </w:rPr>
          <w:t>44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1" w:history="1">
        <w:r w:rsidR="00EC6F58" w:rsidRPr="00291E65">
          <w:rPr>
            <w:rStyle w:val="Hipervnculo"/>
            <w:noProof/>
          </w:rPr>
          <w:t>Foto 9: Quebrada perpendicular al río Arascorgue denominado Yerba Santa. Coordenadas: E767497.92; N9252665.71 Z: 3236msnm.</w:t>
        </w:r>
        <w:r w:rsidR="00EC6F58">
          <w:rPr>
            <w:noProof/>
            <w:webHidden/>
          </w:rPr>
          <w:tab/>
        </w:r>
        <w:r w:rsidR="00EC6F58">
          <w:rPr>
            <w:noProof/>
            <w:webHidden/>
          </w:rPr>
          <w:fldChar w:fldCharType="begin"/>
        </w:r>
        <w:r w:rsidR="00EC6F58">
          <w:rPr>
            <w:noProof/>
            <w:webHidden/>
          </w:rPr>
          <w:instrText xml:space="preserve"> PAGEREF _Toc527552571 \h </w:instrText>
        </w:r>
        <w:r w:rsidR="00EC6F58">
          <w:rPr>
            <w:noProof/>
            <w:webHidden/>
          </w:rPr>
        </w:r>
        <w:r w:rsidR="00EC6F58">
          <w:rPr>
            <w:noProof/>
            <w:webHidden/>
          </w:rPr>
          <w:fldChar w:fldCharType="separate"/>
        </w:r>
        <w:r w:rsidR="000F055A">
          <w:rPr>
            <w:noProof/>
            <w:webHidden/>
          </w:rPr>
          <w:t>45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2" w:history="1">
        <w:r w:rsidR="00EC6F58" w:rsidRPr="00291E65">
          <w:rPr>
            <w:rStyle w:val="Hipervnculo"/>
            <w:noProof/>
          </w:rPr>
          <w:t>Foto 10: Se aprecia algunas cárcavas producto de agentes erosivos en el cerro Hualgayoc. Coordenadas: E767031.15; N9252121.59 Z: 3418msnm.</w:t>
        </w:r>
        <w:r w:rsidR="00EC6F58">
          <w:rPr>
            <w:noProof/>
            <w:webHidden/>
          </w:rPr>
          <w:tab/>
        </w:r>
        <w:r w:rsidR="00EC6F58">
          <w:rPr>
            <w:noProof/>
            <w:webHidden/>
          </w:rPr>
          <w:fldChar w:fldCharType="begin"/>
        </w:r>
        <w:r w:rsidR="00EC6F58">
          <w:rPr>
            <w:noProof/>
            <w:webHidden/>
          </w:rPr>
          <w:instrText xml:space="preserve"> PAGEREF _Toc527552572 \h </w:instrText>
        </w:r>
        <w:r w:rsidR="00EC6F58">
          <w:rPr>
            <w:noProof/>
            <w:webHidden/>
          </w:rPr>
        </w:r>
        <w:r w:rsidR="00EC6F58">
          <w:rPr>
            <w:noProof/>
            <w:webHidden/>
          </w:rPr>
          <w:fldChar w:fldCharType="separate"/>
        </w:r>
        <w:r w:rsidR="000F055A">
          <w:rPr>
            <w:noProof/>
            <w:webHidden/>
          </w:rPr>
          <w:t>45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3" w:history="1">
        <w:r w:rsidR="00EC6F58" w:rsidRPr="00291E65">
          <w:rPr>
            <w:rStyle w:val="Hipervnculo"/>
            <w:noProof/>
          </w:rPr>
          <w:t>Foto 11: Se aprecia depósitos coluviales en el cerro Hualgayoc. Coordenadas: E766425.45; N9252546.60 Z: 3487msnm.</w:t>
        </w:r>
        <w:r w:rsidR="00EC6F58">
          <w:rPr>
            <w:noProof/>
            <w:webHidden/>
          </w:rPr>
          <w:tab/>
        </w:r>
        <w:r w:rsidR="00EC6F58">
          <w:rPr>
            <w:noProof/>
            <w:webHidden/>
          </w:rPr>
          <w:fldChar w:fldCharType="begin"/>
        </w:r>
        <w:r w:rsidR="00EC6F58">
          <w:rPr>
            <w:noProof/>
            <w:webHidden/>
          </w:rPr>
          <w:instrText xml:space="preserve"> PAGEREF _Toc527552573 \h </w:instrText>
        </w:r>
        <w:r w:rsidR="00EC6F58">
          <w:rPr>
            <w:noProof/>
            <w:webHidden/>
          </w:rPr>
        </w:r>
        <w:r w:rsidR="00EC6F58">
          <w:rPr>
            <w:noProof/>
            <w:webHidden/>
          </w:rPr>
          <w:fldChar w:fldCharType="separate"/>
        </w:r>
        <w:r w:rsidR="000F055A">
          <w:rPr>
            <w:noProof/>
            <w:webHidden/>
          </w:rPr>
          <w:t>46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4" w:history="1">
        <w:r w:rsidR="00EC6F58" w:rsidRPr="00291E65">
          <w:rPr>
            <w:rStyle w:val="Hipervnculo"/>
            <w:noProof/>
          </w:rPr>
          <w:t>Foto 12: Drenajes de primer orden pertenecientes a la subcuenca del río Arascorgue. Coordenadas: Izquierda E765506.2; N9252083 Z: 3512msnm</w:t>
        </w:r>
        <w:r w:rsidR="00EC6F58" w:rsidRPr="00291E65">
          <w:rPr>
            <w:rStyle w:val="Hipervnculo"/>
            <w:rFonts w:cs="Times New Roman"/>
            <w:noProof/>
            <w:lang w:eastAsia="es-PE"/>
          </w:rPr>
          <w:t xml:space="preserve">; derecha </w:t>
        </w:r>
        <w:r w:rsidR="00EC6F58" w:rsidRPr="00291E65">
          <w:rPr>
            <w:rStyle w:val="Hipervnculo"/>
            <w:noProof/>
          </w:rPr>
          <w:t>E766728.40; N9253037.66 Z: 3162msnm.</w:t>
        </w:r>
        <w:r w:rsidR="00EC6F58">
          <w:rPr>
            <w:noProof/>
            <w:webHidden/>
          </w:rPr>
          <w:tab/>
        </w:r>
        <w:r w:rsidR="00EC6F58">
          <w:rPr>
            <w:noProof/>
            <w:webHidden/>
          </w:rPr>
          <w:fldChar w:fldCharType="begin"/>
        </w:r>
        <w:r w:rsidR="00EC6F58">
          <w:rPr>
            <w:noProof/>
            <w:webHidden/>
          </w:rPr>
          <w:instrText xml:space="preserve"> PAGEREF _Toc527552574 \h </w:instrText>
        </w:r>
        <w:r w:rsidR="00EC6F58">
          <w:rPr>
            <w:noProof/>
            <w:webHidden/>
          </w:rPr>
        </w:r>
        <w:r w:rsidR="00EC6F58">
          <w:rPr>
            <w:noProof/>
            <w:webHidden/>
          </w:rPr>
          <w:fldChar w:fldCharType="separate"/>
        </w:r>
        <w:r w:rsidR="000F055A">
          <w:rPr>
            <w:noProof/>
            <w:webHidden/>
          </w:rPr>
          <w:t>47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5" w:history="1">
        <w:r w:rsidR="00EC6F58" w:rsidRPr="00291E65">
          <w:rPr>
            <w:rStyle w:val="Hipervnculo"/>
            <w:noProof/>
          </w:rPr>
          <w:t>Foto 13: Deslizamiento rotacional en arcillas expansivas producto del cambio de esfuerzos tangenciales en una falla geológica. Coordenadas: E766357; N9253706 Z: 3255msnm.</w:t>
        </w:r>
        <w:r w:rsidR="00EC6F58">
          <w:rPr>
            <w:noProof/>
            <w:webHidden/>
          </w:rPr>
          <w:tab/>
        </w:r>
        <w:r w:rsidR="00EC6F58">
          <w:rPr>
            <w:noProof/>
            <w:webHidden/>
          </w:rPr>
          <w:fldChar w:fldCharType="begin"/>
        </w:r>
        <w:r w:rsidR="00EC6F58">
          <w:rPr>
            <w:noProof/>
            <w:webHidden/>
          </w:rPr>
          <w:instrText xml:space="preserve"> PAGEREF _Toc527552575 \h </w:instrText>
        </w:r>
        <w:r w:rsidR="00EC6F58">
          <w:rPr>
            <w:noProof/>
            <w:webHidden/>
          </w:rPr>
        </w:r>
        <w:r w:rsidR="00EC6F58">
          <w:rPr>
            <w:noProof/>
            <w:webHidden/>
          </w:rPr>
          <w:fldChar w:fldCharType="separate"/>
        </w:r>
        <w:r w:rsidR="000F055A">
          <w:rPr>
            <w:noProof/>
            <w:webHidden/>
          </w:rPr>
          <w:t>48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6" w:history="1">
        <w:r w:rsidR="00EC6F58" w:rsidRPr="00291E65">
          <w:rPr>
            <w:rStyle w:val="Hipervnculo"/>
            <w:noProof/>
          </w:rPr>
          <w:t>Foto 14: Se aprecia diaclasas formando set de familias; familia 1 de color rojo, familia 2 de color amarillo y el plano de la hoja formaría una familia 3. Coordenadas E766427 N9253158 Z3160msnm.</w:t>
        </w:r>
        <w:r w:rsidR="00EC6F58">
          <w:rPr>
            <w:noProof/>
            <w:webHidden/>
          </w:rPr>
          <w:tab/>
        </w:r>
        <w:r w:rsidR="00EC6F58">
          <w:rPr>
            <w:noProof/>
            <w:webHidden/>
          </w:rPr>
          <w:fldChar w:fldCharType="begin"/>
        </w:r>
        <w:r w:rsidR="00EC6F58">
          <w:rPr>
            <w:noProof/>
            <w:webHidden/>
          </w:rPr>
          <w:instrText xml:space="preserve"> PAGEREF _Toc527552576 \h </w:instrText>
        </w:r>
        <w:r w:rsidR="00EC6F58">
          <w:rPr>
            <w:noProof/>
            <w:webHidden/>
          </w:rPr>
        </w:r>
        <w:r w:rsidR="00EC6F58">
          <w:rPr>
            <w:noProof/>
            <w:webHidden/>
          </w:rPr>
          <w:fldChar w:fldCharType="separate"/>
        </w:r>
        <w:r w:rsidR="000F055A">
          <w:rPr>
            <w:noProof/>
            <w:webHidden/>
          </w:rPr>
          <w:t>49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7" w:history="1">
        <w:r w:rsidR="00EC6F58" w:rsidRPr="00291E65">
          <w:rPr>
            <w:rStyle w:val="Hipervnculo"/>
            <w:noProof/>
          </w:rPr>
          <w:t>Foto 15: Se puede observar fracturas de color rojo, donde no tienen un orden definido a diferencia de las diaclasas. Coordenadas son: E766349 N9253625 Z3140msnm.</w:t>
        </w:r>
        <w:r w:rsidR="00EC6F58">
          <w:rPr>
            <w:noProof/>
            <w:webHidden/>
          </w:rPr>
          <w:tab/>
        </w:r>
        <w:r w:rsidR="00EC6F58">
          <w:rPr>
            <w:noProof/>
            <w:webHidden/>
          </w:rPr>
          <w:fldChar w:fldCharType="begin"/>
        </w:r>
        <w:r w:rsidR="00EC6F58">
          <w:rPr>
            <w:noProof/>
            <w:webHidden/>
          </w:rPr>
          <w:instrText xml:space="preserve"> PAGEREF _Toc527552577 \h </w:instrText>
        </w:r>
        <w:r w:rsidR="00EC6F58">
          <w:rPr>
            <w:noProof/>
            <w:webHidden/>
          </w:rPr>
        </w:r>
        <w:r w:rsidR="00EC6F58">
          <w:rPr>
            <w:noProof/>
            <w:webHidden/>
          </w:rPr>
          <w:fldChar w:fldCharType="separate"/>
        </w:r>
        <w:r w:rsidR="000F055A">
          <w:rPr>
            <w:noProof/>
            <w:webHidden/>
          </w:rPr>
          <w:t>50</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8" w:history="1">
        <w:r w:rsidR="00EC6F58" w:rsidRPr="00291E65">
          <w:rPr>
            <w:rStyle w:val="Hipervnculo"/>
            <w:noProof/>
          </w:rPr>
          <w:t>Foto 16: Se aprecia un deslizamiento rotacional en suelos arcillosos. Coordenadas: E767918; N9252374 Z: 3306msnm.</w:t>
        </w:r>
        <w:r w:rsidR="00EC6F58">
          <w:rPr>
            <w:noProof/>
            <w:webHidden/>
          </w:rPr>
          <w:tab/>
        </w:r>
        <w:r w:rsidR="00EC6F58">
          <w:rPr>
            <w:noProof/>
            <w:webHidden/>
          </w:rPr>
          <w:fldChar w:fldCharType="begin"/>
        </w:r>
        <w:r w:rsidR="00EC6F58">
          <w:rPr>
            <w:noProof/>
            <w:webHidden/>
          </w:rPr>
          <w:instrText xml:space="preserve"> PAGEREF _Toc527552578 \h </w:instrText>
        </w:r>
        <w:r w:rsidR="00EC6F58">
          <w:rPr>
            <w:noProof/>
            <w:webHidden/>
          </w:rPr>
        </w:r>
        <w:r w:rsidR="00EC6F58">
          <w:rPr>
            <w:noProof/>
            <w:webHidden/>
          </w:rPr>
          <w:fldChar w:fldCharType="separate"/>
        </w:r>
        <w:r w:rsidR="000F055A">
          <w:rPr>
            <w:noProof/>
            <w:webHidden/>
          </w:rPr>
          <w:t>51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79" w:history="1">
        <w:r w:rsidR="00EC6F58" w:rsidRPr="00291E65">
          <w:rPr>
            <w:rStyle w:val="Hipervnculo"/>
            <w:noProof/>
          </w:rPr>
          <w:t>Foto 17: Inestabilidad como sustrato de roca generado por el fracturamiento y pendiente elevada. Coordenadas: E766903; N9252800 Z: 3298msnm.</w:t>
        </w:r>
        <w:r w:rsidR="00EC6F58">
          <w:rPr>
            <w:noProof/>
            <w:webHidden/>
          </w:rPr>
          <w:tab/>
        </w:r>
        <w:r w:rsidR="00EC6F58">
          <w:rPr>
            <w:noProof/>
            <w:webHidden/>
          </w:rPr>
          <w:fldChar w:fldCharType="begin"/>
        </w:r>
        <w:r w:rsidR="00EC6F58">
          <w:rPr>
            <w:noProof/>
            <w:webHidden/>
          </w:rPr>
          <w:instrText xml:space="preserve"> PAGEREF _Toc527552579 \h </w:instrText>
        </w:r>
        <w:r w:rsidR="00EC6F58">
          <w:rPr>
            <w:noProof/>
            <w:webHidden/>
          </w:rPr>
        </w:r>
        <w:r w:rsidR="00EC6F58">
          <w:rPr>
            <w:noProof/>
            <w:webHidden/>
          </w:rPr>
          <w:fldChar w:fldCharType="separate"/>
        </w:r>
        <w:r w:rsidR="000F055A">
          <w:rPr>
            <w:noProof/>
            <w:webHidden/>
          </w:rPr>
          <w:t>51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80" w:history="1">
        <w:r w:rsidR="00EC6F58" w:rsidRPr="00291E65">
          <w:rPr>
            <w:rStyle w:val="Hipervnculo"/>
            <w:noProof/>
          </w:rPr>
          <w:t>Foto 18: Bloques de roca propensos a sufrir desprendimientos en todo el talud en la Formación Farrat cuyas coordenadas son: E766347 N9253645 Z3138msnm.</w:t>
        </w:r>
        <w:r w:rsidR="00EC6F58">
          <w:rPr>
            <w:noProof/>
            <w:webHidden/>
          </w:rPr>
          <w:tab/>
        </w:r>
        <w:r w:rsidR="00EC6F58">
          <w:rPr>
            <w:noProof/>
            <w:webHidden/>
          </w:rPr>
          <w:fldChar w:fldCharType="begin"/>
        </w:r>
        <w:r w:rsidR="00EC6F58">
          <w:rPr>
            <w:noProof/>
            <w:webHidden/>
          </w:rPr>
          <w:instrText xml:space="preserve"> PAGEREF _Toc527552580 \h </w:instrText>
        </w:r>
        <w:r w:rsidR="00EC6F58">
          <w:rPr>
            <w:noProof/>
            <w:webHidden/>
          </w:rPr>
        </w:r>
        <w:r w:rsidR="00EC6F58">
          <w:rPr>
            <w:noProof/>
            <w:webHidden/>
          </w:rPr>
          <w:fldChar w:fldCharType="separate"/>
        </w:r>
        <w:r w:rsidR="000F055A">
          <w:rPr>
            <w:noProof/>
            <w:webHidden/>
          </w:rPr>
          <w:t>52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81" w:history="1">
        <w:r w:rsidR="00EC6F58" w:rsidRPr="00291E65">
          <w:rPr>
            <w:rStyle w:val="Hipervnculo"/>
            <w:noProof/>
          </w:rPr>
          <w:t>Foto 19: Se aprecia algunos bloques de roca propensos a desprenderse por la elevada pendiente. Coordenadas: E767719 N9252780 Z3260msnm.</w:t>
        </w:r>
        <w:r w:rsidR="00EC6F58">
          <w:rPr>
            <w:noProof/>
            <w:webHidden/>
          </w:rPr>
          <w:tab/>
        </w:r>
        <w:r w:rsidR="00EC6F58">
          <w:rPr>
            <w:noProof/>
            <w:webHidden/>
          </w:rPr>
          <w:fldChar w:fldCharType="begin"/>
        </w:r>
        <w:r w:rsidR="00EC6F58">
          <w:rPr>
            <w:noProof/>
            <w:webHidden/>
          </w:rPr>
          <w:instrText xml:space="preserve"> PAGEREF _Toc527552581 \h </w:instrText>
        </w:r>
        <w:r w:rsidR="00EC6F58">
          <w:rPr>
            <w:noProof/>
            <w:webHidden/>
          </w:rPr>
        </w:r>
        <w:r w:rsidR="00EC6F58">
          <w:rPr>
            <w:noProof/>
            <w:webHidden/>
          </w:rPr>
          <w:fldChar w:fldCharType="separate"/>
        </w:r>
        <w:r w:rsidR="000F055A">
          <w:rPr>
            <w:noProof/>
            <w:webHidden/>
          </w:rPr>
          <w:t>52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82" w:history="1">
        <w:r w:rsidR="00EC6F58" w:rsidRPr="00291E65">
          <w:rPr>
            <w:rStyle w:val="Hipervnculo"/>
            <w:noProof/>
          </w:rPr>
          <w:t>Foto 20: Se presenta el Talud N°01 conformado por gravas arcillosas y arcillas plásticas resultado de los ensayos de mecánica de suelos. Coordenadas: E765562; N9252075 Z: 3507msnm.</w:t>
        </w:r>
        <w:r w:rsidR="00EC6F58">
          <w:rPr>
            <w:noProof/>
            <w:webHidden/>
          </w:rPr>
          <w:tab/>
        </w:r>
        <w:r w:rsidR="00EC6F58">
          <w:rPr>
            <w:noProof/>
            <w:webHidden/>
          </w:rPr>
          <w:fldChar w:fldCharType="begin"/>
        </w:r>
        <w:r w:rsidR="00EC6F58">
          <w:rPr>
            <w:noProof/>
            <w:webHidden/>
          </w:rPr>
          <w:instrText xml:space="preserve"> PAGEREF _Toc527552582 \h </w:instrText>
        </w:r>
        <w:r w:rsidR="00EC6F58">
          <w:rPr>
            <w:noProof/>
            <w:webHidden/>
          </w:rPr>
        </w:r>
        <w:r w:rsidR="00EC6F58">
          <w:rPr>
            <w:noProof/>
            <w:webHidden/>
          </w:rPr>
          <w:fldChar w:fldCharType="separate"/>
        </w:r>
        <w:r w:rsidR="000F055A">
          <w:rPr>
            <w:noProof/>
            <w:webHidden/>
          </w:rPr>
          <w:t>53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83" w:history="1">
        <w:r w:rsidR="00EC6F58" w:rsidRPr="00291E65">
          <w:rPr>
            <w:rStyle w:val="Hipervnculo"/>
            <w:noProof/>
          </w:rPr>
          <w:t>Foto 21: Se presenta el Talud N°02 conformado por arcillas plásticas según la clasificación SUCS resultado de los ensayos de mecánica de suelos. Coordenadas: E767909; N9252364 Z: 3306msnm.</w:t>
        </w:r>
        <w:r w:rsidR="00EC6F58">
          <w:rPr>
            <w:noProof/>
            <w:webHidden/>
          </w:rPr>
          <w:tab/>
        </w:r>
        <w:r w:rsidR="00EC6F58">
          <w:rPr>
            <w:noProof/>
            <w:webHidden/>
          </w:rPr>
          <w:fldChar w:fldCharType="begin"/>
        </w:r>
        <w:r w:rsidR="00EC6F58">
          <w:rPr>
            <w:noProof/>
            <w:webHidden/>
          </w:rPr>
          <w:instrText xml:space="preserve"> PAGEREF _Toc527552583 \h </w:instrText>
        </w:r>
        <w:r w:rsidR="00EC6F58">
          <w:rPr>
            <w:noProof/>
            <w:webHidden/>
          </w:rPr>
        </w:r>
        <w:r w:rsidR="00EC6F58">
          <w:rPr>
            <w:noProof/>
            <w:webHidden/>
          </w:rPr>
          <w:fldChar w:fldCharType="separate"/>
        </w:r>
        <w:r w:rsidR="000F055A">
          <w:rPr>
            <w:noProof/>
            <w:webHidden/>
          </w:rPr>
          <w:t>59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84" w:history="1">
        <w:r w:rsidR="00EC6F58" w:rsidRPr="00291E65">
          <w:rPr>
            <w:rStyle w:val="Hipervnculo"/>
            <w:noProof/>
          </w:rPr>
          <w:t>Foto 22: Se presenta el Talud N°03 conformado por macizo rocoso con dos familias de discontinuidades, un plano crítico y una estratificación. Coordenadas: E766451; N9253137 Z: 3265msnm.</w:t>
        </w:r>
        <w:r w:rsidR="00EC6F58">
          <w:rPr>
            <w:noProof/>
            <w:webHidden/>
          </w:rPr>
          <w:tab/>
        </w:r>
        <w:r w:rsidR="00EC6F58">
          <w:rPr>
            <w:noProof/>
            <w:webHidden/>
          </w:rPr>
          <w:fldChar w:fldCharType="begin"/>
        </w:r>
        <w:r w:rsidR="00EC6F58">
          <w:rPr>
            <w:noProof/>
            <w:webHidden/>
          </w:rPr>
          <w:instrText xml:space="preserve"> PAGEREF _Toc527552584 \h </w:instrText>
        </w:r>
        <w:r w:rsidR="00EC6F58">
          <w:rPr>
            <w:noProof/>
            <w:webHidden/>
          </w:rPr>
        </w:r>
        <w:r w:rsidR="00EC6F58">
          <w:rPr>
            <w:noProof/>
            <w:webHidden/>
          </w:rPr>
          <w:fldChar w:fldCharType="separate"/>
        </w:r>
        <w:r w:rsidR="000F055A">
          <w:rPr>
            <w:noProof/>
            <w:webHidden/>
          </w:rPr>
          <w:t>69</w:t>
        </w:r>
        <w:r w:rsidR="00EC6F58">
          <w:rPr>
            <w:noProof/>
            <w:webHidden/>
          </w:rPr>
          <w:fldChar w:fldCharType="end"/>
        </w:r>
      </w:hyperlink>
    </w:p>
    <w:p w:rsidR="00EC6F58" w:rsidRDefault="00EC6F58">
      <w:pPr>
        <w:pStyle w:val="Tabladeilustraciones"/>
        <w:tabs>
          <w:tab w:val="right" w:leader="dot" w:pos="8777"/>
        </w:tabs>
        <w:rPr>
          <w:rStyle w:val="Hipervnculo"/>
          <w:noProof/>
        </w:rPr>
      </w:pPr>
    </w:p>
    <w:p w:rsidR="00EC6F58" w:rsidRPr="00EC6F58" w:rsidRDefault="00EC6F58" w:rsidP="00EC6F58">
      <w:pPr>
        <w:pStyle w:val="TDC1"/>
        <w:spacing w:line="360" w:lineRule="auto"/>
        <w:jc w:val="right"/>
        <w:rPr>
          <w:rStyle w:val="Hipervnculo"/>
          <w:rFonts w:cs="Times New Roman"/>
          <w:color w:val="auto"/>
          <w:szCs w:val="24"/>
          <w:u w:val="none"/>
        </w:rPr>
      </w:pPr>
      <w:r>
        <w:rPr>
          <w:rFonts w:cs="Times New Roman"/>
          <w:szCs w:val="24"/>
        </w:rPr>
        <w:lastRenderedPageBreak/>
        <w:t>Pág.</w:t>
      </w:r>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585" w:history="1">
        <w:r w:rsidR="00EC6F58" w:rsidRPr="00291E65">
          <w:rPr>
            <w:rStyle w:val="Hipervnculo"/>
            <w:noProof/>
          </w:rPr>
          <w:t>Foto 23: Se presenta el Talud N°04 en el cual se determina el peso unitario del suelo con el método de cono de arena. Coordenadas: E767757; N9254371 Z: 3144msnm.</w:t>
        </w:r>
        <w:r w:rsidR="00EC6F58">
          <w:rPr>
            <w:noProof/>
            <w:webHidden/>
          </w:rPr>
          <w:tab/>
        </w:r>
        <w:r w:rsidR="00EC6F58">
          <w:rPr>
            <w:noProof/>
            <w:webHidden/>
          </w:rPr>
          <w:fldChar w:fldCharType="begin"/>
        </w:r>
        <w:r w:rsidR="00EC6F58">
          <w:rPr>
            <w:noProof/>
            <w:webHidden/>
          </w:rPr>
          <w:instrText xml:space="preserve"> PAGEREF _Toc527552585 \h </w:instrText>
        </w:r>
        <w:r w:rsidR="00EC6F58">
          <w:rPr>
            <w:noProof/>
            <w:webHidden/>
          </w:rPr>
        </w:r>
        <w:r w:rsidR="00EC6F58">
          <w:rPr>
            <w:noProof/>
            <w:webHidden/>
          </w:rPr>
          <w:fldChar w:fldCharType="separate"/>
        </w:r>
        <w:r w:rsidR="000F055A">
          <w:rPr>
            <w:noProof/>
            <w:webHidden/>
          </w:rPr>
          <w:t>82</w:t>
        </w:r>
        <w:r w:rsidR="00EC6F58">
          <w:rPr>
            <w:noProof/>
            <w:webHidden/>
          </w:rPr>
          <w:fldChar w:fldCharType="end"/>
        </w:r>
      </w:hyperlink>
    </w:p>
    <w:p w:rsidR="00004104" w:rsidRDefault="00444313" w:rsidP="003801C8">
      <w:pPr>
        <w:spacing w:after="160" w:line="360" w:lineRule="auto"/>
        <w:rPr>
          <w:rFonts w:cs="Times New Roman"/>
          <w:szCs w:val="24"/>
        </w:rPr>
      </w:pPr>
      <w:r>
        <w:rPr>
          <w:rFonts w:cs="Times New Roman"/>
          <w:szCs w:val="24"/>
        </w:rPr>
        <w:fldChar w:fldCharType="end"/>
      </w:r>
    </w:p>
    <w:p w:rsidR="00444313" w:rsidRPr="00961E08" w:rsidRDefault="00E84D5A" w:rsidP="00961E08">
      <w:pPr>
        <w:pStyle w:val="Tabladeilustraciones"/>
        <w:tabs>
          <w:tab w:val="right" w:leader="dot" w:pos="9060"/>
        </w:tabs>
        <w:spacing w:line="360" w:lineRule="auto"/>
        <w:jc w:val="center"/>
        <w:rPr>
          <w:rFonts w:cs="Times New Roman"/>
          <w:b/>
          <w:szCs w:val="24"/>
        </w:rPr>
      </w:pPr>
      <w:r w:rsidRPr="00E84D5A">
        <w:rPr>
          <w:rFonts w:cs="Times New Roman"/>
          <w:b/>
          <w:szCs w:val="24"/>
        </w:rPr>
        <w:t xml:space="preserve">ÍNDICE DE </w:t>
      </w:r>
      <w:r>
        <w:rPr>
          <w:rFonts w:cs="Times New Roman"/>
          <w:b/>
          <w:szCs w:val="24"/>
        </w:rPr>
        <w:t>GRÁFICAS</w:t>
      </w:r>
    </w:p>
    <w:p w:rsidR="00EC6F58" w:rsidRDefault="00444313">
      <w:pPr>
        <w:pStyle w:val="Tabladeilustraciones"/>
        <w:tabs>
          <w:tab w:val="right" w:leader="dot" w:pos="8777"/>
        </w:tabs>
        <w:rPr>
          <w:rFonts w:asciiTheme="minorHAnsi" w:eastAsiaTheme="minorEastAsia" w:hAnsiTheme="minorHAnsi"/>
          <w:noProof/>
          <w:sz w:val="22"/>
          <w:lang w:val="es-PE" w:eastAsia="es-PE"/>
        </w:rPr>
      </w:pPr>
      <w:r>
        <w:rPr>
          <w:rFonts w:cs="Times New Roman"/>
          <w:szCs w:val="24"/>
        </w:rPr>
        <w:fldChar w:fldCharType="begin"/>
      </w:r>
      <w:r>
        <w:rPr>
          <w:rFonts w:cs="Times New Roman"/>
          <w:szCs w:val="24"/>
        </w:rPr>
        <w:instrText xml:space="preserve"> TOC \h \z \c "Gráfica" </w:instrText>
      </w:r>
      <w:r>
        <w:rPr>
          <w:rFonts w:cs="Times New Roman"/>
          <w:szCs w:val="24"/>
        </w:rPr>
        <w:fldChar w:fldCharType="separate"/>
      </w:r>
      <w:hyperlink w:anchor="_Toc527552628" w:history="1">
        <w:r w:rsidR="00EC6F58" w:rsidRPr="007B7579">
          <w:rPr>
            <w:rStyle w:val="Hipervnculo"/>
            <w:noProof/>
          </w:rPr>
          <w:t xml:space="preserve">Gráfica 1: Representación del circulo de Mohr </w:t>
        </w:r>
        <w:r w:rsidR="00EC6F58" w:rsidRPr="007B7579">
          <w:rPr>
            <w:rStyle w:val="Hipervnculo"/>
            <w:rFonts w:cs="Times New Roman"/>
            <w:noProof/>
            <w:lang w:val="es-ES_tradnl"/>
          </w:rPr>
          <w:t>(Leoni 1987).</w:t>
        </w:r>
        <w:r w:rsidR="00EC6F58">
          <w:rPr>
            <w:noProof/>
            <w:webHidden/>
          </w:rPr>
          <w:tab/>
        </w:r>
        <w:r w:rsidR="00EC6F58">
          <w:rPr>
            <w:noProof/>
            <w:webHidden/>
          </w:rPr>
          <w:fldChar w:fldCharType="begin"/>
        </w:r>
        <w:r w:rsidR="00EC6F58">
          <w:rPr>
            <w:noProof/>
            <w:webHidden/>
          </w:rPr>
          <w:instrText xml:space="preserve"> PAGEREF _Toc527552628 \h </w:instrText>
        </w:r>
        <w:r w:rsidR="00EC6F58">
          <w:rPr>
            <w:noProof/>
            <w:webHidden/>
          </w:rPr>
        </w:r>
        <w:r w:rsidR="00EC6F58">
          <w:rPr>
            <w:noProof/>
            <w:webHidden/>
          </w:rPr>
          <w:fldChar w:fldCharType="separate"/>
        </w:r>
        <w:r w:rsidR="000F055A">
          <w:rPr>
            <w:noProof/>
            <w:webHidden/>
          </w:rPr>
          <w:t>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29" w:history="1">
        <w:r w:rsidR="00EC6F58" w:rsidRPr="007B7579">
          <w:rPr>
            <w:rStyle w:val="Hipervnculo"/>
            <w:noProof/>
          </w:rPr>
          <w:t xml:space="preserve">Gráfica 2: Curva de resistencia intrínseca </w:t>
        </w:r>
        <w:r w:rsidR="00EC6F58" w:rsidRPr="007B7579">
          <w:rPr>
            <w:rStyle w:val="Hipervnculo"/>
            <w:rFonts w:cs="Times New Roman"/>
            <w:noProof/>
            <w:lang w:val="es-ES_tradnl"/>
          </w:rPr>
          <w:t>(Leoni 1987).</w:t>
        </w:r>
        <w:r w:rsidR="00EC6F58">
          <w:rPr>
            <w:noProof/>
            <w:webHidden/>
          </w:rPr>
          <w:tab/>
        </w:r>
        <w:r w:rsidR="00EC6F58">
          <w:rPr>
            <w:noProof/>
            <w:webHidden/>
          </w:rPr>
          <w:fldChar w:fldCharType="begin"/>
        </w:r>
        <w:r w:rsidR="00EC6F58">
          <w:rPr>
            <w:noProof/>
            <w:webHidden/>
          </w:rPr>
          <w:instrText xml:space="preserve"> PAGEREF _Toc527552629 \h </w:instrText>
        </w:r>
        <w:r w:rsidR="00EC6F58">
          <w:rPr>
            <w:noProof/>
            <w:webHidden/>
          </w:rPr>
        </w:r>
        <w:r w:rsidR="00EC6F58">
          <w:rPr>
            <w:noProof/>
            <w:webHidden/>
          </w:rPr>
          <w:fldChar w:fldCharType="separate"/>
        </w:r>
        <w:r w:rsidR="000F055A">
          <w:rPr>
            <w:noProof/>
            <w:webHidden/>
          </w:rPr>
          <w:t>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30" w:history="1">
        <w:r w:rsidR="00EC6F58" w:rsidRPr="007B7579">
          <w:rPr>
            <w:rStyle w:val="Hipervnculo"/>
            <w:noProof/>
          </w:rPr>
          <w:t xml:space="preserve">Gráfica 3: Estado activo de Rankine </w:t>
        </w:r>
        <w:r w:rsidR="00EC6F58" w:rsidRPr="007B7579">
          <w:rPr>
            <w:rStyle w:val="Hipervnculo"/>
            <w:rFonts w:cs="Times New Roman"/>
            <w:noProof/>
            <w:lang w:val="es-ES_tradnl"/>
          </w:rPr>
          <w:t>(Braja 2015).</w:t>
        </w:r>
        <w:r w:rsidR="00EC6F58">
          <w:rPr>
            <w:noProof/>
            <w:webHidden/>
          </w:rPr>
          <w:tab/>
        </w:r>
        <w:r w:rsidR="00EC6F58">
          <w:rPr>
            <w:noProof/>
            <w:webHidden/>
          </w:rPr>
          <w:fldChar w:fldCharType="begin"/>
        </w:r>
        <w:r w:rsidR="00EC6F58">
          <w:rPr>
            <w:noProof/>
            <w:webHidden/>
          </w:rPr>
          <w:instrText xml:space="preserve"> PAGEREF _Toc527552630 \h </w:instrText>
        </w:r>
        <w:r w:rsidR="00EC6F58">
          <w:rPr>
            <w:noProof/>
            <w:webHidden/>
          </w:rPr>
        </w:r>
        <w:r w:rsidR="00EC6F58">
          <w:rPr>
            <w:noProof/>
            <w:webHidden/>
          </w:rPr>
          <w:fldChar w:fldCharType="separate"/>
        </w:r>
        <w:r w:rsidR="000F055A">
          <w:rPr>
            <w:noProof/>
            <w:webHidden/>
          </w:rPr>
          <w:t>18</w:t>
        </w:r>
        <w:r w:rsidR="00EC6F58">
          <w:rPr>
            <w:noProof/>
            <w:webHidden/>
          </w:rPr>
          <w:fldChar w:fldCharType="end"/>
        </w:r>
      </w:hyperlink>
    </w:p>
    <w:p w:rsidR="00B54D7A" w:rsidRDefault="00444313" w:rsidP="003801C8">
      <w:pPr>
        <w:spacing w:after="160" w:line="360" w:lineRule="auto"/>
        <w:rPr>
          <w:rFonts w:cs="Times New Roman"/>
          <w:szCs w:val="24"/>
        </w:rPr>
      </w:pPr>
      <w:r>
        <w:rPr>
          <w:rFonts w:cs="Times New Roman"/>
          <w:szCs w:val="24"/>
        </w:rPr>
        <w:fldChar w:fldCharType="end"/>
      </w:r>
    </w:p>
    <w:p w:rsidR="00C118B6" w:rsidRDefault="00C118B6" w:rsidP="003801C8">
      <w:pPr>
        <w:spacing w:after="160" w:line="360" w:lineRule="auto"/>
        <w:rPr>
          <w:rFonts w:cs="Times New Roman"/>
          <w:szCs w:val="24"/>
        </w:rPr>
      </w:pPr>
    </w:p>
    <w:p w:rsidR="00790EBC" w:rsidRPr="00EA4C7E" w:rsidRDefault="00E84D5A" w:rsidP="00EA4C7E">
      <w:pPr>
        <w:pStyle w:val="Tabladeilustraciones"/>
        <w:tabs>
          <w:tab w:val="right" w:leader="dot" w:pos="9060"/>
        </w:tabs>
        <w:spacing w:line="360" w:lineRule="auto"/>
        <w:jc w:val="center"/>
        <w:rPr>
          <w:rFonts w:cs="Times New Roman"/>
          <w:b/>
          <w:szCs w:val="24"/>
        </w:rPr>
      </w:pPr>
      <w:r w:rsidRPr="00E84D5A">
        <w:rPr>
          <w:rFonts w:cs="Times New Roman"/>
          <w:b/>
          <w:szCs w:val="24"/>
        </w:rPr>
        <w:t xml:space="preserve">ÍNDICE DE </w:t>
      </w:r>
      <w:r>
        <w:rPr>
          <w:rFonts w:cs="Times New Roman"/>
          <w:b/>
          <w:szCs w:val="24"/>
        </w:rPr>
        <w:t>TABLAS</w:t>
      </w:r>
    </w:p>
    <w:p w:rsidR="00EC6F58" w:rsidRDefault="00444313">
      <w:pPr>
        <w:pStyle w:val="Tabladeilustraciones"/>
        <w:tabs>
          <w:tab w:val="right" w:leader="dot" w:pos="8777"/>
        </w:tabs>
        <w:rPr>
          <w:rFonts w:asciiTheme="minorHAnsi" w:eastAsiaTheme="minorEastAsia" w:hAnsiTheme="minorHAnsi"/>
          <w:noProof/>
          <w:sz w:val="22"/>
          <w:lang w:val="es-PE" w:eastAsia="es-PE"/>
        </w:rPr>
      </w:pPr>
      <w:r>
        <w:rPr>
          <w:rFonts w:cs="Times New Roman"/>
          <w:szCs w:val="24"/>
        </w:rPr>
        <w:fldChar w:fldCharType="begin"/>
      </w:r>
      <w:r>
        <w:rPr>
          <w:rFonts w:cs="Times New Roman"/>
          <w:szCs w:val="24"/>
        </w:rPr>
        <w:instrText xml:space="preserve"> TOC \h \z \c "Tabla" </w:instrText>
      </w:r>
      <w:r>
        <w:rPr>
          <w:rFonts w:cs="Times New Roman"/>
          <w:szCs w:val="24"/>
        </w:rPr>
        <w:fldChar w:fldCharType="separate"/>
      </w:r>
      <w:hyperlink w:anchor="_Toc527552642" w:history="1">
        <w:r w:rsidR="00EC6F58" w:rsidRPr="002339BE">
          <w:rPr>
            <w:rStyle w:val="Hipervnculo"/>
            <w:noProof/>
          </w:rPr>
          <w:t>Tabla 1: Valores de Ka en función para el diseño de muros de contención (Braja 2015).</w:t>
        </w:r>
        <w:r w:rsidR="00EC6F58">
          <w:rPr>
            <w:noProof/>
            <w:webHidden/>
          </w:rPr>
          <w:tab/>
        </w:r>
        <w:r w:rsidR="00EC6F58">
          <w:rPr>
            <w:noProof/>
            <w:webHidden/>
          </w:rPr>
          <w:fldChar w:fldCharType="begin"/>
        </w:r>
        <w:r w:rsidR="00EC6F58">
          <w:rPr>
            <w:noProof/>
            <w:webHidden/>
          </w:rPr>
          <w:instrText xml:space="preserve"> PAGEREF _Toc527552642 \h </w:instrText>
        </w:r>
        <w:r w:rsidR="00EC6F58">
          <w:rPr>
            <w:noProof/>
            <w:webHidden/>
          </w:rPr>
        </w:r>
        <w:r w:rsidR="00EC6F58">
          <w:rPr>
            <w:noProof/>
            <w:webHidden/>
          </w:rPr>
          <w:fldChar w:fldCharType="separate"/>
        </w:r>
        <w:r w:rsidR="000F055A">
          <w:rPr>
            <w:noProof/>
            <w:webHidden/>
          </w:rPr>
          <w:t>21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43" w:history="1">
        <w:r w:rsidR="00EC6F58" w:rsidRPr="002339BE">
          <w:rPr>
            <w:rStyle w:val="Hipervnculo"/>
            <w:noProof/>
          </w:rPr>
          <w:t>Tabla 2: Coordenadas inicial (Km-80+950) y final (Km-89+470).</w:t>
        </w:r>
        <w:r w:rsidR="00EC6F58">
          <w:rPr>
            <w:noProof/>
            <w:webHidden/>
          </w:rPr>
          <w:tab/>
        </w:r>
        <w:r w:rsidR="00EC6F58">
          <w:rPr>
            <w:noProof/>
            <w:webHidden/>
          </w:rPr>
          <w:fldChar w:fldCharType="begin"/>
        </w:r>
        <w:r w:rsidR="00EC6F58">
          <w:rPr>
            <w:noProof/>
            <w:webHidden/>
          </w:rPr>
          <w:instrText xml:space="preserve"> PAGEREF _Toc527552643 \h </w:instrText>
        </w:r>
        <w:r w:rsidR="00EC6F58">
          <w:rPr>
            <w:noProof/>
            <w:webHidden/>
          </w:rPr>
        </w:r>
        <w:r w:rsidR="00EC6F58">
          <w:rPr>
            <w:noProof/>
            <w:webHidden/>
          </w:rPr>
          <w:fldChar w:fldCharType="separate"/>
        </w:r>
        <w:r w:rsidR="000F055A">
          <w:rPr>
            <w:noProof/>
            <w:webHidden/>
          </w:rPr>
          <w:t>33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44" w:history="1">
        <w:r w:rsidR="00EC6F58" w:rsidRPr="002339BE">
          <w:rPr>
            <w:rStyle w:val="Hipervnculo"/>
            <w:noProof/>
          </w:rPr>
          <w:t>Tabla 3: Accesibilidad.</w:t>
        </w:r>
        <w:r w:rsidR="00EC6F58">
          <w:rPr>
            <w:noProof/>
            <w:webHidden/>
          </w:rPr>
          <w:tab/>
        </w:r>
        <w:r w:rsidR="00EC6F58">
          <w:rPr>
            <w:noProof/>
            <w:webHidden/>
          </w:rPr>
          <w:fldChar w:fldCharType="begin"/>
        </w:r>
        <w:r w:rsidR="00EC6F58">
          <w:rPr>
            <w:noProof/>
            <w:webHidden/>
          </w:rPr>
          <w:instrText xml:space="preserve"> PAGEREF _Toc527552644 \h </w:instrText>
        </w:r>
        <w:r w:rsidR="00EC6F58">
          <w:rPr>
            <w:noProof/>
            <w:webHidden/>
          </w:rPr>
        </w:r>
        <w:r w:rsidR="00EC6F58">
          <w:rPr>
            <w:noProof/>
            <w:webHidden/>
          </w:rPr>
          <w:fldChar w:fldCharType="separate"/>
        </w:r>
        <w:r w:rsidR="000F055A">
          <w:rPr>
            <w:noProof/>
            <w:webHidden/>
          </w:rPr>
          <w:t>34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45" w:history="1">
        <w:r w:rsidR="00EC6F58" w:rsidRPr="002339BE">
          <w:rPr>
            <w:rStyle w:val="Hipervnculo"/>
            <w:noProof/>
          </w:rPr>
          <w:t>Tabla 4: Datos obtenidos de GPS para talud N°01.</w:t>
        </w:r>
        <w:r w:rsidR="00EC6F58">
          <w:rPr>
            <w:noProof/>
            <w:webHidden/>
          </w:rPr>
          <w:tab/>
        </w:r>
        <w:r w:rsidR="00EC6F58">
          <w:rPr>
            <w:noProof/>
            <w:webHidden/>
          </w:rPr>
          <w:fldChar w:fldCharType="begin"/>
        </w:r>
        <w:r w:rsidR="00EC6F58">
          <w:rPr>
            <w:noProof/>
            <w:webHidden/>
          </w:rPr>
          <w:instrText xml:space="preserve"> PAGEREF _Toc527552645 \h </w:instrText>
        </w:r>
        <w:r w:rsidR="00EC6F58">
          <w:rPr>
            <w:noProof/>
            <w:webHidden/>
          </w:rPr>
        </w:r>
        <w:r w:rsidR="00EC6F58">
          <w:rPr>
            <w:noProof/>
            <w:webHidden/>
          </w:rPr>
          <w:fldChar w:fldCharType="separate"/>
        </w:r>
        <w:r w:rsidR="000F055A">
          <w:rPr>
            <w:noProof/>
            <w:webHidden/>
          </w:rPr>
          <w:t>53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46" w:history="1">
        <w:r w:rsidR="00EC6F58" w:rsidRPr="002339BE">
          <w:rPr>
            <w:rStyle w:val="Hipervnculo"/>
            <w:noProof/>
          </w:rPr>
          <w:t>Tabla 5: Datos obtenidos de GPS para el Talud N°02</w:t>
        </w:r>
        <w:r w:rsidR="00EC6F58">
          <w:rPr>
            <w:noProof/>
            <w:webHidden/>
          </w:rPr>
          <w:tab/>
        </w:r>
        <w:r w:rsidR="00EC6F58">
          <w:rPr>
            <w:noProof/>
            <w:webHidden/>
          </w:rPr>
          <w:fldChar w:fldCharType="begin"/>
        </w:r>
        <w:r w:rsidR="00EC6F58">
          <w:rPr>
            <w:noProof/>
            <w:webHidden/>
          </w:rPr>
          <w:instrText xml:space="preserve"> PAGEREF _Toc527552646 \h </w:instrText>
        </w:r>
        <w:r w:rsidR="00EC6F58">
          <w:rPr>
            <w:noProof/>
            <w:webHidden/>
          </w:rPr>
        </w:r>
        <w:r w:rsidR="00EC6F58">
          <w:rPr>
            <w:noProof/>
            <w:webHidden/>
          </w:rPr>
          <w:fldChar w:fldCharType="separate"/>
        </w:r>
        <w:r w:rsidR="000F055A">
          <w:rPr>
            <w:noProof/>
            <w:webHidden/>
          </w:rPr>
          <w:t>59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47" w:history="1">
        <w:r w:rsidR="00EC6F58" w:rsidRPr="002339BE">
          <w:rPr>
            <w:rStyle w:val="Hipervnculo"/>
            <w:noProof/>
          </w:rPr>
          <w:t>Tabla 6: Dimensiones talud N°02.</w:t>
        </w:r>
        <w:r w:rsidR="00EC6F58">
          <w:rPr>
            <w:noProof/>
            <w:webHidden/>
          </w:rPr>
          <w:tab/>
        </w:r>
        <w:r w:rsidR="00EC6F58">
          <w:rPr>
            <w:noProof/>
            <w:webHidden/>
          </w:rPr>
          <w:fldChar w:fldCharType="begin"/>
        </w:r>
        <w:r w:rsidR="00EC6F58">
          <w:rPr>
            <w:noProof/>
            <w:webHidden/>
          </w:rPr>
          <w:instrText xml:space="preserve"> PAGEREF _Toc527552647 \h </w:instrText>
        </w:r>
        <w:r w:rsidR="00EC6F58">
          <w:rPr>
            <w:noProof/>
            <w:webHidden/>
          </w:rPr>
        </w:r>
        <w:r w:rsidR="00EC6F58">
          <w:rPr>
            <w:noProof/>
            <w:webHidden/>
          </w:rPr>
          <w:fldChar w:fldCharType="separate"/>
        </w:r>
        <w:r w:rsidR="000F055A">
          <w:rPr>
            <w:noProof/>
            <w:webHidden/>
          </w:rPr>
          <w:t>61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48" w:history="1">
        <w:r w:rsidR="00EC6F58" w:rsidRPr="002339BE">
          <w:rPr>
            <w:rStyle w:val="Hipervnculo"/>
            <w:noProof/>
          </w:rPr>
          <w:t>Tabla 7: Dosificación de Gavión para talud N°02.</w:t>
        </w:r>
        <w:r w:rsidR="00EC6F58">
          <w:rPr>
            <w:noProof/>
            <w:webHidden/>
          </w:rPr>
          <w:tab/>
        </w:r>
        <w:r w:rsidR="00EC6F58">
          <w:rPr>
            <w:noProof/>
            <w:webHidden/>
          </w:rPr>
          <w:fldChar w:fldCharType="begin"/>
        </w:r>
        <w:r w:rsidR="00EC6F58">
          <w:rPr>
            <w:noProof/>
            <w:webHidden/>
          </w:rPr>
          <w:instrText xml:space="preserve"> PAGEREF _Toc527552648 \h </w:instrText>
        </w:r>
        <w:r w:rsidR="00EC6F58">
          <w:rPr>
            <w:noProof/>
            <w:webHidden/>
          </w:rPr>
        </w:r>
        <w:r w:rsidR="00EC6F58">
          <w:rPr>
            <w:noProof/>
            <w:webHidden/>
          </w:rPr>
          <w:fldChar w:fldCharType="separate"/>
        </w:r>
        <w:r w:rsidR="000F055A">
          <w:rPr>
            <w:noProof/>
            <w:webHidden/>
          </w:rPr>
          <w:t>63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49" w:history="1">
        <w:r w:rsidR="00EC6F58" w:rsidRPr="002339BE">
          <w:rPr>
            <w:rStyle w:val="Hipervnculo"/>
            <w:noProof/>
          </w:rPr>
          <w:t>Tabla 8: Dimensiones de Gavión para talud N°02.</w:t>
        </w:r>
        <w:r w:rsidR="00EC6F58">
          <w:rPr>
            <w:noProof/>
            <w:webHidden/>
          </w:rPr>
          <w:tab/>
        </w:r>
        <w:r w:rsidR="00EC6F58">
          <w:rPr>
            <w:noProof/>
            <w:webHidden/>
          </w:rPr>
          <w:fldChar w:fldCharType="begin"/>
        </w:r>
        <w:r w:rsidR="00EC6F58">
          <w:rPr>
            <w:noProof/>
            <w:webHidden/>
          </w:rPr>
          <w:instrText xml:space="preserve"> PAGEREF _Toc527552649 \h </w:instrText>
        </w:r>
        <w:r w:rsidR="00EC6F58">
          <w:rPr>
            <w:noProof/>
            <w:webHidden/>
          </w:rPr>
        </w:r>
        <w:r w:rsidR="00EC6F58">
          <w:rPr>
            <w:noProof/>
            <w:webHidden/>
          </w:rPr>
          <w:fldChar w:fldCharType="separate"/>
        </w:r>
        <w:r w:rsidR="000F055A">
          <w:rPr>
            <w:noProof/>
            <w:webHidden/>
          </w:rPr>
          <w:t>63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0" w:history="1">
        <w:r w:rsidR="00EC6F58" w:rsidRPr="002339BE">
          <w:rPr>
            <w:rStyle w:val="Hipervnculo"/>
            <w:noProof/>
          </w:rPr>
          <w:t>Tabla 9: Parámetros de resistencia del suelo en talud N°02.</w:t>
        </w:r>
        <w:r w:rsidR="00EC6F58">
          <w:rPr>
            <w:noProof/>
            <w:webHidden/>
          </w:rPr>
          <w:tab/>
        </w:r>
        <w:r w:rsidR="00EC6F58">
          <w:rPr>
            <w:noProof/>
            <w:webHidden/>
          </w:rPr>
          <w:fldChar w:fldCharType="begin"/>
        </w:r>
        <w:r w:rsidR="00EC6F58">
          <w:rPr>
            <w:noProof/>
            <w:webHidden/>
          </w:rPr>
          <w:instrText xml:space="preserve"> PAGEREF _Toc527552650 \h </w:instrText>
        </w:r>
        <w:r w:rsidR="00EC6F58">
          <w:rPr>
            <w:noProof/>
            <w:webHidden/>
          </w:rPr>
        </w:r>
        <w:r w:rsidR="00EC6F58">
          <w:rPr>
            <w:noProof/>
            <w:webHidden/>
          </w:rPr>
          <w:fldChar w:fldCharType="separate"/>
        </w:r>
        <w:r w:rsidR="000F055A">
          <w:rPr>
            <w:noProof/>
            <w:webHidden/>
          </w:rPr>
          <w:t>64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1" w:history="1">
        <w:r w:rsidR="00EC6F58" w:rsidRPr="002339BE">
          <w:rPr>
            <w:rStyle w:val="Hipervnculo"/>
            <w:noProof/>
          </w:rPr>
          <w:t>Tabla 10: Parámetros de resistencia del relleno para talud N°02.</w:t>
        </w:r>
        <w:r w:rsidR="00EC6F58">
          <w:rPr>
            <w:noProof/>
            <w:webHidden/>
          </w:rPr>
          <w:tab/>
        </w:r>
        <w:r w:rsidR="00EC6F58">
          <w:rPr>
            <w:noProof/>
            <w:webHidden/>
          </w:rPr>
          <w:fldChar w:fldCharType="begin"/>
        </w:r>
        <w:r w:rsidR="00EC6F58">
          <w:rPr>
            <w:noProof/>
            <w:webHidden/>
          </w:rPr>
          <w:instrText xml:space="preserve"> PAGEREF _Toc527552651 \h </w:instrText>
        </w:r>
        <w:r w:rsidR="00EC6F58">
          <w:rPr>
            <w:noProof/>
            <w:webHidden/>
          </w:rPr>
        </w:r>
        <w:r w:rsidR="00EC6F58">
          <w:rPr>
            <w:noProof/>
            <w:webHidden/>
          </w:rPr>
          <w:fldChar w:fldCharType="separate"/>
        </w:r>
        <w:r w:rsidR="000F055A">
          <w:rPr>
            <w:noProof/>
            <w:webHidden/>
          </w:rPr>
          <w:t>64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2" w:history="1">
        <w:r w:rsidR="00EC6F58" w:rsidRPr="002339BE">
          <w:rPr>
            <w:rStyle w:val="Hipervnculo"/>
            <w:noProof/>
          </w:rPr>
          <w:t>Tabla 11: Verificación de estabilidad de vuelco en talud N°02</w:t>
        </w:r>
        <w:r w:rsidR="00EC6F58">
          <w:rPr>
            <w:noProof/>
            <w:webHidden/>
          </w:rPr>
          <w:tab/>
        </w:r>
        <w:r w:rsidR="00EC6F58">
          <w:rPr>
            <w:noProof/>
            <w:webHidden/>
          </w:rPr>
          <w:fldChar w:fldCharType="begin"/>
        </w:r>
        <w:r w:rsidR="00EC6F58">
          <w:rPr>
            <w:noProof/>
            <w:webHidden/>
          </w:rPr>
          <w:instrText xml:space="preserve"> PAGEREF _Toc527552652 \h </w:instrText>
        </w:r>
        <w:r w:rsidR="00EC6F58">
          <w:rPr>
            <w:noProof/>
            <w:webHidden/>
          </w:rPr>
        </w:r>
        <w:r w:rsidR="00EC6F58">
          <w:rPr>
            <w:noProof/>
            <w:webHidden/>
          </w:rPr>
          <w:fldChar w:fldCharType="separate"/>
        </w:r>
        <w:r w:rsidR="000F055A">
          <w:rPr>
            <w:noProof/>
            <w:webHidden/>
          </w:rPr>
          <w:t>65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3" w:history="1">
        <w:r w:rsidR="00EC6F58" w:rsidRPr="002339BE">
          <w:rPr>
            <w:rStyle w:val="Hipervnculo"/>
            <w:noProof/>
          </w:rPr>
          <w:t>Tabla 12: Verificación de deslizamiento en talud N°02.</w:t>
        </w:r>
        <w:r w:rsidR="00EC6F58">
          <w:rPr>
            <w:noProof/>
            <w:webHidden/>
          </w:rPr>
          <w:tab/>
        </w:r>
        <w:r w:rsidR="00EC6F58">
          <w:rPr>
            <w:noProof/>
            <w:webHidden/>
          </w:rPr>
          <w:fldChar w:fldCharType="begin"/>
        </w:r>
        <w:r w:rsidR="00EC6F58">
          <w:rPr>
            <w:noProof/>
            <w:webHidden/>
          </w:rPr>
          <w:instrText xml:space="preserve"> PAGEREF _Toc527552653 \h </w:instrText>
        </w:r>
        <w:r w:rsidR="00EC6F58">
          <w:rPr>
            <w:noProof/>
            <w:webHidden/>
          </w:rPr>
        </w:r>
        <w:r w:rsidR="00EC6F58">
          <w:rPr>
            <w:noProof/>
            <w:webHidden/>
          </w:rPr>
          <w:fldChar w:fldCharType="separate"/>
        </w:r>
        <w:r w:rsidR="000F055A">
          <w:rPr>
            <w:noProof/>
            <w:webHidden/>
          </w:rPr>
          <w:t>66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4" w:history="1">
        <w:r w:rsidR="00EC6F58" w:rsidRPr="002339BE">
          <w:rPr>
            <w:rStyle w:val="Hipervnculo"/>
            <w:noProof/>
          </w:rPr>
          <w:t>Tabla 13: Carga de diseño y carga de servicio en talud N°02.</w:t>
        </w:r>
        <w:r w:rsidR="00EC6F58">
          <w:rPr>
            <w:noProof/>
            <w:webHidden/>
          </w:rPr>
          <w:tab/>
        </w:r>
        <w:r w:rsidR="00EC6F58">
          <w:rPr>
            <w:noProof/>
            <w:webHidden/>
          </w:rPr>
          <w:fldChar w:fldCharType="begin"/>
        </w:r>
        <w:r w:rsidR="00EC6F58">
          <w:rPr>
            <w:noProof/>
            <w:webHidden/>
          </w:rPr>
          <w:instrText xml:space="preserve"> PAGEREF _Toc527552654 \h </w:instrText>
        </w:r>
        <w:r w:rsidR="00EC6F58">
          <w:rPr>
            <w:noProof/>
            <w:webHidden/>
          </w:rPr>
        </w:r>
        <w:r w:rsidR="00EC6F58">
          <w:rPr>
            <w:noProof/>
            <w:webHidden/>
          </w:rPr>
          <w:fldChar w:fldCharType="separate"/>
        </w:r>
        <w:r w:rsidR="000F055A">
          <w:rPr>
            <w:noProof/>
            <w:webHidden/>
          </w:rPr>
          <w:t>66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5" w:history="1">
        <w:r w:rsidR="00EC6F58" w:rsidRPr="002339BE">
          <w:rPr>
            <w:rStyle w:val="Hipervnculo"/>
            <w:noProof/>
          </w:rPr>
          <w:t>Tabla 14: Verificación de la capacidad portante del terreno en talud N°02.</w:t>
        </w:r>
        <w:r w:rsidR="00EC6F58">
          <w:rPr>
            <w:noProof/>
            <w:webHidden/>
          </w:rPr>
          <w:tab/>
        </w:r>
        <w:r w:rsidR="00EC6F58">
          <w:rPr>
            <w:noProof/>
            <w:webHidden/>
          </w:rPr>
          <w:fldChar w:fldCharType="begin"/>
        </w:r>
        <w:r w:rsidR="00EC6F58">
          <w:rPr>
            <w:noProof/>
            <w:webHidden/>
          </w:rPr>
          <w:instrText xml:space="preserve"> PAGEREF _Toc527552655 \h </w:instrText>
        </w:r>
        <w:r w:rsidR="00EC6F58">
          <w:rPr>
            <w:noProof/>
            <w:webHidden/>
          </w:rPr>
        </w:r>
        <w:r w:rsidR="00EC6F58">
          <w:rPr>
            <w:noProof/>
            <w:webHidden/>
          </w:rPr>
          <w:fldChar w:fldCharType="separate"/>
        </w:r>
        <w:r w:rsidR="000F055A">
          <w:rPr>
            <w:noProof/>
            <w:webHidden/>
          </w:rPr>
          <w:t>67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6" w:history="1">
        <w:r w:rsidR="00EC6F58" w:rsidRPr="002339BE">
          <w:rPr>
            <w:rStyle w:val="Hipervnculo"/>
            <w:noProof/>
          </w:rPr>
          <w:t>Tabla 15: Verificación de la excentricidad en talud N°02.</w:t>
        </w:r>
        <w:r w:rsidR="00EC6F58">
          <w:rPr>
            <w:noProof/>
            <w:webHidden/>
          </w:rPr>
          <w:tab/>
        </w:r>
        <w:r w:rsidR="00EC6F58">
          <w:rPr>
            <w:noProof/>
            <w:webHidden/>
          </w:rPr>
          <w:fldChar w:fldCharType="begin"/>
        </w:r>
        <w:r w:rsidR="00EC6F58">
          <w:rPr>
            <w:noProof/>
            <w:webHidden/>
          </w:rPr>
          <w:instrText xml:space="preserve"> PAGEREF _Toc527552656 \h </w:instrText>
        </w:r>
        <w:r w:rsidR="00EC6F58">
          <w:rPr>
            <w:noProof/>
            <w:webHidden/>
          </w:rPr>
        </w:r>
        <w:r w:rsidR="00EC6F58">
          <w:rPr>
            <w:noProof/>
            <w:webHidden/>
          </w:rPr>
          <w:fldChar w:fldCharType="separate"/>
        </w:r>
        <w:r w:rsidR="000F055A">
          <w:rPr>
            <w:noProof/>
            <w:webHidden/>
          </w:rPr>
          <w:t>67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7" w:history="1">
        <w:r w:rsidR="00EC6F58" w:rsidRPr="002339BE">
          <w:rPr>
            <w:rStyle w:val="Hipervnculo"/>
            <w:noProof/>
          </w:rPr>
          <w:t>Tabla 16: Verificación de capacidad portante en el fondo de zapata en talud N°02.</w:t>
        </w:r>
        <w:r w:rsidR="00EC6F58">
          <w:rPr>
            <w:noProof/>
            <w:webHidden/>
          </w:rPr>
          <w:tab/>
        </w:r>
        <w:r w:rsidR="00EC6F58">
          <w:rPr>
            <w:noProof/>
            <w:webHidden/>
          </w:rPr>
          <w:fldChar w:fldCharType="begin"/>
        </w:r>
        <w:r w:rsidR="00EC6F58">
          <w:rPr>
            <w:noProof/>
            <w:webHidden/>
          </w:rPr>
          <w:instrText xml:space="preserve"> PAGEREF _Toc527552657 \h </w:instrText>
        </w:r>
        <w:r w:rsidR="00EC6F58">
          <w:rPr>
            <w:noProof/>
            <w:webHidden/>
          </w:rPr>
        </w:r>
        <w:r w:rsidR="00EC6F58">
          <w:rPr>
            <w:noProof/>
            <w:webHidden/>
          </w:rPr>
          <w:fldChar w:fldCharType="separate"/>
        </w:r>
        <w:r w:rsidR="000F055A">
          <w:rPr>
            <w:noProof/>
            <w:webHidden/>
          </w:rPr>
          <w:t>67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8" w:history="1">
        <w:r w:rsidR="00EC6F58" w:rsidRPr="002339BE">
          <w:rPr>
            <w:rStyle w:val="Hipervnculo"/>
            <w:noProof/>
          </w:rPr>
          <w:t>Tabla 17: Verificación de la estabilidad global del talud N°02.</w:t>
        </w:r>
        <w:r w:rsidR="00EC6F58">
          <w:rPr>
            <w:noProof/>
            <w:webHidden/>
          </w:rPr>
          <w:tab/>
        </w:r>
        <w:r w:rsidR="00EC6F58">
          <w:rPr>
            <w:noProof/>
            <w:webHidden/>
          </w:rPr>
          <w:fldChar w:fldCharType="begin"/>
        </w:r>
        <w:r w:rsidR="00EC6F58">
          <w:rPr>
            <w:noProof/>
            <w:webHidden/>
          </w:rPr>
          <w:instrText xml:space="preserve"> PAGEREF _Toc527552658 \h </w:instrText>
        </w:r>
        <w:r w:rsidR="00EC6F58">
          <w:rPr>
            <w:noProof/>
            <w:webHidden/>
          </w:rPr>
        </w:r>
        <w:r w:rsidR="00EC6F58">
          <w:rPr>
            <w:noProof/>
            <w:webHidden/>
          </w:rPr>
          <w:fldChar w:fldCharType="separate"/>
        </w:r>
        <w:r w:rsidR="000F055A">
          <w:rPr>
            <w:noProof/>
            <w:webHidden/>
          </w:rPr>
          <w:t>68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59" w:history="1">
        <w:r w:rsidR="00EC6F58" w:rsidRPr="002339BE">
          <w:rPr>
            <w:rStyle w:val="Hipervnculo"/>
            <w:noProof/>
          </w:rPr>
          <w:t>Tabla 18: Datos obtenidos de GPS para el Talud N°03</w:t>
        </w:r>
        <w:r w:rsidR="00EC6F58">
          <w:rPr>
            <w:noProof/>
            <w:webHidden/>
          </w:rPr>
          <w:tab/>
        </w:r>
        <w:r w:rsidR="00EC6F58">
          <w:rPr>
            <w:noProof/>
            <w:webHidden/>
          </w:rPr>
          <w:fldChar w:fldCharType="begin"/>
        </w:r>
        <w:r w:rsidR="00EC6F58">
          <w:rPr>
            <w:noProof/>
            <w:webHidden/>
          </w:rPr>
          <w:instrText xml:space="preserve"> PAGEREF _Toc527552659 \h </w:instrText>
        </w:r>
        <w:r w:rsidR="00EC6F58">
          <w:rPr>
            <w:noProof/>
            <w:webHidden/>
          </w:rPr>
        </w:r>
        <w:r w:rsidR="00EC6F58">
          <w:rPr>
            <w:noProof/>
            <w:webHidden/>
          </w:rPr>
          <w:fldChar w:fldCharType="separate"/>
        </w:r>
        <w:r w:rsidR="000F055A">
          <w:rPr>
            <w:noProof/>
            <w:webHidden/>
          </w:rPr>
          <w:t>70</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0" w:history="1">
        <w:r w:rsidR="00EC6F58" w:rsidRPr="002339BE">
          <w:rPr>
            <w:rStyle w:val="Hipervnculo"/>
            <w:noProof/>
          </w:rPr>
          <w:t>Tabla 19: Dimensiones de talud N°03.</w:t>
        </w:r>
        <w:r w:rsidR="00EC6F58">
          <w:rPr>
            <w:noProof/>
            <w:webHidden/>
          </w:rPr>
          <w:tab/>
        </w:r>
        <w:r w:rsidR="00EC6F58">
          <w:rPr>
            <w:noProof/>
            <w:webHidden/>
          </w:rPr>
          <w:fldChar w:fldCharType="begin"/>
        </w:r>
        <w:r w:rsidR="00EC6F58">
          <w:rPr>
            <w:noProof/>
            <w:webHidden/>
          </w:rPr>
          <w:instrText xml:space="preserve"> PAGEREF _Toc527552660 \h </w:instrText>
        </w:r>
        <w:r w:rsidR="00EC6F58">
          <w:rPr>
            <w:noProof/>
            <w:webHidden/>
          </w:rPr>
        </w:r>
        <w:r w:rsidR="00EC6F58">
          <w:rPr>
            <w:noProof/>
            <w:webHidden/>
          </w:rPr>
          <w:fldChar w:fldCharType="separate"/>
        </w:r>
        <w:r w:rsidR="000F055A">
          <w:rPr>
            <w:noProof/>
            <w:webHidden/>
          </w:rPr>
          <w:t>71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1" w:history="1">
        <w:r w:rsidR="00EC6F58" w:rsidRPr="002339BE">
          <w:rPr>
            <w:rStyle w:val="Hipervnculo"/>
            <w:noProof/>
          </w:rPr>
          <w:t>Tabla 20: Datos de entrada en el criterio de Hoek - Brown</w:t>
        </w:r>
        <w:r w:rsidR="00EC6F58">
          <w:rPr>
            <w:noProof/>
            <w:webHidden/>
          </w:rPr>
          <w:tab/>
        </w:r>
        <w:r w:rsidR="00EC6F58">
          <w:rPr>
            <w:noProof/>
            <w:webHidden/>
          </w:rPr>
          <w:fldChar w:fldCharType="begin"/>
        </w:r>
        <w:r w:rsidR="00EC6F58">
          <w:rPr>
            <w:noProof/>
            <w:webHidden/>
          </w:rPr>
          <w:instrText xml:space="preserve"> PAGEREF _Toc527552661 \h </w:instrText>
        </w:r>
        <w:r w:rsidR="00EC6F58">
          <w:rPr>
            <w:noProof/>
            <w:webHidden/>
          </w:rPr>
        </w:r>
        <w:r w:rsidR="00EC6F58">
          <w:rPr>
            <w:noProof/>
            <w:webHidden/>
          </w:rPr>
          <w:fldChar w:fldCharType="separate"/>
        </w:r>
        <w:r w:rsidR="000F055A">
          <w:rPr>
            <w:noProof/>
            <w:webHidden/>
          </w:rPr>
          <w:t>76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2" w:history="1">
        <w:r w:rsidR="00EC6F58" w:rsidRPr="002339BE">
          <w:rPr>
            <w:rStyle w:val="Hipervnculo"/>
            <w:noProof/>
          </w:rPr>
          <w:t>Tabla 21: Datos de salida  en el criterio de Hoek - Brown</w:t>
        </w:r>
        <w:r w:rsidR="00EC6F58">
          <w:rPr>
            <w:noProof/>
            <w:webHidden/>
          </w:rPr>
          <w:tab/>
        </w:r>
        <w:r w:rsidR="00EC6F58">
          <w:rPr>
            <w:noProof/>
            <w:webHidden/>
          </w:rPr>
          <w:fldChar w:fldCharType="begin"/>
        </w:r>
        <w:r w:rsidR="00EC6F58">
          <w:rPr>
            <w:noProof/>
            <w:webHidden/>
          </w:rPr>
          <w:instrText xml:space="preserve"> PAGEREF _Toc527552662 \h </w:instrText>
        </w:r>
        <w:r w:rsidR="00EC6F58">
          <w:rPr>
            <w:noProof/>
            <w:webHidden/>
          </w:rPr>
        </w:r>
        <w:r w:rsidR="00EC6F58">
          <w:rPr>
            <w:noProof/>
            <w:webHidden/>
          </w:rPr>
          <w:fldChar w:fldCharType="separate"/>
        </w:r>
        <w:r w:rsidR="000F055A">
          <w:rPr>
            <w:noProof/>
            <w:webHidden/>
          </w:rPr>
          <w:t>77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3" w:history="1">
        <w:r w:rsidR="00EC6F58" w:rsidRPr="002339BE">
          <w:rPr>
            <w:rStyle w:val="Hipervnculo"/>
            <w:noProof/>
          </w:rPr>
          <w:t>Tabla 22: Datos obtenidos de GPS para el Talud N°04</w:t>
        </w:r>
        <w:r w:rsidR="00EC6F58">
          <w:rPr>
            <w:noProof/>
            <w:webHidden/>
          </w:rPr>
          <w:tab/>
        </w:r>
        <w:r w:rsidR="00EC6F58">
          <w:rPr>
            <w:noProof/>
            <w:webHidden/>
          </w:rPr>
          <w:fldChar w:fldCharType="begin"/>
        </w:r>
        <w:r w:rsidR="00EC6F58">
          <w:rPr>
            <w:noProof/>
            <w:webHidden/>
          </w:rPr>
          <w:instrText xml:space="preserve"> PAGEREF _Toc527552663 \h </w:instrText>
        </w:r>
        <w:r w:rsidR="00EC6F58">
          <w:rPr>
            <w:noProof/>
            <w:webHidden/>
          </w:rPr>
        </w:r>
        <w:r w:rsidR="00EC6F58">
          <w:rPr>
            <w:noProof/>
            <w:webHidden/>
          </w:rPr>
          <w:fldChar w:fldCharType="separate"/>
        </w:r>
        <w:r w:rsidR="000F055A">
          <w:rPr>
            <w:noProof/>
            <w:webHidden/>
          </w:rPr>
          <w:t>82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4" w:history="1">
        <w:r w:rsidR="00EC6F58" w:rsidRPr="002339BE">
          <w:rPr>
            <w:rStyle w:val="Hipervnculo"/>
            <w:noProof/>
          </w:rPr>
          <w:t>Tabla 23: Dimensiones de talud N°04.</w:t>
        </w:r>
        <w:r w:rsidR="00EC6F58">
          <w:rPr>
            <w:noProof/>
            <w:webHidden/>
          </w:rPr>
          <w:tab/>
        </w:r>
        <w:r w:rsidR="00EC6F58">
          <w:rPr>
            <w:noProof/>
            <w:webHidden/>
          </w:rPr>
          <w:fldChar w:fldCharType="begin"/>
        </w:r>
        <w:r w:rsidR="00EC6F58">
          <w:rPr>
            <w:noProof/>
            <w:webHidden/>
          </w:rPr>
          <w:instrText xml:space="preserve"> PAGEREF _Toc527552664 \h </w:instrText>
        </w:r>
        <w:r w:rsidR="00EC6F58">
          <w:rPr>
            <w:noProof/>
            <w:webHidden/>
          </w:rPr>
        </w:r>
        <w:r w:rsidR="00EC6F58">
          <w:rPr>
            <w:noProof/>
            <w:webHidden/>
          </w:rPr>
          <w:fldChar w:fldCharType="separate"/>
        </w:r>
        <w:r w:rsidR="000F055A">
          <w:rPr>
            <w:noProof/>
            <w:webHidden/>
          </w:rPr>
          <w:t>84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5" w:history="1">
        <w:r w:rsidR="00EC6F58" w:rsidRPr="002339BE">
          <w:rPr>
            <w:rStyle w:val="Hipervnculo"/>
            <w:noProof/>
          </w:rPr>
          <w:t>Tabla 24: Geometría inicial del talud N°04.</w:t>
        </w:r>
        <w:r w:rsidR="00EC6F58">
          <w:rPr>
            <w:noProof/>
            <w:webHidden/>
          </w:rPr>
          <w:tab/>
        </w:r>
        <w:r w:rsidR="00EC6F58">
          <w:rPr>
            <w:noProof/>
            <w:webHidden/>
          </w:rPr>
          <w:fldChar w:fldCharType="begin"/>
        </w:r>
        <w:r w:rsidR="00EC6F58">
          <w:rPr>
            <w:noProof/>
            <w:webHidden/>
          </w:rPr>
          <w:instrText xml:space="preserve"> PAGEREF _Toc527552665 \h </w:instrText>
        </w:r>
        <w:r w:rsidR="00EC6F58">
          <w:rPr>
            <w:noProof/>
            <w:webHidden/>
          </w:rPr>
        </w:r>
        <w:r w:rsidR="00EC6F58">
          <w:rPr>
            <w:noProof/>
            <w:webHidden/>
          </w:rPr>
          <w:fldChar w:fldCharType="separate"/>
        </w:r>
        <w:r w:rsidR="000F055A">
          <w:rPr>
            <w:noProof/>
            <w:webHidden/>
          </w:rPr>
          <w:t>86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6" w:history="1">
        <w:r w:rsidR="00EC6F58" w:rsidRPr="002339BE">
          <w:rPr>
            <w:rStyle w:val="Hipervnculo"/>
            <w:noProof/>
          </w:rPr>
          <w:t>Tabla 25. Geometría final del talud N°04.</w:t>
        </w:r>
        <w:r w:rsidR="00EC6F58">
          <w:rPr>
            <w:noProof/>
            <w:webHidden/>
          </w:rPr>
          <w:tab/>
        </w:r>
        <w:r w:rsidR="00EC6F58">
          <w:rPr>
            <w:noProof/>
            <w:webHidden/>
          </w:rPr>
          <w:fldChar w:fldCharType="begin"/>
        </w:r>
        <w:r w:rsidR="00EC6F58">
          <w:rPr>
            <w:noProof/>
            <w:webHidden/>
          </w:rPr>
          <w:instrText xml:space="preserve"> PAGEREF _Toc527552666 \h </w:instrText>
        </w:r>
        <w:r w:rsidR="00EC6F58">
          <w:rPr>
            <w:noProof/>
            <w:webHidden/>
          </w:rPr>
        </w:r>
        <w:r w:rsidR="00EC6F58">
          <w:rPr>
            <w:noProof/>
            <w:webHidden/>
          </w:rPr>
          <w:fldChar w:fldCharType="separate"/>
        </w:r>
        <w:r w:rsidR="000F055A">
          <w:rPr>
            <w:noProof/>
            <w:webHidden/>
          </w:rPr>
          <w:t>86</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7" w:history="1">
        <w:r w:rsidR="00EC6F58" w:rsidRPr="002339BE">
          <w:rPr>
            <w:rStyle w:val="Hipervnculo"/>
            <w:noProof/>
          </w:rPr>
          <w:t>Tabla 26: Propiedades del material de relleno en el muro para el talud N°04.</w:t>
        </w:r>
        <w:r w:rsidR="00EC6F58">
          <w:rPr>
            <w:noProof/>
            <w:webHidden/>
          </w:rPr>
          <w:tab/>
        </w:r>
        <w:r w:rsidR="00EC6F58">
          <w:rPr>
            <w:noProof/>
            <w:webHidden/>
          </w:rPr>
          <w:fldChar w:fldCharType="begin"/>
        </w:r>
        <w:r w:rsidR="00EC6F58">
          <w:rPr>
            <w:noProof/>
            <w:webHidden/>
          </w:rPr>
          <w:instrText xml:space="preserve"> PAGEREF _Toc527552667 \h </w:instrText>
        </w:r>
        <w:r w:rsidR="00EC6F58">
          <w:rPr>
            <w:noProof/>
            <w:webHidden/>
          </w:rPr>
        </w:r>
        <w:r w:rsidR="00EC6F58">
          <w:rPr>
            <w:noProof/>
            <w:webHidden/>
          </w:rPr>
          <w:fldChar w:fldCharType="separate"/>
        </w:r>
        <w:r w:rsidR="000F055A">
          <w:rPr>
            <w:noProof/>
            <w:webHidden/>
          </w:rPr>
          <w:t>88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8" w:history="1">
        <w:r w:rsidR="00EC6F58" w:rsidRPr="002339BE">
          <w:rPr>
            <w:rStyle w:val="Hipervnculo"/>
            <w:noProof/>
          </w:rPr>
          <w:t>Tabla 27: Verificación de la estabilidad por vuelco en el talud N°04.</w:t>
        </w:r>
        <w:r w:rsidR="00EC6F58">
          <w:rPr>
            <w:noProof/>
            <w:webHidden/>
          </w:rPr>
          <w:tab/>
        </w:r>
        <w:r w:rsidR="00EC6F58">
          <w:rPr>
            <w:noProof/>
            <w:webHidden/>
          </w:rPr>
          <w:fldChar w:fldCharType="begin"/>
        </w:r>
        <w:r w:rsidR="00EC6F58">
          <w:rPr>
            <w:noProof/>
            <w:webHidden/>
          </w:rPr>
          <w:instrText xml:space="preserve"> PAGEREF _Toc527552668 \h </w:instrText>
        </w:r>
        <w:r w:rsidR="00EC6F58">
          <w:rPr>
            <w:noProof/>
            <w:webHidden/>
          </w:rPr>
        </w:r>
        <w:r w:rsidR="00EC6F58">
          <w:rPr>
            <w:noProof/>
            <w:webHidden/>
          </w:rPr>
          <w:fldChar w:fldCharType="separate"/>
        </w:r>
        <w:r w:rsidR="000F055A">
          <w:rPr>
            <w:noProof/>
            <w:webHidden/>
          </w:rPr>
          <w:t>89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69" w:history="1">
        <w:r w:rsidR="00EC6F58" w:rsidRPr="002339BE">
          <w:rPr>
            <w:rStyle w:val="Hipervnculo"/>
            <w:noProof/>
          </w:rPr>
          <w:t>Tabla 28: Verificación de la estabilidad por deslizamiento en el talud N°04.</w:t>
        </w:r>
        <w:r w:rsidR="00EC6F58">
          <w:rPr>
            <w:noProof/>
            <w:webHidden/>
          </w:rPr>
          <w:tab/>
        </w:r>
        <w:r w:rsidR="00EC6F58">
          <w:rPr>
            <w:noProof/>
            <w:webHidden/>
          </w:rPr>
          <w:fldChar w:fldCharType="begin"/>
        </w:r>
        <w:r w:rsidR="00EC6F58">
          <w:rPr>
            <w:noProof/>
            <w:webHidden/>
          </w:rPr>
          <w:instrText xml:space="preserve"> PAGEREF _Toc527552669 \h </w:instrText>
        </w:r>
        <w:r w:rsidR="00EC6F58">
          <w:rPr>
            <w:noProof/>
            <w:webHidden/>
          </w:rPr>
        </w:r>
        <w:r w:rsidR="00EC6F58">
          <w:rPr>
            <w:noProof/>
            <w:webHidden/>
          </w:rPr>
          <w:fldChar w:fldCharType="separate"/>
        </w:r>
        <w:r w:rsidR="000F055A">
          <w:rPr>
            <w:noProof/>
            <w:webHidden/>
          </w:rPr>
          <w:t>90</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70" w:history="1">
        <w:r w:rsidR="00EC6F58" w:rsidRPr="002339BE">
          <w:rPr>
            <w:rStyle w:val="Hipervnculo"/>
            <w:noProof/>
          </w:rPr>
          <w:t>Tabla 29: Carga de diseño y carga de servicio en talud N°04.</w:t>
        </w:r>
        <w:r w:rsidR="00EC6F58">
          <w:rPr>
            <w:noProof/>
            <w:webHidden/>
          </w:rPr>
          <w:tab/>
        </w:r>
        <w:r w:rsidR="00EC6F58">
          <w:rPr>
            <w:noProof/>
            <w:webHidden/>
          </w:rPr>
          <w:fldChar w:fldCharType="begin"/>
        </w:r>
        <w:r w:rsidR="00EC6F58">
          <w:rPr>
            <w:noProof/>
            <w:webHidden/>
          </w:rPr>
          <w:instrText xml:space="preserve"> PAGEREF _Toc527552670 \h </w:instrText>
        </w:r>
        <w:r w:rsidR="00EC6F58">
          <w:rPr>
            <w:noProof/>
            <w:webHidden/>
          </w:rPr>
        </w:r>
        <w:r w:rsidR="00EC6F58">
          <w:rPr>
            <w:noProof/>
            <w:webHidden/>
          </w:rPr>
          <w:fldChar w:fldCharType="separate"/>
        </w:r>
        <w:r w:rsidR="000F055A">
          <w:rPr>
            <w:noProof/>
            <w:webHidden/>
          </w:rPr>
          <w:t>90</w:t>
        </w:r>
        <w:r w:rsidR="00EC6F58">
          <w:rPr>
            <w:noProof/>
            <w:webHidden/>
          </w:rPr>
          <w:fldChar w:fldCharType="end"/>
        </w:r>
      </w:hyperlink>
    </w:p>
    <w:p w:rsidR="00EC6F58" w:rsidRPr="00EC6F58" w:rsidRDefault="00EC6F58" w:rsidP="00EC6F58">
      <w:pPr>
        <w:pStyle w:val="TDC1"/>
        <w:spacing w:line="360" w:lineRule="auto"/>
        <w:jc w:val="right"/>
        <w:rPr>
          <w:rStyle w:val="Hipervnculo"/>
          <w:rFonts w:cs="Times New Roman"/>
          <w:color w:val="auto"/>
          <w:szCs w:val="24"/>
          <w:u w:val="none"/>
        </w:rPr>
      </w:pPr>
      <w:r>
        <w:rPr>
          <w:rFonts w:cs="Times New Roman"/>
          <w:szCs w:val="24"/>
        </w:rPr>
        <w:lastRenderedPageBreak/>
        <w:t>Pág.</w:t>
      </w:r>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71" w:history="1">
        <w:r w:rsidR="00EC6F58" w:rsidRPr="002339BE">
          <w:rPr>
            <w:rStyle w:val="Hipervnculo"/>
            <w:noProof/>
          </w:rPr>
          <w:t>Tabla 30: Verificación de la capacidad portante del terreno en el talud N°04.</w:t>
        </w:r>
        <w:r w:rsidR="00EC6F58">
          <w:rPr>
            <w:noProof/>
            <w:webHidden/>
          </w:rPr>
          <w:tab/>
        </w:r>
        <w:r w:rsidR="00EC6F58">
          <w:rPr>
            <w:noProof/>
            <w:webHidden/>
          </w:rPr>
          <w:fldChar w:fldCharType="begin"/>
        </w:r>
        <w:r w:rsidR="00EC6F58">
          <w:rPr>
            <w:noProof/>
            <w:webHidden/>
          </w:rPr>
          <w:instrText xml:space="preserve"> PAGEREF _Toc527552671 \h </w:instrText>
        </w:r>
        <w:r w:rsidR="00EC6F58">
          <w:rPr>
            <w:noProof/>
            <w:webHidden/>
          </w:rPr>
        </w:r>
        <w:r w:rsidR="00EC6F58">
          <w:rPr>
            <w:noProof/>
            <w:webHidden/>
          </w:rPr>
          <w:fldChar w:fldCharType="separate"/>
        </w:r>
        <w:r w:rsidR="000F055A">
          <w:rPr>
            <w:noProof/>
            <w:webHidden/>
          </w:rPr>
          <w:t>91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72" w:history="1">
        <w:r w:rsidR="00EC6F58" w:rsidRPr="002339BE">
          <w:rPr>
            <w:rStyle w:val="Hipervnculo"/>
            <w:noProof/>
          </w:rPr>
          <w:t>Tabla 31: Verificación de la excentricidad en el talud N°04.</w:t>
        </w:r>
        <w:r w:rsidR="00EC6F58">
          <w:rPr>
            <w:noProof/>
            <w:webHidden/>
          </w:rPr>
          <w:tab/>
        </w:r>
        <w:r w:rsidR="00EC6F58">
          <w:rPr>
            <w:noProof/>
            <w:webHidden/>
          </w:rPr>
          <w:fldChar w:fldCharType="begin"/>
        </w:r>
        <w:r w:rsidR="00EC6F58">
          <w:rPr>
            <w:noProof/>
            <w:webHidden/>
          </w:rPr>
          <w:instrText xml:space="preserve"> PAGEREF _Toc527552672 \h </w:instrText>
        </w:r>
        <w:r w:rsidR="00EC6F58">
          <w:rPr>
            <w:noProof/>
            <w:webHidden/>
          </w:rPr>
        </w:r>
        <w:r w:rsidR="00EC6F58">
          <w:rPr>
            <w:noProof/>
            <w:webHidden/>
          </w:rPr>
          <w:fldChar w:fldCharType="separate"/>
        </w:r>
        <w:r w:rsidR="000F055A">
          <w:rPr>
            <w:noProof/>
            <w:webHidden/>
          </w:rPr>
          <w:t>91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73" w:history="1">
        <w:r w:rsidR="00EC6F58" w:rsidRPr="002339BE">
          <w:rPr>
            <w:rStyle w:val="Hipervnculo"/>
            <w:noProof/>
          </w:rPr>
          <w:t>Tabla 32: Verificación de la capacidad portante del fondo de la zapata en el talud N°04.</w:t>
        </w:r>
        <w:r w:rsidR="00EC6F58">
          <w:rPr>
            <w:noProof/>
            <w:webHidden/>
          </w:rPr>
          <w:tab/>
        </w:r>
        <w:r w:rsidR="00EC6F58">
          <w:rPr>
            <w:noProof/>
            <w:webHidden/>
          </w:rPr>
          <w:fldChar w:fldCharType="begin"/>
        </w:r>
        <w:r w:rsidR="00EC6F58">
          <w:rPr>
            <w:noProof/>
            <w:webHidden/>
          </w:rPr>
          <w:instrText xml:space="preserve"> PAGEREF _Toc527552673 \h </w:instrText>
        </w:r>
        <w:r w:rsidR="00EC6F58">
          <w:rPr>
            <w:noProof/>
            <w:webHidden/>
          </w:rPr>
        </w:r>
        <w:r w:rsidR="00EC6F58">
          <w:rPr>
            <w:noProof/>
            <w:webHidden/>
          </w:rPr>
          <w:fldChar w:fldCharType="separate"/>
        </w:r>
        <w:r w:rsidR="000F055A">
          <w:rPr>
            <w:noProof/>
            <w:webHidden/>
          </w:rPr>
          <w:t>91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74" w:history="1">
        <w:r w:rsidR="00EC6F58" w:rsidRPr="002339BE">
          <w:rPr>
            <w:rStyle w:val="Hipervnculo"/>
            <w:noProof/>
          </w:rPr>
          <w:t>Tabla 33: Verificación de la estabilidad global del talud N°04.</w:t>
        </w:r>
        <w:r w:rsidR="00EC6F58">
          <w:rPr>
            <w:noProof/>
            <w:webHidden/>
          </w:rPr>
          <w:tab/>
        </w:r>
        <w:r w:rsidR="00EC6F58">
          <w:rPr>
            <w:noProof/>
            <w:webHidden/>
          </w:rPr>
          <w:fldChar w:fldCharType="begin"/>
        </w:r>
        <w:r w:rsidR="00EC6F58">
          <w:rPr>
            <w:noProof/>
            <w:webHidden/>
          </w:rPr>
          <w:instrText xml:space="preserve"> PAGEREF _Toc527552674 \h </w:instrText>
        </w:r>
        <w:r w:rsidR="00EC6F58">
          <w:rPr>
            <w:noProof/>
            <w:webHidden/>
          </w:rPr>
        </w:r>
        <w:r w:rsidR="00EC6F58">
          <w:rPr>
            <w:noProof/>
            <w:webHidden/>
          </w:rPr>
          <w:fldChar w:fldCharType="separate"/>
        </w:r>
        <w:r w:rsidR="000F055A">
          <w:rPr>
            <w:noProof/>
            <w:webHidden/>
          </w:rPr>
          <w:t>93</w:t>
        </w:r>
        <w:r w:rsidR="00EC6F58">
          <w:rPr>
            <w:noProof/>
            <w:webHidden/>
          </w:rPr>
          <w:fldChar w:fldCharType="end"/>
        </w:r>
      </w:hyperlink>
    </w:p>
    <w:p w:rsidR="00444313" w:rsidRDefault="00444313" w:rsidP="003801C8">
      <w:pPr>
        <w:spacing w:after="160" w:line="360" w:lineRule="auto"/>
        <w:rPr>
          <w:rFonts w:cs="Times New Roman"/>
          <w:szCs w:val="24"/>
        </w:rPr>
      </w:pPr>
      <w:r>
        <w:rPr>
          <w:rFonts w:cs="Times New Roman"/>
          <w:szCs w:val="24"/>
        </w:rPr>
        <w:fldChar w:fldCharType="end"/>
      </w:r>
    </w:p>
    <w:p w:rsidR="00E84D5A" w:rsidRPr="00EA4C7E" w:rsidRDefault="00E84D5A" w:rsidP="00EA4C7E">
      <w:pPr>
        <w:pStyle w:val="Tabladeilustraciones"/>
        <w:tabs>
          <w:tab w:val="right" w:leader="dot" w:pos="9060"/>
        </w:tabs>
        <w:spacing w:line="360" w:lineRule="auto"/>
        <w:jc w:val="center"/>
        <w:rPr>
          <w:rFonts w:cs="Times New Roman"/>
          <w:b/>
          <w:szCs w:val="24"/>
        </w:rPr>
      </w:pPr>
      <w:r w:rsidRPr="00E84D5A">
        <w:rPr>
          <w:rFonts w:cs="Times New Roman"/>
          <w:b/>
          <w:szCs w:val="24"/>
        </w:rPr>
        <w:t xml:space="preserve">ÍNDICE DE </w:t>
      </w:r>
      <w:r>
        <w:rPr>
          <w:rFonts w:cs="Times New Roman"/>
          <w:b/>
          <w:szCs w:val="24"/>
        </w:rPr>
        <w:t>CUADROS</w:t>
      </w:r>
    </w:p>
    <w:p w:rsidR="00EC6F58" w:rsidRDefault="00444313">
      <w:pPr>
        <w:pStyle w:val="Tabladeilustraciones"/>
        <w:tabs>
          <w:tab w:val="right" w:leader="dot" w:pos="8777"/>
        </w:tabs>
        <w:rPr>
          <w:rFonts w:asciiTheme="minorHAnsi" w:eastAsiaTheme="minorEastAsia" w:hAnsiTheme="minorHAnsi"/>
          <w:noProof/>
          <w:sz w:val="22"/>
          <w:lang w:val="es-PE" w:eastAsia="es-PE"/>
        </w:rPr>
      </w:pPr>
      <w:r>
        <w:rPr>
          <w:rFonts w:cs="Times New Roman"/>
          <w:szCs w:val="24"/>
        </w:rPr>
        <w:fldChar w:fldCharType="begin"/>
      </w:r>
      <w:r>
        <w:rPr>
          <w:rFonts w:cs="Times New Roman"/>
          <w:szCs w:val="24"/>
        </w:rPr>
        <w:instrText xml:space="preserve"> TOC \h \z \c "Cuadro" </w:instrText>
      </w:r>
      <w:r>
        <w:rPr>
          <w:rFonts w:cs="Times New Roman"/>
          <w:szCs w:val="24"/>
        </w:rPr>
        <w:fldChar w:fldCharType="separate"/>
      </w:r>
      <w:hyperlink w:anchor="_Toc527552675" w:history="1">
        <w:r w:rsidR="00EC6F58" w:rsidRPr="00F6793E">
          <w:rPr>
            <w:rStyle w:val="Hipervnculo"/>
            <w:noProof/>
          </w:rPr>
          <w:t>Cuadro 1: Calidad de roca según RQD (</w:t>
        </w:r>
        <w:r w:rsidR="00EC6F58" w:rsidRPr="00F6793E">
          <w:rPr>
            <w:rStyle w:val="Hipervnculo"/>
            <w:rFonts w:cs="Times New Roman"/>
            <w:noProof/>
            <w:lang w:val="es-ES_tradnl"/>
          </w:rPr>
          <w:t>Deere 1988).</w:t>
        </w:r>
        <w:r w:rsidR="00EC6F58">
          <w:rPr>
            <w:noProof/>
            <w:webHidden/>
          </w:rPr>
          <w:tab/>
        </w:r>
        <w:r w:rsidR="00EC6F58">
          <w:rPr>
            <w:noProof/>
            <w:webHidden/>
          </w:rPr>
          <w:fldChar w:fldCharType="begin"/>
        </w:r>
        <w:r w:rsidR="00EC6F58">
          <w:rPr>
            <w:noProof/>
            <w:webHidden/>
          </w:rPr>
          <w:instrText xml:space="preserve"> PAGEREF _Toc527552675 \h </w:instrText>
        </w:r>
        <w:r w:rsidR="00EC6F58">
          <w:rPr>
            <w:noProof/>
            <w:webHidden/>
          </w:rPr>
        </w:r>
        <w:r w:rsidR="00EC6F58">
          <w:rPr>
            <w:noProof/>
            <w:webHidden/>
          </w:rPr>
          <w:fldChar w:fldCharType="separate"/>
        </w:r>
        <w:r w:rsidR="000F055A">
          <w:rPr>
            <w:noProof/>
            <w:webHidden/>
          </w:rPr>
          <w:t>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76" w:history="1">
        <w:r w:rsidR="00EC6F58" w:rsidRPr="00F6793E">
          <w:rPr>
            <w:rStyle w:val="Hipervnculo"/>
            <w:noProof/>
          </w:rPr>
          <w:t>Cuadro 2: Calidad de roca según GSI (Rocscience 2002).</w:t>
        </w:r>
        <w:r w:rsidR="00EC6F58">
          <w:rPr>
            <w:noProof/>
            <w:webHidden/>
          </w:rPr>
          <w:tab/>
        </w:r>
        <w:r w:rsidR="00EC6F58">
          <w:rPr>
            <w:noProof/>
            <w:webHidden/>
          </w:rPr>
          <w:fldChar w:fldCharType="begin"/>
        </w:r>
        <w:r w:rsidR="00EC6F58">
          <w:rPr>
            <w:noProof/>
            <w:webHidden/>
          </w:rPr>
          <w:instrText xml:space="preserve"> PAGEREF _Toc527552676 \h </w:instrText>
        </w:r>
        <w:r w:rsidR="00EC6F58">
          <w:rPr>
            <w:noProof/>
            <w:webHidden/>
          </w:rPr>
        </w:r>
        <w:r w:rsidR="00EC6F58">
          <w:rPr>
            <w:noProof/>
            <w:webHidden/>
          </w:rPr>
          <w:fldChar w:fldCharType="separate"/>
        </w:r>
        <w:r w:rsidR="000F055A">
          <w:rPr>
            <w:noProof/>
            <w:webHidden/>
          </w:rPr>
          <w:t>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77" w:history="1">
        <w:r w:rsidR="00EC6F58" w:rsidRPr="00F6793E">
          <w:rPr>
            <w:rStyle w:val="Hipervnculo"/>
            <w:noProof/>
          </w:rPr>
          <w:t>Cuadro 3: Clasificación Geomecánica RMR (Bieniawski 1989).</w:t>
        </w:r>
        <w:r w:rsidR="00EC6F58">
          <w:rPr>
            <w:noProof/>
            <w:webHidden/>
          </w:rPr>
          <w:tab/>
        </w:r>
        <w:r w:rsidR="00EC6F58">
          <w:rPr>
            <w:noProof/>
            <w:webHidden/>
          </w:rPr>
          <w:fldChar w:fldCharType="begin"/>
        </w:r>
        <w:r w:rsidR="00EC6F58">
          <w:rPr>
            <w:noProof/>
            <w:webHidden/>
          </w:rPr>
          <w:instrText xml:space="preserve"> PAGEREF _Toc527552677 \h </w:instrText>
        </w:r>
        <w:r w:rsidR="00EC6F58">
          <w:rPr>
            <w:noProof/>
            <w:webHidden/>
          </w:rPr>
        </w:r>
        <w:r w:rsidR="00EC6F58">
          <w:rPr>
            <w:noProof/>
            <w:webHidden/>
          </w:rPr>
          <w:fldChar w:fldCharType="separate"/>
        </w:r>
        <w:r w:rsidR="000F055A">
          <w:rPr>
            <w:noProof/>
            <w:webHidden/>
          </w:rPr>
          <w:t>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78" w:history="1">
        <w:r w:rsidR="00EC6F58" w:rsidRPr="00F6793E">
          <w:rPr>
            <w:rStyle w:val="Hipervnculo"/>
            <w:noProof/>
          </w:rPr>
          <w:t>Cuadro 4: Calidad de roca según RMR (Bieniawski 1989).</w:t>
        </w:r>
        <w:r w:rsidR="00EC6F58">
          <w:rPr>
            <w:noProof/>
            <w:webHidden/>
          </w:rPr>
          <w:tab/>
        </w:r>
        <w:r w:rsidR="00EC6F58">
          <w:rPr>
            <w:noProof/>
            <w:webHidden/>
          </w:rPr>
          <w:fldChar w:fldCharType="begin"/>
        </w:r>
        <w:r w:rsidR="00EC6F58">
          <w:rPr>
            <w:noProof/>
            <w:webHidden/>
          </w:rPr>
          <w:instrText xml:space="preserve"> PAGEREF _Toc527552678 \h </w:instrText>
        </w:r>
        <w:r w:rsidR="00EC6F58">
          <w:rPr>
            <w:noProof/>
            <w:webHidden/>
          </w:rPr>
        </w:r>
        <w:r w:rsidR="00EC6F58">
          <w:rPr>
            <w:noProof/>
            <w:webHidden/>
          </w:rPr>
          <w:fldChar w:fldCharType="separate"/>
        </w:r>
        <w:r w:rsidR="000F055A">
          <w:rPr>
            <w:noProof/>
            <w:webHidden/>
          </w:rPr>
          <w:t>10</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79" w:history="1">
        <w:r w:rsidR="00EC6F58" w:rsidRPr="00F6793E">
          <w:rPr>
            <w:rStyle w:val="Hipervnculo"/>
            <w:noProof/>
          </w:rPr>
          <w:t>Cuadro 5: Parámetros de suelo del talud N°01.</w:t>
        </w:r>
        <w:r w:rsidR="00EC6F58">
          <w:rPr>
            <w:noProof/>
            <w:webHidden/>
          </w:rPr>
          <w:tab/>
        </w:r>
        <w:r w:rsidR="00EC6F58">
          <w:rPr>
            <w:noProof/>
            <w:webHidden/>
          </w:rPr>
          <w:fldChar w:fldCharType="begin"/>
        </w:r>
        <w:r w:rsidR="00EC6F58">
          <w:rPr>
            <w:noProof/>
            <w:webHidden/>
          </w:rPr>
          <w:instrText xml:space="preserve"> PAGEREF _Toc527552679 \h </w:instrText>
        </w:r>
        <w:r w:rsidR="00EC6F58">
          <w:rPr>
            <w:noProof/>
            <w:webHidden/>
          </w:rPr>
        </w:r>
        <w:r w:rsidR="00EC6F58">
          <w:rPr>
            <w:noProof/>
            <w:webHidden/>
          </w:rPr>
          <w:fldChar w:fldCharType="separate"/>
        </w:r>
        <w:r w:rsidR="000F055A">
          <w:rPr>
            <w:noProof/>
            <w:webHidden/>
          </w:rPr>
          <w:t>57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0" w:history="1">
        <w:r w:rsidR="00EC6F58" w:rsidRPr="00F6793E">
          <w:rPr>
            <w:rStyle w:val="Hipervnculo"/>
            <w:noProof/>
          </w:rPr>
          <w:t>Cuadro 6: Variables desencadenantes en talud N°01.</w:t>
        </w:r>
        <w:r w:rsidR="00EC6F58">
          <w:rPr>
            <w:noProof/>
            <w:webHidden/>
          </w:rPr>
          <w:tab/>
        </w:r>
        <w:r w:rsidR="00EC6F58">
          <w:rPr>
            <w:noProof/>
            <w:webHidden/>
          </w:rPr>
          <w:fldChar w:fldCharType="begin"/>
        </w:r>
        <w:r w:rsidR="00EC6F58">
          <w:rPr>
            <w:noProof/>
            <w:webHidden/>
          </w:rPr>
          <w:instrText xml:space="preserve"> PAGEREF _Toc527552680 \h </w:instrText>
        </w:r>
        <w:r w:rsidR="00EC6F58">
          <w:rPr>
            <w:noProof/>
            <w:webHidden/>
          </w:rPr>
        </w:r>
        <w:r w:rsidR="00EC6F58">
          <w:rPr>
            <w:noProof/>
            <w:webHidden/>
          </w:rPr>
          <w:fldChar w:fldCharType="separate"/>
        </w:r>
        <w:r w:rsidR="000F055A">
          <w:rPr>
            <w:noProof/>
            <w:webHidden/>
          </w:rPr>
          <w:t>57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1" w:history="1">
        <w:r w:rsidR="00EC6F58" w:rsidRPr="00F6793E">
          <w:rPr>
            <w:rStyle w:val="Hipervnculo"/>
            <w:noProof/>
          </w:rPr>
          <w:t>Cuadro 7: Verificación de la estabilidad del talud N°01.</w:t>
        </w:r>
        <w:r w:rsidR="00EC6F58">
          <w:rPr>
            <w:noProof/>
            <w:webHidden/>
          </w:rPr>
          <w:tab/>
        </w:r>
        <w:r w:rsidR="00EC6F58">
          <w:rPr>
            <w:noProof/>
            <w:webHidden/>
          </w:rPr>
          <w:fldChar w:fldCharType="begin"/>
        </w:r>
        <w:r w:rsidR="00EC6F58">
          <w:rPr>
            <w:noProof/>
            <w:webHidden/>
          </w:rPr>
          <w:instrText xml:space="preserve"> PAGEREF _Toc527552681 \h </w:instrText>
        </w:r>
        <w:r w:rsidR="00EC6F58">
          <w:rPr>
            <w:noProof/>
            <w:webHidden/>
          </w:rPr>
        </w:r>
        <w:r w:rsidR="00EC6F58">
          <w:rPr>
            <w:noProof/>
            <w:webHidden/>
          </w:rPr>
          <w:fldChar w:fldCharType="separate"/>
        </w:r>
        <w:r w:rsidR="000F055A">
          <w:rPr>
            <w:noProof/>
            <w:webHidden/>
          </w:rPr>
          <w:t>57</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2" w:history="1">
        <w:r w:rsidR="00EC6F58" w:rsidRPr="00F6793E">
          <w:rPr>
            <w:rStyle w:val="Hipervnculo"/>
            <w:noProof/>
          </w:rPr>
          <w:t>Cuadro 8: Verificación de la estabilidad después de dar solución al talud N°01.</w:t>
        </w:r>
        <w:r w:rsidR="00EC6F58">
          <w:rPr>
            <w:noProof/>
            <w:webHidden/>
          </w:rPr>
          <w:tab/>
        </w:r>
        <w:r w:rsidR="00EC6F58">
          <w:rPr>
            <w:noProof/>
            <w:webHidden/>
          </w:rPr>
          <w:fldChar w:fldCharType="begin"/>
        </w:r>
        <w:r w:rsidR="00EC6F58">
          <w:rPr>
            <w:noProof/>
            <w:webHidden/>
          </w:rPr>
          <w:instrText xml:space="preserve"> PAGEREF _Toc527552682 \h </w:instrText>
        </w:r>
        <w:r w:rsidR="00EC6F58">
          <w:rPr>
            <w:noProof/>
            <w:webHidden/>
          </w:rPr>
        </w:r>
        <w:r w:rsidR="00EC6F58">
          <w:rPr>
            <w:noProof/>
            <w:webHidden/>
          </w:rPr>
          <w:fldChar w:fldCharType="separate"/>
        </w:r>
        <w:r w:rsidR="000F055A">
          <w:rPr>
            <w:noProof/>
            <w:webHidden/>
          </w:rPr>
          <w:t>58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3" w:history="1">
        <w:r w:rsidR="00EC6F58" w:rsidRPr="00F6793E">
          <w:rPr>
            <w:rStyle w:val="Hipervnculo"/>
            <w:noProof/>
          </w:rPr>
          <w:t>Cuadro 9: Parámetros de suelo talud N°02.</w:t>
        </w:r>
        <w:r w:rsidR="00EC6F58">
          <w:rPr>
            <w:noProof/>
            <w:webHidden/>
          </w:rPr>
          <w:tab/>
        </w:r>
        <w:r w:rsidR="00EC6F58">
          <w:rPr>
            <w:noProof/>
            <w:webHidden/>
          </w:rPr>
          <w:fldChar w:fldCharType="begin"/>
        </w:r>
        <w:r w:rsidR="00EC6F58">
          <w:rPr>
            <w:noProof/>
            <w:webHidden/>
          </w:rPr>
          <w:instrText xml:space="preserve"> PAGEREF _Toc527552683 \h </w:instrText>
        </w:r>
        <w:r w:rsidR="00EC6F58">
          <w:rPr>
            <w:noProof/>
            <w:webHidden/>
          </w:rPr>
        </w:r>
        <w:r w:rsidR="00EC6F58">
          <w:rPr>
            <w:noProof/>
            <w:webHidden/>
          </w:rPr>
          <w:fldChar w:fldCharType="separate"/>
        </w:r>
        <w:r w:rsidR="000F055A">
          <w:rPr>
            <w:noProof/>
            <w:webHidden/>
          </w:rPr>
          <w:t>62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4" w:history="1">
        <w:r w:rsidR="00EC6F58" w:rsidRPr="00F6793E">
          <w:rPr>
            <w:rStyle w:val="Hipervnculo"/>
            <w:noProof/>
          </w:rPr>
          <w:t>Cuadro 10: Variables desencadenantes en talud N°02.</w:t>
        </w:r>
        <w:r w:rsidR="00EC6F58">
          <w:rPr>
            <w:noProof/>
            <w:webHidden/>
          </w:rPr>
          <w:tab/>
        </w:r>
        <w:r w:rsidR="00EC6F58">
          <w:rPr>
            <w:noProof/>
            <w:webHidden/>
          </w:rPr>
          <w:fldChar w:fldCharType="begin"/>
        </w:r>
        <w:r w:rsidR="00EC6F58">
          <w:rPr>
            <w:noProof/>
            <w:webHidden/>
          </w:rPr>
          <w:instrText xml:space="preserve"> PAGEREF _Toc527552684 \h </w:instrText>
        </w:r>
        <w:r w:rsidR="00EC6F58">
          <w:rPr>
            <w:noProof/>
            <w:webHidden/>
          </w:rPr>
        </w:r>
        <w:r w:rsidR="00EC6F58">
          <w:rPr>
            <w:noProof/>
            <w:webHidden/>
          </w:rPr>
          <w:fldChar w:fldCharType="separate"/>
        </w:r>
        <w:r w:rsidR="000F055A">
          <w:rPr>
            <w:noProof/>
            <w:webHidden/>
          </w:rPr>
          <w:t>62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5" w:history="1">
        <w:r w:rsidR="00EC6F58" w:rsidRPr="00F6793E">
          <w:rPr>
            <w:rStyle w:val="Hipervnculo"/>
            <w:noProof/>
          </w:rPr>
          <w:t>Cuadro 11: Verificación de estabilidad del talud N°02.</w:t>
        </w:r>
        <w:r w:rsidR="00EC6F58">
          <w:rPr>
            <w:noProof/>
            <w:webHidden/>
          </w:rPr>
          <w:tab/>
        </w:r>
        <w:r w:rsidR="00EC6F58">
          <w:rPr>
            <w:noProof/>
            <w:webHidden/>
          </w:rPr>
          <w:fldChar w:fldCharType="begin"/>
        </w:r>
        <w:r w:rsidR="00EC6F58">
          <w:rPr>
            <w:noProof/>
            <w:webHidden/>
          </w:rPr>
          <w:instrText xml:space="preserve"> PAGEREF _Toc527552685 \h </w:instrText>
        </w:r>
        <w:r w:rsidR="00EC6F58">
          <w:rPr>
            <w:noProof/>
            <w:webHidden/>
          </w:rPr>
        </w:r>
        <w:r w:rsidR="00EC6F58">
          <w:rPr>
            <w:noProof/>
            <w:webHidden/>
          </w:rPr>
          <w:fldChar w:fldCharType="separate"/>
        </w:r>
        <w:r w:rsidR="000F055A">
          <w:rPr>
            <w:noProof/>
            <w:webHidden/>
          </w:rPr>
          <w:t>62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6" w:history="1">
        <w:r w:rsidR="00EC6F58" w:rsidRPr="00F6793E">
          <w:rPr>
            <w:rStyle w:val="Hipervnculo"/>
            <w:noProof/>
          </w:rPr>
          <w:t>Cuadro 12: Valores de momentos en verificación de vuelco y deslizamiento en talud N°02.</w:t>
        </w:r>
        <w:r w:rsidR="00EC6F58">
          <w:rPr>
            <w:noProof/>
            <w:webHidden/>
          </w:rPr>
          <w:tab/>
        </w:r>
        <w:r w:rsidR="00EC6F58">
          <w:rPr>
            <w:noProof/>
            <w:webHidden/>
          </w:rPr>
          <w:fldChar w:fldCharType="begin"/>
        </w:r>
        <w:r w:rsidR="00EC6F58">
          <w:rPr>
            <w:noProof/>
            <w:webHidden/>
          </w:rPr>
          <w:instrText xml:space="preserve"> PAGEREF _Toc527552686 \h </w:instrText>
        </w:r>
        <w:r w:rsidR="00EC6F58">
          <w:rPr>
            <w:noProof/>
            <w:webHidden/>
          </w:rPr>
        </w:r>
        <w:r w:rsidR="00EC6F58">
          <w:rPr>
            <w:noProof/>
            <w:webHidden/>
          </w:rPr>
          <w:fldChar w:fldCharType="separate"/>
        </w:r>
        <w:r w:rsidR="000F055A">
          <w:rPr>
            <w:noProof/>
            <w:webHidden/>
          </w:rPr>
          <w:t>65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7" w:history="1">
        <w:r w:rsidR="00EC6F58" w:rsidRPr="00F6793E">
          <w:rPr>
            <w:rStyle w:val="Hipervnculo"/>
            <w:noProof/>
          </w:rPr>
          <w:t>Cuadro 13: Leyenda para la sección del talud N°02.</w:t>
        </w:r>
        <w:r w:rsidR="00EC6F58">
          <w:rPr>
            <w:noProof/>
            <w:webHidden/>
          </w:rPr>
          <w:tab/>
        </w:r>
        <w:r w:rsidR="00EC6F58">
          <w:rPr>
            <w:noProof/>
            <w:webHidden/>
          </w:rPr>
          <w:fldChar w:fldCharType="begin"/>
        </w:r>
        <w:r w:rsidR="00EC6F58">
          <w:rPr>
            <w:noProof/>
            <w:webHidden/>
          </w:rPr>
          <w:instrText xml:space="preserve"> PAGEREF _Toc527552687 \h </w:instrText>
        </w:r>
        <w:r w:rsidR="00EC6F58">
          <w:rPr>
            <w:noProof/>
            <w:webHidden/>
          </w:rPr>
        </w:r>
        <w:r w:rsidR="00EC6F58">
          <w:rPr>
            <w:noProof/>
            <w:webHidden/>
          </w:rPr>
          <w:fldChar w:fldCharType="separate"/>
        </w:r>
        <w:r w:rsidR="000F055A">
          <w:rPr>
            <w:noProof/>
            <w:webHidden/>
          </w:rPr>
          <w:t>68</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8" w:history="1">
        <w:r w:rsidR="00EC6F58" w:rsidRPr="00F6793E">
          <w:rPr>
            <w:rStyle w:val="Hipervnculo"/>
            <w:noProof/>
          </w:rPr>
          <w:t>Cuadro 14: Factores de seguridad para la estabilidad global del talud N°02.</w:t>
        </w:r>
        <w:r w:rsidR="00EC6F58">
          <w:rPr>
            <w:noProof/>
            <w:webHidden/>
          </w:rPr>
          <w:tab/>
        </w:r>
        <w:r w:rsidR="00EC6F58">
          <w:rPr>
            <w:noProof/>
            <w:webHidden/>
          </w:rPr>
          <w:fldChar w:fldCharType="begin"/>
        </w:r>
        <w:r w:rsidR="00EC6F58">
          <w:rPr>
            <w:noProof/>
            <w:webHidden/>
          </w:rPr>
          <w:instrText xml:space="preserve"> PAGEREF _Toc527552688 \h </w:instrText>
        </w:r>
        <w:r w:rsidR="00EC6F58">
          <w:rPr>
            <w:noProof/>
            <w:webHidden/>
          </w:rPr>
        </w:r>
        <w:r w:rsidR="00EC6F58">
          <w:rPr>
            <w:noProof/>
            <w:webHidden/>
          </w:rPr>
          <w:fldChar w:fldCharType="separate"/>
        </w:r>
        <w:r w:rsidR="000F055A">
          <w:rPr>
            <w:noProof/>
            <w:webHidden/>
          </w:rPr>
          <w:t>69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89" w:history="1">
        <w:r w:rsidR="00EC6F58" w:rsidRPr="00F6793E">
          <w:rPr>
            <w:rStyle w:val="Hipervnculo"/>
            <w:noProof/>
          </w:rPr>
          <w:t>Cuadro 15. Valor RQD para talud N°03.</w:t>
        </w:r>
        <w:r w:rsidR="00EC6F58">
          <w:rPr>
            <w:noProof/>
            <w:webHidden/>
          </w:rPr>
          <w:tab/>
        </w:r>
        <w:r w:rsidR="00EC6F58">
          <w:rPr>
            <w:noProof/>
            <w:webHidden/>
          </w:rPr>
          <w:fldChar w:fldCharType="begin"/>
        </w:r>
        <w:r w:rsidR="00EC6F58">
          <w:rPr>
            <w:noProof/>
            <w:webHidden/>
          </w:rPr>
          <w:instrText xml:space="preserve"> PAGEREF _Toc527552689 \h </w:instrText>
        </w:r>
        <w:r w:rsidR="00EC6F58">
          <w:rPr>
            <w:noProof/>
            <w:webHidden/>
          </w:rPr>
        </w:r>
        <w:r w:rsidR="00EC6F58">
          <w:rPr>
            <w:noProof/>
            <w:webHidden/>
          </w:rPr>
          <w:fldChar w:fldCharType="separate"/>
        </w:r>
        <w:r w:rsidR="000F055A">
          <w:rPr>
            <w:noProof/>
            <w:webHidden/>
          </w:rPr>
          <w:t>72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0" w:history="1">
        <w:r w:rsidR="00EC6F58" w:rsidRPr="00F6793E">
          <w:rPr>
            <w:rStyle w:val="Hipervnculo"/>
            <w:noProof/>
          </w:rPr>
          <w:t>Cuadro 16: Datos geomecánicos obtenidos en campo en el macizo rocoso del talud N°03.</w:t>
        </w:r>
        <w:r w:rsidR="00EC6F58">
          <w:rPr>
            <w:noProof/>
            <w:webHidden/>
          </w:rPr>
          <w:tab/>
        </w:r>
        <w:r w:rsidR="00EC6F58">
          <w:rPr>
            <w:noProof/>
            <w:webHidden/>
          </w:rPr>
          <w:fldChar w:fldCharType="begin"/>
        </w:r>
        <w:r w:rsidR="00EC6F58">
          <w:rPr>
            <w:noProof/>
            <w:webHidden/>
          </w:rPr>
          <w:instrText xml:space="preserve"> PAGEREF _Toc527552690 \h </w:instrText>
        </w:r>
        <w:r w:rsidR="00EC6F58">
          <w:rPr>
            <w:noProof/>
            <w:webHidden/>
          </w:rPr>
        </w:r>
        <w:r w:rsidR="00EC6F58">
          <w:rPr>
            <w:noProof/>
            <w:webHidden/>
          </w:rPr>
          <w:fldChar w:fldCharType="separate"/>
        </w:r>
        <w:r w:rsidR="000F055A">
          <w:rPr>
            <w:noProof/>
            <w:webHidden/>
          </w:rPr>
          <w:t>73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1" w:history="1">
        <w:r w:rsidR="00EC6F58" w:rsidRPr="00F6793E">
          <w:rPr>
            <w:rStyle w:val="Hipervnculo"/>
            <w:noProof/>
          </w:rPr>
          <w:t>Cuadro 17: Valores para el cálculo del RMR en el talud N°03.</w:t>
        </w:r>
        <w:r w:rsidR="00EC6F58">
          <w:rPr>
            <w:noProof/>
            <w:webHidden/>
          </w:rPr>
          <w:tab/>
        </w:r>
        <w:r w:rsidR="00EC6F58">
          <w:rPr>
            <w:noProof/>
            <w:webHidden/>
          </w:rPr>
          <w:fldChar w:fldCharType="begin"/>
        </w:r>
        <w:r w:rsidR="00EC6F58">
          <w:rPr>
            <w:noProof/>
            <w:webHidden/>
          </w:rPr>
          <w:instrText xml:space="preserve"> PAGEREF _Toc527552691 \h </w:instrText>
        </w:r>
        <w:r w:rsidR="00EC6F58">
          <w:rPr>
            <w:noProof/>
            <w:webHidden/>
          </w:rPr>
        </w:r>
        <w:r w:rsidR="00EC6F58">
          <w:rPr>
            <w:noProof/>
            <w:webHidden/>
          </w:rPr>
          <w:fldChar w:fldCharType="separate"/>
        </w:r>
        <w:r w:rsidR="000F055A">
          <w:rPr>
            <w:noProof/>
            <w:webHidden/>
          </w:rPr>
          <w:t>73</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2" w:history="1">
        <w:r w:rsidR="00EC6F58" w:rsidRPr="00F6793E">
          <w:rPr>
            <w:rStyle w:val="Hipervnculo"/>
            <w:noProof/>
          </w:rPr>
          <w:t>Cuadro 18: Valores corregidos para el cálculo del RMR en el talud N°03.</w:t>
        </w:r>
        <w:r w:rsidR="00EC6F58">
          <w:rPr>
            <w:noProof/>
            <w:webHidden/>
          </w:rPr>
          <w:tab/>
        </w:r>
        <w:r w:rsidR="00EC6F58">
          <w:rPr>
            <w:noProof/>
            <w:webHidden/>
          </w:rPr>
          <w:fldChar w:fldCharType="begin"/>
        </w:r>
        <w:r w:rsidR="00EC6F58">
          <w:rPr>
            <w:noProof/>
            <w:webHidden/>
          </w:rPr>
          <w:instrText xml:space="preserve"> PAGEREF _Toc527552692 \h </w:instrText>
        </w:r>
        <w:r w:rsidR="00EC6F58">
          <w:rPr>
            <w:noProof/>
            <w:webHidden/>
          </w:rPr>
        </w:r>
        <w:r w:rsidR="00EC6F58">
          <w:rPr>
            <w:noProof/>
            <w:webHidden/>
          </w:rPr>
          <w:fldChar w:fldCharType="separate"/>
        </w:r>
        <w:r w:rsidR="000F055A">
          <w:rPr>
            <w:noProof/>
            <w:webHidden/>
          </w:rPr>
          <w:t>74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3" w:history="1">
        <w:r w:rsidR="00EC6F58" w:rsidRPr="00F6793E">
          <w:rPr>
            <w:rStyle w:val="Hipervnculo"/>
            <w:noProof/>
          </w:rPr>
          <w:t>Cuadro 19: Clase de roca según RMR para talud N°03.</w:t>
        </w:r>
        <w:r w:rsidR="00EC6F58">
          <w:rPr>
            <w:noProof/>
            <w:webHidden/>
          </w:rPr>
          <w:tab/>
        </w:r>
        <w:r w:rsidR="00EC6F58">
          <w:rPr>
            <w:noProof/>
            <w:webHidden/>
          </w:rPr>
          <w:fldChar w:fldCharType="begin"/>
        </w:r>
        <w:r w:rsidR="00EC6F58">
          <w:rPr>
            <w:noProof/>
            <w:webHidden/>
          </w:rPr>
          <w:instrText xml:space="preserve"> PAGEREF _Toc527552693 \h </w:instrText>
        </w:r>
        <w:r w:rsidR="00EC6F58">
          <w:rPr>
            <w:noProof/>
            <w:webHidden/>
          </w:rPr>
        </w:r>
        <w:r w:rsidR="00EC6F58">
          <w:rPr>
            <w:noProof/>
            <w:webHidden/>
          </w:rPr>
          <w:fldChar w:fldCharType="separate"/>
        </w:r>
        <w:r w:rsidR="000F055A">
          <w:rPr>
            <w:noProof/>
            <w:webHidden/>
          </w:rPr>
          <w:t>75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4" w:history="1">
        <w:r w:rsidR="00EC6F58" w:rsidRPr="00F6793E">
          <w:rPr>
            <w:rStyle w:val="Hipervnculo"/>
            <w:noProof/>
          </w:rPr>
          <w:t>Cuadro 20: Valor de GSI para talud N°03.</w:t>
        </w:r>
        <w:r w:rsidR="00EC6F58">
          <w:rPr>
            <w:noProof/>
            <w:webHidden/>
          </w:rPr>
          <w:tab/>
        </w:r>
        <w:r w:rsidR="00EC6F58">
          <w:rPr>
            <w:noProof/>
            <w:webHidden/>
          </w:rPr>
          <w:fldChar w:fldCharType="begin"/>
        </w:r>
        <w:r w:rsidR="00EC6F58">
          <w:rPr>
            <w:noProof/>
            <w:webHidden/>
          </w:rPr>
          <w:instrText xml:space="preserve"> PAGEREF _Toc527552694 \h </w:instrText>
        </w:r>
        <w:r w:rsidR="00EC6F58">
          <w:rPr>
            <w:noProof/>
            <w:webHidden/>
          </w:rPr>
        </w:r>
        <w:r w:rsidR="00EC6F58">
          <w:rPr>
            <w:noProof/>
            <w:webHidden/>
          </w:rPr>
          <w:fldChar w:fldCharType="separate"/>
        </w:r>
        <w:r w:rsidR="000F055A">
          <w:rPr>
            <w:noProof/>
            <w:webHidden/>
          </w:rPr>
          <w:t>75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5" w:history="1">
        <w:r w:rsidR="00EC6F58" w:rsidRPr="00F6793E">
          <w:rPr>
            <w:rStyle w:val="Hipervnculo"/>
            <w:noProof/>
          </w:rPr>
          <w:t>Cuadro 21: Factor de seguridad para rotura planar en talud N°03.</w:t>
        </w:r>
        <w:r w:rsidR="00EC6F58">
          <w:rPr>
            <w:noProof/>
            <w:webHidden/>
          </w:rPr>
          <w:tab/>
        </w:r>
        <w:r w:rsidR="00EC6F58">
          <w:rPr>
            <w:noProof/>
            <w:webHidden/>
          </w:rPr>
          <w:fldChar w:fldCharType="begin"/>
        </w:r>
        <w:r w:rsidR="00EC6F58">
          <w:rPr>
            <w:noProof/>
            <w:webHidden/>
          </w:rPr>
          <w:instrText xml:space="preserve"> PAGEREF _Toc527552695 \h </w:instrText>
        </w:r>
        <w:r w:rsidR="00EC6F58">
          <w:rPr>
            <w:noProof/>
            <w:webHidden/>
          </w:rPr>
        </w:r>
        <w:r w:rsidR="00EC6F58">
          <w:rPr>
            <w:noProof/>
            <w:webHidden/>
          </w:rPr>
          <w:fldChar w:fldCharType="separate"/>
        </w:r>
        <w:r w:rsidR="000F055A">
          <w:rPr>
            <w:noProof/>
            <w:webHidden/>
          </w:rPr>
          <w:t>81</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6" w:history="1">
        <w:r w:rsidR="00EC6F58" w:rsidRPr="00F6793E">
          <w:rPr>
            <w:rStyle w:val="Hipervnculo"/>
            <w:noProof/>
          </w:rPr>
          <w:t>Cuadro 22: Parámetros de suelo del talud N°04.</w:t>
        </w:r>
        <w:r w:rsidR="00EC6F58">
          <w:rPr>
            <w:noProof/>
            <w:webHidden/>
          </w:rPr>
          <w:tab/>
        </w:r>
        <w:r w:rsidR="00EC6F58">
          <w:rPr>
            <w:noProof/>
            <w:webHidden/>
          </w:rPr>
          <w:fldChar w:fldCharType="begin"/>
        </w:r>
        <w:r w:rsidR="00EC6F58">
          <w:rPr>
            <w:noProof/>
            <w:webHidden/>
          </w:rPr>
          <w:instrText xml:space="preserve"> PAGEREF _Toc527552696 \h </w:instrText>
        </w:r>
        <w:r w:rsidR="00EC6F58">
          <w:rPr>
            <w:noProof/>
            <w:webHidden/>
          </w:rPr>
        </w:r>
        <w:r w:rsidR="00EC6F58">
          <w:rPr>
            <w:noProof/>
            <w:webHidden/>
          </w:rPr>
          <w:fldChar w:fldCharType="separate"/>
        </w:r>
        <w:r w:rsidR="000F055A">
          <w:rPr>
            <w:noProof/>
            <w:webHidden/>
          </w:rPr>
          <w:t>84</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7" w:history="1">
        <w:r w:rsidR="00EC6F58" w:rsidRPr="00F6793E">
          <w:rPr>
            <w:rStyle w:val="Hipervnculo"/>
            <w:noProof/>
          </w:rPr>
          <w:t>Cuadro 23: Variables desencadenantes para talud N°04.</w:t>
        </w:r>
        <w:r w:rsidR="00EC6F58">
          <w:rPr>
            <w:noProof/>
            <w:webHidden/>
          </w:rPr>
          <w:tab/>
        </w:r>
        <w:r w:rsidR="00EC6F58">
          <w:rPr>
            <w:noProof/>
            <w:webHidden/>
          </w:rPr>
          <w:fldChar w:fldCharType="begin"/>
        </w:r>
        <w:r w:rsidR="00EC6F58">
          <w:rPr>
            <w:noProof/>
            <w:webHidden/>
          </w:rPr>
          <w:instrText xml:space="preserve"> PAGEREF _Toc527552697 \h </w:instrText>
        </w:r>
        <w:r w:rsidR="00EC6F58">
          <w:rPr>
            <w:noProof/>
            <w:webHidden/>
          </w:rPr>
        </w:r>
        <w:r w:rsidR="00EC6F58">
          <w:rPr>
            <w:noProof/>
            <w:webHidden/>
          </w:rPr>
          <w:fldChar w:fldCharType="separate"/>
        </w:r>
        <w:r w:rsidR="000F055A">
          <w:rPr>
            <w:noProof/>
            <w:webHidden/>
          </w:rPr>
          <w:t>85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8" w:history="1">
        <w:r w:rsidR="00EC6F58" w:rsidRPr="00F6793E">
          <w:rPr>
            <w:rStyle w:val="Hipervnculo"/>
            <w:noProof/>
          </w:rPr>
          <w:t>Cuadro 24: Verificación de la estabilidad del talud N°04.</w:t>
        </w:r>
        <w:r w:rsidR="00EC6F58">
          <w:rPr>
            <w:noProof/>
            <w:webHidden/>
          </w:rPr>
          <w:tab/>
        </w:r>
        <w:r w:rsidR="00EC6F58">
          <w:rPr>
            <w:noProof/>
            <w:webHidden/>
          </w:rPr>
          <w:fldChar w:fldCharType="begin"/>
        </w:r>
        <w:r w:rsidR="00EC6F58">
          <w:rPr>
            <w:noProof/>
            <w:webHidden/>
          </w:rPr>
          <w:instrText xml:space="preserve"> PAGEREF _Toc527552698 \h </w:instrText>
        </w:r>
        <w:r w:rsidR="00EC6F58">
          <w:rPr>
            <w:noProof/>
            <w:webHidden/>
          </w:rPr>
        </w:r>
        <w:r w:rsidR="00EC6F58">
          <w:rPr>
            <w:noProof/>
            <w:webHidden/>
          </w:rPr>
          <w:fldChar w:fldCharType="separate"/>
        </w:r>
        <w:r w:rsidR="000F055A">
          <w:rPr>
            <w:noProof/>
            <w:webHidden/>
          </w:rPr>
          <w:t>85</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699" w:history="1">
        <w:r w:rsidR="00EC6F58" w:rsidRPr="00F6793E">
          <w:rPr>
            <w:rStyle w:val="Hipervnculo"/>
            <w:noProof/>
          </w:rPr>
          <w:t>Cuadro 25: Valores de momentos en verificación de vuelco y deslizamiento en talud N°04.</w:t>
        </w:r>
        <w:r w:rsidR="00EC6F58">
          <w:rPr>
            <w:noProof/>
            <w:webHidden/>
          </w:rPr>
          <w:tab/>
        </w:r>
        <w:r w:rsidR="00EC6F58">
          <w:rPr>
            <w:noProof/>
            <w:webHidden/>
          </w:rPr>
          <w:fldChar w:fldCharType="begin"/>
        </w:r>
        <w:r w:rsidR="00EC6F58">
          <w:rPr>
            <w:noProof/>
            <w:webHidden/>
          </w:rPr>
          <w:instrText xml:space="preserve"> PAGEREF _Toc527552699 \h </w:instrText>
        </w:r>
        <w:r w:rsidR="00EC6F58">
          <w:rPr>
            <w:noProof/>
            <w:webHidden/>
          </w:rPr>
        </w:r>
        <w:r w:rsidR="00EC6F58">
          <w:rPr>
            <w:noProof/>
            <w:webHidden/>
          </w:rPr>
          <w:fldChar w:fldCharType="separate"/>
        </w:r>
        <w:r w:rsidR="000F055A">
          <w:rPr>
            <w:noProof/>
            <w:webHidden/>
          </w:rPr>
          <w:t>89</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700" w:history="1">
        <w:r w:rsidR="00EC6F58" w:rsidRPr="00F6793E">
          <w:rPr>
            <w:rStyle w:val="Hipervnculo"/>
            <w:noProof/>
          </w:rPr>
          <w:t>Cuadro 26: Leyenda para la sección del talud N°04.</w:t>
        </w:r>
        <w:r w:rsidR="00EC6F58">
          <w:rPr>
            <w:noProof/>
            <w:webHidden/>
          </w:rPr>
          <w:tab/>
        </w:r>
        <w:r w:rsidR="00EC6F58">
          <w:rPr>
            <w:noProof/>
            <w:webHidden/>
          </w:rPr>
          <w:fldChar w:fldCharType="begin"/>
        </w:r>
        <w:r w:rsidR="00EC6F58">
          <w:rPr>
            <w:noProof/>
            <w:webHidden/>
          </w:rPr>
          <w:instrText xml:space="preserve"> PAGEREF _Toc527552700 \h </w:instrText>
        </w:r>
        <w:r w:rsidR="00EC6F58">
          <w:rPr>
            <w:noProof/>
            <w:webHidden/>
          </w:rPr>
        </w:r>
        <w:r w:rsidR="00EC6F58">
          <w:rPr>
            <w:noProof/>
            <w:webHidden/>
          </w:rPr>
          <w:fldChar w:fldCharType="separate"/>
        </w:r>
        <w:r w:rsidR="000F055A">
          <w:rPr>
            <w:noProof/>
            <w:webHidden/>
          </w:rPr>
          <w:t>92</w:t>
        </w:r>
        <w:r w:rsidR="00EC6F58">
          <w:rPr>
            <w:noProof/>
            <w:webHidden/>
          </w:rPr>
          <w:fldChar w:fldCharType="end"/>
        </w:r>
      </w:hyperlink>
    </w:p>
    <w:p w:rsidR="00EC6F58" w:rsidRDefault="00BA4701">
      <w:pPr>
        <w:pStyle w:val="Tabladeilustraciones"/>
        <w:tabs>
          <w:tab w:val="right" w:leader="dot" w:pos="8777"/>
        </w:tabs>
        <w:rPr>
          <w:rFonts w:asciiTheme="minorHAnsi" w:eastAsiaTheme="minorEastAsia" w:hAnsiTheme="minorHAnsi"/>
          <w:noProof/>
          <w:sz w:val="22"/>
          <w:lang w:val="es-PE" w:eastAsia="es-PE"/>
        </w:rPr>
      </w:pPr>
      <w:hyperlink w:anchor="_Toc527552701" w:history="1">
        <w:r w:rsidR="00EC6F58" w:rsidRPr="00F6793E">
          <w:rPr>
            <w:rStyle w:val="Hipervnculo"/>
            <w:noProof/>
          </w:rPr>
          <w:t>Cuadro 27: Factores de seguridad para la estabilidad global del talud N°04.</w:t>
        </w:r>
        <w:r w:rsidR="00EC6F58">
          <w:rPr>
            <w:noProof/>
            <w:webHidden/>
          </w:rPr>
          <w:tab/>
        </w:r>
        <w:r w:rsidR="00EC6F58">
          <w:rPr>
            <w:noProof/>
            <w:webHidden/>
          </w:rPr>
          <w:fldChar w:fldCharType="begin"/>
        </w:r>
        <w:r w:rsidR="00EC6F58">
          <w:rPr>
            <w:noProof/>
            <w:webHidden/>
          </w:rPr>
          <w:instrText xml:space="preserve"> PAGEREF _Toc527552701 \h </w:instrText>
        </w:r>
        <w:r w:rsidR="00EC6F58">
          <w:rPr>
            <w:noProof/>
            <w:webHidden/>
          </w:rPr>
        </w:r>
        <w:r w:rsidR="00EC6F58">
          <w:rPr>
            <w:noProof/>
            <w:webHidden/>
          </w:rPr>
          <w:fldChar w:fldCharType="separate"/>
        </w:r>
        <w:r w:rsidR="000F055A">
          <w:rPr>
            <w:noProof/>
            <w:webHidden/>
          </w:rPr>
          <w:t>93</w:t>
        </w:r>
        <w:r w:rsidR="00EC6F58">
          <w:rPr>
            <w:noProof/>
            <w:webHidden/>
          </w:rPr>
          <w:fldChar w:fldCharType="end"/>
        </w:r>
      </w:hyperlink>
    </w:p>
    <w:p w:rsidR="000C1BF6" w:rsidRDefault="00444313" w:rsidP="00523F85">
      <w:pPr>
        <w:spacing w:after="160" w:line="360" w:lineRule="auto"/>
        <w:rPr>
          <w:rFonts w:cs="Times New Roman"/>
          <w:szCs w:val="24"/>
        </w:rPr>
        <w:sectPr w:rsidR="000C1BF6" w:rsidSect="005C7A80">
          <w:footerReference w:type="default" r:id="rId16"/>
          <w:type w:val="continuous"/>
          <w:pgSz w:w="11906" w:h="16838"/>
          <w:pgMar w:top="1418" w:right="1418" w:bottom="1418" w:left="1701" w:header="709" w:footer="709" w:gutter="0"/>
          <w:cols w:space="708"/>
          <w:docGrid w:linePitch="360"/>
        </w:sectPr>
      </w:pPr>
      <w:r>
        <w:rPr>
          <w:rFonts w:cs="Times New Roman"/>
          <w:szCs w:val="24"/>
        </w:rPr>
        <w:fldChar w:fldCharType="end"/>
      </w:r>
    </w:p>
    <w:p w:rsidR="00E340AA" w:rsidRDefault="00E340AA" w:rsidP="00E340AA">
      <w:bookmarkStart w:id="136" w:name="_Toc514750634"/>
      <w:bookmarkStart w:id="137" w:name="_Toc514750739"/>
    </w:p>
    <w:p w:rsidR="00E340AA" w:rsidRDefault="00E340AA" w:rsidP="00E340AA"/>
    <w:p w:rsidR="00E340AA" w:rsidRDefault="00E340AA" w:rsidP="00E340AA"/>
    <w:p w:rsidR="00E340AA" w:rsidRDefault="00E340AA" w:rsidP="00E340AA"/>
    <w:p w:rsidR="00E340AA" w:rsidRDefault="00E340AA" w:rsidP="00E340AA">
      <w:pPr>
        <w:spacing w:line="240" w:lineRule="auto"/>
      </w:pPr>
    </w:p>
    <w:p w:rsidR="00E340AA" w:rsidRPr="00E340AA" w:rsidRDefault="00AC1321" w:rsidP="00305A47">
      <w:pPr>
        <w:pStyle w:val="Ttulo1"/>
        <w:spacing w:line="240" w:lineRule="auto"/>
        <w:jc w:val="center"/>
        <w:rPr>
          <w:rFonts w:cs="Times New Roman"/>
          <w:szCs w:val="24"/>
        </w:rPr>
      </w:pPr>
      <w:bookmarkStart w:id="138" w:name="_Toc527552210"/>
      <w:r>
        <w:rPr>
          <w:rFonts w:cs="Times New Roman"/>
          <w:szCs w:val="24"/>
        </w:rPr>
        <w:t>CAPÍ</w:t>
      </w:r>
      <w:r w:rsidR="00FC2B29" w:rsidRPr="00644B2B">
        <w:rPr>
          <w:rFonts w:cs="Times New Roman"/>
          <w:szCs w:val="24"/>
        </w:rPr>
        <w:t>TULO I</w:t>
      </w:r>
      <w:bookmarkEnd w:id="136"/>
      <w:bookmarkEnd w:id="137"/>
      <w:bookmarkEnd w:id="138"/>
    </w:p>
    <w:p w:rsidR="008726F2" w:rsidRPr="00644B2B" w:rsidRDefault="00FC2B29" w:rsidP="00305A47">
      <w:pPr>
        <w:pStyle w:val="Ttulo1"/>
        <w:spacing w:line="480" w:lineRule="auto"/>
        <w:jc w:val="center"/>
        <w:rPr>
          <w:rFonts w:cs="Times New Roman"/>
          <w:szCs w:val="24"/>
        </w:rPr>
      </w:pPr>
      <w:bookmarkStart w:id="139" w:name="_Toc514750635"/>
      <w:bookmarkStart w:id="140" w:name="_Toc514750740"/>
      <w:bookmarkStart w:id="141" w:name="_Toc527552211"/>
      <w:r w:rsidRPr="00644B2B">
        <w:rPr>
          <w:rFonts w:cs="Times New Roman"/>
          <w:szCs w:val="24"/>
        </w:rPr>
        <w:t>INTRODUCCIÓ</w:t>
      </w:r>
      <w:r w:rsidR="00012E09" w:rsidRPr="00644B2B">
        <w:rPr>
          <w:rFonts w:cs="Times New Roman"/>
          <w:szCs w:val="24"/>
        </w:rPr>
        <w:t>N</w:t>
      </w:r>
      <w:bookmarkEnd w:id="139"/>
      <w:bookmarkEnd w:id="140"/>
      <w:bookmarkEnd w:id="141"/>
    </w:p>
    <w:p w:rsidR="00696635" w:rsidRPr="00644B2B" w:rsidRDefault="00696635" w:rsidP="00305A47">
      <w:pPr>
        <w:pStyle w:val="Default"/>
        <w:spacing w:after="182" w:line="360" w:lineRule="auto"/>
        <w:jc w:val="both"/>
        <w:rPr>
          <w:rFonts w:ascii="Times New Roman" w:hAnsi="Times New Roman" w:cs="Times New Roman"/>
        </w:rPr>
      </w:pPr>
      <w:r w:rsidRPr="00644B2B">
        <w:rPr>
          <w:rFonts w:ascii="Times New Roman" w:hAnsi="Times New Roman" w:cs="Times New Roman"/>
        </w:rPr>
        <w:t xml:space="preserve">El presente trabajo de </w:t>
      </w:r>
      <w:r w:rsidR="00574BE4" w:rsidRPr="00644B2B">
        <w:rPr>
          <w:rFonts w:ascii="Times New Roman" w:hAnsi="Times New Roman" w:cs="Times New Roman"/>
        </w:rPr>
        <w:t>tesis</w:t>
      </w:r>
      <w:r w:rsidRPr="00644B2B">
        <w:rPr>
          <w:rFonts w:ascii="Times New Roman" w:hAnsi="Times New Roman" w:cs="Times New Roman"/>
        </w:rPr>
        <w:t xml:space="preserve"> se ha realizado en </w:t>
      </w:r>
      <w:r w:rsidR="0035596A" w:rsidRPr="00644B2B">
        <w:rPr>
          <w:rFonts w:ascii="Times New Roman" w:hAnsi="Times New Roman" w:cs="Times New Roman"/>
        </w:rPr>
        <w:t>el departamento</w:t>
      </w:r>
      <w:r w:rsidRPr="00644B2B">
        <w:rPr>
          <w:rFonts w:ascii="Times New Roman" w:hAnsi="Times New Roman" w:cs="Times New Roman"/>
        </w:rPr>
        <w:t xml:space="preserve"> de Cajamarca, </w:t>
      </w:r>
      <w:r w:rsidR="00574BE4" w:rsidRPr="00644B2B">
        <w:rPr>
          <w:rFonts w:ascii="Times New Roman" w:hAnsi="Times New Roman" w:cs="Times New Roman"/>
        </w:rPr>
        <w:t>provincia de Hualgayoc, distrito de Bambamarca</w:t>
      </w:r>
      <w:r w:rsidR="00037E84">
        <w:rPr>
          <w:rFonts w:ascii="Times New Roman" w:hAnsi="Times New Roman" w:cs="Times New Roman"/>
        </w:rPr>
        <w:t>, abarcando un tramo</w:t>
      </w:r>
      <w:r w:rsidRPr="00644B2B">
        <w:rPr>
          <w:rFonts w:ascii="Times New Roman" w:hAnsi="Times New Roman" w:cs="Times New Roman"/>
        </w:rPr>
        <w:t xml:space="preserve"> </w:t>
      </w:r>
      <w:r w:rsidR="00574BE4" w:rsidRPr="00644B2B">
        <w:rPr>
          <w:rFonts w:ascii="Times New Roman" w:hAnsi="Times New Roman" w:cs="Times New Roman"/>
        </w:rPr>
        <w:t>desd</w:t>
      </w:r>
      <w:r w:rsidR="00760DBD" w:rsidRPr="00644B2B">
        <w:rPr>
          <w:rFonts w:ascii="Times New Roman" w:hAnsi="Times New Roman" w:cs="Times New Roman"/>
        </w:rPr>
        <w:t>e la progresiva Km80 +950 a Km89 + 470</w:t>
      </w:r>
      <w:r w:rsidR="00037E84">
        <w:rPr>
          <w:rFonts w:ascii="Times New Roman" w:hAnsi="Times New Roman" w:cs="Times New Roman"/>
        </w:rPr>
        <w:t xml:space="preserve"> de</w:t>
      </w:r>
      <w:r w:rsidR="00B17D00">
        <w:rPr>
          <w:rFonts w:ascii="Times New Roman" w:hAnsi="Times New Roman" w:cs="Times New Roman"/>
        </w:rPr>
        <w:t xml:space="preserve"> la ruta nacional PE-3N</w:t>
      </w:r>
      <w:r w:rsidR="00037E84">
        <w:rPr>
          <w:rFonts w:ascii="Times New Roman" w:hAnsi="Times New Roman" w:cs="Times New Roman"/>
        </w:rPr>
        <w:t xml:space="preserve"> que va desde C</w:t>
      </w:r>
      <w:r w:rsidR="00204524">
        <w:rPr>
          <w:rFonts w:ascii="Times New Roman" w:hAnsi="Times New Roman" w:cs="Times New Roman"/>
        </w:rPr>
        <w:t>ajamarca hacia</w:t>
      </w:r>
      <w:r w:rsidR="00037E84">
        <w:rPr>
          <w:rFonts w:ascii="Times New Roman" w:hAnsi="Times New Roman" w:cs="Times New Roman"/>
        </w:rPr>
        <w:t xml:space="preserve"> Bambamarca.</w:t>
      </w:r>
      <w:r w:rsidR="00693D97">
        <w:rPr>
          <w:rFonts w:ascii="Times New Roman" w:hAnsi="Times New Roman" w:cs="Times New Roman"/>
        </w:rPr>
        <w:tab/>
      </w:r>
    </w:p>
    <w:p w:rsidR="00DF7944" w:rsidRPr="00644B2B" w:rsidRDefault="00DF7944" w:rsidP="003801C8">
      <w:pPr>
        <w:spacing w:line="360" w:lineRule="auto"/>
        <w:jc w:val="both"/>
        <w:rPr>
          <w:rFonts w:cs="Times New Roman"/>
          <w:szCs w:val="24"/>
        </w:rPr>
      </w:pPr>
      <w:r w:rsidRPr="00644B2B">
        <w:rPr>
          <w:rFonts w:cs="Times New Roman"/>
          <w:szCs w:val="24"/>
        </w:rPr>
        <w:t xml:space="preserve">Debido a que </w:t>
      </w:r>
      <w:r w:rsidR="00B17D00">
        <w:rPr>
          <w:rFonts w:cs="Times New Roman"/>
          <w:szCs w:val="24"/>
        </w:rPr>
        <w:t>las rocas y suelos</w:t>
      </w:r>
      <w:r w:rsidRPr="00644B2B">
        <w:rPr>
          <w:rFonts w:cs="Times New Roman"/>
          <w:szCs w:val="24"/>
        </w:rPr>
        <w:t xml:space="preserve"> han sufrido con el tiempo sucesivas erosiones, filtraciones, deslizamientos, asentamientos y otros efectos naturales</w:t>
      </w:r>
      <w:r w:rsidR="00664FB9">
        <w:rPr>
          <w:rFonts w:cs="Times New Roman"/>
          <w:szCs w:val="24"/>
        </w:rPr>
        <w:t>,</w:t>
      </w:r>
      <w:r w:rsidRPr="00644B2B">
        <w:rPr>
          <w:rFonts w:cs="Times New Roman"/>
          <w:szCs w:val="24"/>
        </w:rPr>
        <w:t xml:space="preserve"> muchas veces ocasionan daños a estructuras que están cimentados cerca de ellos o en los mismos.</w:t>
      </w:r>
    </w:p>
    <w:p w:rsidR="00696635" w:rsidRPr="00644B2B" w:rsidRDefault="00DF7944" w:rsidP="003801C8">
      <w:pPr>
        <w:spacing w:line="360" w:lineRule="auto"/>
        <w:jc w:val="both"/>
        <w:rPr>
          <w:rFonts w:cs="Times New Roman"/>
          <w:szCs w:val="24"/>
        </w:rPr>
      </w:pPr>
      <w:r w:rsidRPr="00644B2B">
        <w:rPr>
          <w:rFonts w:cs="Times New Roman"/>
          <w:szCs w:val="24"/>
        </w:rPr>
        <w:t>Por lo que la situación de la zona en estudio es de alta vulnerabilidad se requiere una solución eficiente e ingenieril. Ante tales circunstancias, nace la necesidad de analizar el empuje de tierras para diseñar geotécnicamente las estructuras de retención que nos permita mediante su implantación en los taludes inestables, corregir y evitar dichas circunstancia que pueden ser adversas con el tiempo.</w:t>
      </w:r>
      <w:r w:rsidR="00696635" w:rsidRPr="00644B2B">
        <w:rPr>
          <w:rFonts w:cs="Times New Roman"/>
          <w:szCs w:val="24"/>
        </w:rPr>
        <w:t xml:space="preserve"> </w:t>
      </w:r>
    </w:p>
    <w:p w:rsidR="00696635" w:rsidRPr="00644B2B" w:rsidRDefault="00696635" w:rsidP="003801C8">
      <w:pPr>
        <w:pStyle w:val="Default"/>
        <w:spacing w:after="182" w:line="360" w:lineRule="auto"/>
        <w:jc w:val="both"/>
        <w:rPr>
          <w:rFonts w:ascii="Times New Roman" w:hAnsi="Times New Roman" w:cs="Times New Roman"/>
        </w:rPr>
      </w:pPr>
      <w:r w:rsidRPr="00644B2B">
        <w:rPr>
          <w:rFonts w:ascii="Times New Roman" w:hAnsi="Times New Roman" w:cs="Times New Roman"/>
        </w:rPr>
        <w:t xml:space="preserve">Al observar los probables riesgos geotécnicos que pueden ocurrir en la zona, se hace necesario investigar </w:t>
      </w:r>
      <w:r w:rsidR="0035596A" w:rsidRPr="00644B2B">
        <w:rPr>
          <w:rFonts w:ascii="Times New Roman" w:hAnsi="Times New Roman" w:cs="Times New Roman"/>
        </w:rPr>
        <w:t>c</w:t>
      </w:r>
      <w:r w:rsidR="00DF7944" w:rsidRPr="00644B2B">
        <w:rPr>
          <w:rFonts w:ascii="Times New Roman" w:hAnsi="Times New Roman" w:cs="Times New Roman"/>
        </w:rPr>
        <w:t>uál es el análisis geológico - geotécnico de taludes inestables para</w:t>
      </w:r>
      <w:r w:rsidR="0035596A" w:rsidRPr="00644B2B">
        <w:rPr>
          <w:rFonts w:ascii="Times New Roman" w:hAnsi="Times New Roman" w:cs="Times New Roman"/>
        </w:rPr>
        <w:t xml:space="preserve"> posibilitar</w:t>
      </w:r>
      <w:r w:rsidR="00DF7944" w:rsidRPr="00644B2B">
        <w:rPr>
          <w:rFonts w:ascii="Times New Roman" w:hAnsi="Times New Roman" w:cs="Times New Roman"/>
        </w:rPr>
        <w:t xml:space="preserve"> los muros de contención en la carretera Hualgayoc- Apan Alto</w:t>
      </w:r>
      <w:r w:rsidR="0013156C">
        <w:rPr>
          <w:rFonts w:ascii="Times New Roman" w:hAnsi="Times New Roman" w:cs="Times New Roman"/>
        </w:rPr>
        <w:t>.</w:t>
      </w:r>
    </w:p>
    <w:p w:rsidR="00DF7944" w:rsidRPr="00644B2B" w:rsidRDefault="00696635" w:rsidP="003801C8">
      <w:pPr>
        <w:spacing w:line="360" w:lineRule="auto"/>
        <w:jc w:val="both"/>
        <w:rPr>
          <w:rFonts w:cs="Times New Roman"/>
          <w:szCs w:val="24"/>
        </w:rPr>
      </w:pPr>
      <w:r w:rsidRPr="00644B2B">
        <w:rPr>
          <w:rFonts w:cs="Times New Roman"/>
          <w:color w:val="000000"/>
          <w:szCs w:val="24"/>
          <w:lang w:val="es-PE"/>
        </w:rPr>
        <w:t xml:space="preserve">Como hipótesis de este trabajo se ha formulado que </w:t>
      </w:r>
      <w:r w:rsidR="00DF7944" w:rsidRPr="00644B2B">
        <w:rPr>
          <w:rFonts w:cs="Times New Roman"/>
          <w:color w:val="000000"/>
          <w:szCs w:val="24"/>
          <w:lang w:val="es-PE"/>
        </w:rPr>
        <w:t>de acuerdo a los ensayos</w:t>
      </w:r>
      <w:r w:rsidR="009703C4">
        <w:rPr>
          <w:rFonts w:cs="Times New Roman"/>
          <w:color w:val="000000"/>
          <w:szCs w:val="24"/>
          <w:lang w:val="es-PE"/>
        </w:rPr>
        <w:t xml:space="preserve"> básicos</w:t>
      </w:r>
      <w:r w:rsidR="00DF7944" w:rsidRPr="00644B2B">
        <w:rPr>
          <w:rFonts w:cs="Times New Roman"/>
          <w:color w:val="000000"/>
          <w:szCs w:val="24"/>
          <w:lang w:val="es-PE"/>
        </w:rPr>
        <w:t xml:space="preserve"> </w:t>
      </w:r>
      <w:r w:rsidR="00547BD9">
        <w:rPr>
          <w:rFonts w:cs="Times New Roman"/>
          <w:color w:val="000000"/>
          <w:szCs w:val="24"/>
          <w:lang w:val="es-PE"/>
        </w:rPr>
        <w:t xml:space="preserve">de propiedades físicas y mecánicas de los suelos como: </w:t>
      </w:r>
      <w:r w:rsidR="00547BD9" w:rsidRPr="00644B2B">
        <w:rPr>
          <w:rFonts w:cs="Times New Roman"/>
          <w:color w:val="000000"/>
          <w:szCs w:val="24"/>
          <w:lang w:val="es-PE"/>
        </w:rPr>
        <w:t>granulometría</w:t>
      </w:r>
      <w:r w:rsidR="00547BD9">
        <w:rPr>
          <w:rFonts w:cs="Times New Roman"/>
          <w:color w:val="000000"/>
          <w:szCs w:val="24"/>
          <w:lang w:val="es-PE"/>
        </w:rPr>
        <w:t xml:space="preserve">, </w:t>
      </w:r>
      <w:r w:rsidR="00DF7944" w:rsidRPr="00644B2B">
        <w:rPr>
          <w:rFonts w:cs="Times New Roman"/>
          <w:color w:val="000000"/>
          <w:szCs w:val="24"/>
          <w:lang w:val="es-PE"/>
        </w:rPr>
        <w:t>límites de consistencia,</w:t>
      </w:r>
      <w:r w:rsidR="00547BD9">
        <w:rPr>
          <w:rFonts w:cs="Times New Roman"/>
          <w:color w:val="000000"/>
          <w:szCs w:val="24"/>
          <w:lang w:val="es-PE"/>
        </w:rPr>
        <w:t xml:space="preserve"> clasificación</w:t>
      </w:r>
      <w:r w:rsidR="00DF7944" w:rsidRPr="00644B2B">
        <w:rPr>
          <w:rFonts w:cs="Times New Roman"/>
          <w:color w:val="000000"/>
          <w:szCs w:val="24"/>
          <w:lang w:val="es-PE"/>
        </w:rPr>
        <w:t xml:space="preserve"> </w:t>
      </w:r>
      <w:r w:rsidR="00547BD9">
        <w:rPr>
          <w:rFonts w:cs="Times New Roman"/>
          <w:color w:val="000000"/>
          <w:szCs w:val="24"/>
          <w:lang w:val="es-PE"/>
        </w:rPr>
        <w:t>, peso unitario;</w:t>
      </w:r>
      <w:r w:rsidR="00DF7944" w:rsidRPr="00644B2B">
        <w:rPr>
          <w:rFonts w:cs="Times New Roman"/>
          <w:color w:val="000000"/>
          <w:szCs w:val="24"/>
          <w:lang w:val="es-PE"/>
        </w:rPr>
        <w:t xml:space="preserve">  los suelos </w:t>
      </w:r>
      <w:r w:rsidR="009703C4">
        <w:rPr>
          <w:rFonts w:cs="Times New Roman"/>
          <w:color w:val="000000"/>
          <w:szCs w:val="24"/>
          <w:lang w:val="es-PE"/>
        </w:rPr>
        <w:t>son arcillosos</w:t>
      </w:r>
      <w:r w:rsidR="00DF7944" w:rsidRPr="00644B2B">
        <w:rPr>
          <w:rFonts w:cs="Times New Roman"/>
          <w:color w:val="000000"/>
          <w:szCs w:val="24"/>
          <w:lang w:val="es-PE"/>
        </w:rPr>
        <w:t xml:space="preserve"> con una cohesión que va desde 8 – 1</w:t>
      </w:r>
      <w:r w:rsidR="00F56FF5">
        <w:rPr>
          <w:rFonts w:cs="Times New Roman"/>
          <w:color w:val="000000"/>
          <w:szCs w:val="24"/>
          <w:lang w:val="es-PE"/>
        </w:rPr>
        <w:t>6 KPa y ángulo de fricción de</w:t>
      </w:r>
      <w:r w:rsidR="007C6ABF">
        <w:rPr>
          <w:rFonts w:cs="Times New Roman"/>
          <w:color w:val="000000"/>
          <w:szCs w:val="24"/>
          <w:lang w:val="es-PE"/>
        </w:rPr>
        <w:t>sde</w:t>
      </w:r>
      <w:r w:rsidR="00F56FF5">
        <w:rPr>
          <w:rFonts w:cs="Times New Roman"/>
          <w:color w:val="000000"/>
          <w:szCs w:val="24"/>
          <w:lang w:val="es-PE"/>
        </w:rPr>
        <w:t xml:space="preserve"> </w:t>
      </w:r>
      <w:r w:rsidR="007C6ABF">
        <w:rPr>
          <w:rFonts w:cs="Times New Roman"/>
          <w:color w:val="000000"/>
          <w:szCs w:val="24"/>
          <w:lang w:val="es-PE"/>
        </w:rPr>
        <w:t xml:space="preserve">12° - </w:t>
      </w:r>
      <w:r w:rsidR="00F56FF5">
        <w:rPr>
          <w:rFonts w:cs="Times New Roman"/>
          <w:color w:val="000000"/>
          <w:szCs w:val="24"/>
          <w:lang w:val="es-PE"/>
        </w:rPr>
        <w:t>20</w:t>
      </w:r>
      <w:r w:rsidR="00DF7944" w:rsidRPr="00644B2B">
        <w:rPr>
          <w:rFonts w:cs="Times New Roman"/>
          <w:color w:val="000000"/>
          <w:szCs w:val="24"/>
          <w:lang w:val="es-PE"/>
        </w:rPr>
        <w:t>° y peso específico de 18kN/m</w:t>
      </w:r>
      <w:r w:rsidR="00DF7944" w:rsidRPr="0054471D">
        <w:rPr>
          <w:rFonts w:cs="Times New Roman"/>
          <w:color w:val="000000"/>
          <w:szCs w:val="24"/>
          <w:vertAlign w:val="superscript"/>
          <w:lang w:val="es-PE"/>
        </w:rPr>
        <w:t>3</w:t>
      </w:r>
      <w:r w:rsidR="00DF7944" w:rsidRPr="00644B2B">
        <w:rPr>
          <w:rFonts w:cs="Times New Roman"/>
          <w:color w:val="000000"/>
          <w:szCs w:val="24"/>
          <w:lang w:val="es-PE"/>
        </w:rPr>
        <w:t>, y haciendo el análisis de empujes laterales de tierra por vuelco y desplazamiento</w:t>
      </w:r>
      <w:r w:rsidR="00760DBD" w:rsidRPr="00644B2B">
        <w:rPr>
          <w:rFonts w:cs="Times New Roman"/>
          <w:color w:val="000000"/>
          <w:szCs w:val="24"/>
          <w:lang w:val="es-PE"/>
        </w:rPr>
        <w:t>,</w:t>
      </w:r>
      <w:r w:rsidR="00DF7944" w:rsidRPr="00644B2B">
        <w:rPr>
          <w:rFonts w:cs="Times New Roman"/>
          <w:color w:val="000000"/>
          <w:szCs w:val="24"/>
          <w:lang w:val="es-PE"/>
        </w:rPr>
        <w:t xml:space="preserve"> los muros más adecuados</w:t>
      </w:r>
      <w:r w:rsidR="00DF7944" w:rsidRPr="00644B2B">
        <w:rPr>
          <w:rFonts w:cs="Times New Roman"/>
          <w:szCs w:val="24"/>
        </w:rPr>
        <w:t xml:space="preserve"> a ser construidos serían los muros en voladizo</w:t>
      </w:r>
      <w:r w:rsidR="00AC2FAD" w:rsidRPr="00644B2B">
        <w:rPr>
          <w:rFonts w:cs="Times New Roman"/>
          <w:szCs w:val="24"/>
        </w:rPr>
        <w:t xml:space="preserve"> y muros tipo</w:t>
      </w:r>
      <w:r w:rsidR="00DF7944" w:rsidRPr="00644B2B">
        <w:rPr>
          <w:rFonts w:cs="Times New Roman"/>
          <w:szCs w:val="24"/>
        </w:rPr>
        <w:t xml:space="preserve"> gaviones. </w:t>
      </w:r>
    </w:p>
    <w:p w:rsidR="00AC2FAD" w:rsidRPr="00644B2B" w:rsidRDefault="00AC2FAD" w:rsidP="003801C8">
      <w:pPr>
        <w:spacing w:line="360" w:lineRule="auto"/>
        <w:jc w:val="both"/>
        <w:rPr>
          <w:rFonts w:cs="Times New Roman"/>
          <w:szCs w:val="24"/>
        </w:rPr>
      </w:pPr>
      <w:r w:rsidRPr="00644B2B">
        <w:rPr>
          <w:rFonts w:cs="Times New Roman"/>
          <w:szCs w:val="24"/>
        </w:rPr>
        <w:t xml:space="preserve">El presente trabajo pretende ser una gran ayuda </w:t>
      </w:r>
      <w:r w:rsidR="00215A14" w:rsidRPr="00644B2B">
        <w:rPr>
          <w:rFonts w:cs="Times New Roman"/>
          <w:szCs w:val="24"/>
        </w:rPr>
        <w:t xml:space="preserve">de carácter científico </w:t>
      </w:r>
      <w:r w:rsidRPr="00644B2B">
        <w:rPr>
          <w:rFonts w:cs="Times New Roman"/>
          <w:szCs w:val="24"/>
        </w:rPr>
        <w:t xml:space="preserve">para el posterior diseño del ingeniero civil, en lo que respecta al conocimiento de los requerimientos para el análisis </w:t>
      </w:r>
      <w:r w:rsidRPr="00644B2B">
        <w:rPr>
          <w:rFonts w:cs="Times New Roman"/>
          <w:szCs w:val="24"/>
        </w:rPr>
        <w:lastRenderedPageBreak/>
        <w:t>y diseño geotécnico de las diferentes alternativas de estructuras de contención que se utilizarán en los taludes inestables del tramo de la carretera Hualgayoc – Apan Alto.</w:t>
      </w:r>
    </w:p>
    <w:p w:rsidR="0045456B" w:rsidRDefault="00696635" w:rsidP="003801C8">
      <w:pPr>
        <w:spacing w:line="360" w:lineRule="auto"/>
        <w:jc w:val="both"/>
        <w:rPr>
          <w:rFonts w:cs="Times New Roman"/>
          <w:szCs w:val="24"/>
        </w:rPr>
      </w:pPr>
      <w:r w:rsidRPr="00644B2B">
        <w:rPr>
          <w:rFonts w:cs="Times New Roman"/>
          <w:szCs w:val="24"/>
        </w:rPr>
        <w:t xml:space="preserve">En la </w:t>
      </w:r>
      <w:r w:rsidR="00215A14" w:rsidRPr="00644B2B">
        <w:rPr>
          <w:rFonts w:cs="Times New Roman"/>
          <w:szCs w:val="24"/>
        </w:rPr>
        <w:t>presente tesis</w:t>
      </w:r>
      <w:r w:rsidRPr="00644B2B">
        <w:rPr>
          <w:rFonts w:cs="Times New Roman"/>
          <w:szCs w:val="24"/>
        </w:rPr>
        <w:t xml:space="preserve"> se delimitó</w:t>
      </w:r>
      <w:r w:rsidR="00215A14" w:rsidRPr="00644B2B">
        <w:rPr>
          <w:rFonts w:cs="Times New Roman"/>
          <w:szCs w:val="24"/>
        </w:rPr>
        <w:t xml:space="preserve"> a elegir qué tipo de estructura de contención será necesaria en cada talud inestable, esto dependerá de las propiedades geotécnicas del terreno y el buen análisis de empujes laterales de tierra</w:t>
      </w:r>
      <w:r w:rsidRPr="00644B2B">
        <w:rPr>
          <w:rFonts w:cs="Times New Roman"/>
          <w:szCs w:val="24"/>
        </w:rPr>
        <w:t>.</w:t>
      </w:r>
    </w:p>
    <w:p w:rsidR="00696635" w:rsidRPr="00644B2B" w:rsidRDefault="00696635" w:rsidP="003801C8">
      <w:pPr>
        <w:spacing w:line="360" w:lineRule="auto"/>
        <w:jc w:val="both"/>
        <w:rPr>
          <w:rFonts w:cs="Times New Roman"/>
          <w:szCs w:val="24"/>
        </w:rPr>
      </w:pPr>
      <w:r w:rsidRPr="00644B2B">
        <w:rPr>
          <w:rFonts w:cs="Times New Roman"/>
          <w:szCs w:val="24"/>
        </w:rPr>
        <w:t>En consecuencia de todo lo expuesto se ha planteado los siguientes objetivos:</w:t>
      </w:r>
    </w:p>
    <w:p w:rsidR="00215A14" w:rsidRPr="00A66309" w:rsidRDefault="00215A14" w:rsidP="003801C8">
      <w:pPr>
        <w:spacing w:line="360" w:lineRule="auto"/>
        <w:jc w:val="both"/>
        <w:rPr>
          <w:rFonts w:cs="Times New Roman"/>
          <w:szCs w:val="24"/>
        </w:rPr>
      </w:pPr>
      <w:r w:rsidRPr="00A66309">
        <w:rPr>
          <w:rFonts w:cs="Times New Roman"/>
          <w:szCs w:val="24"/>
        </w:rPr>
        <w:t>Analizar el comportamiento geológico - geotécnico para determinar taludes inestables y posibilitar muros de contención en la  carretera Hualgayoc – Apan alto.</w:t>
      </w:r>
    </w:p>
    <w:p w:rsidR="00FD11B4" w:rsidRPr="00A66309" w:rsidRDefault="00FD11B4" w:rsidP="003801C8">
      <w:pPr>
        <w:spacing w:line="360" w:lineRule="auto"/>
        <w:jc w:val="both"/>
        <w:rPr>
          <w:rFonts w:cs="Times New Roman"/>
          <w:szCs w:val="24"/>
        </w:rPr>
      </w:pPr>
      <w:r w:rsidRPr="00A66309">
        <w:rPr>
          <w:rFonts w:cs="Times New Roman"/>
          <w:szCs w:val="24"/>
        </w:rPr>
        <w:t>Identificar los taludes en riesgo de fallamiento.</w:t>
      </w:r>
    </w:p>
    <w:p w:rsidR="00FD11B4" w:rsidRPr="00A66309" w:rsidRDefault="00FD11B4" w:rsidP="003801C8">
      <w:pPr>
        <w:spacing w:line="360" w:lineRule="auto"/>
        <w:jc w:val="both"/>
        <w:rPr>
          <w:rFonts w:cs="Times New Roman"/>
          <w:szCs w:val="24"/>
        </w:rPr>
      </w:pPr>
      <w:r w:rsidRPr="00A66309">
        <w:rPr>
          <w:rFonts w:cs="Times New Roman"/>
          <w:szCs w:val="24"/>
        </w:rPr>
        <w:t>Determinar la geometría de cada uno de los taludes.</w:t>
      </w:r>
    </w:p>
    <w:p w:rsidR="00FD11B4" w:rsidRDefault="00FD11B4" w:rsidP="003801C8">
      <w:pPr>
        <w:spacing w:line="360" w:lineRule="auto"/>
        <w:jc w:val="both"/>
        <w:rPr>
          <w:rFonts w:cs="Times New Roman"/>
          <w:szCs w:val="24"/>
        </w:rPr>
      </w:pPr>
      <w:r w:rsidRPr="00A66309">
        <w:rPr>
          <w:rFonts w:cs="Times New Roman"/>
          <w:szCs w:val="24"/>
        </w:rPr>
        <w:t>Determinar las propiedades geotécnicas de los suelos a través de ensayos de laboratorio.</w:t>
      </w:r>
    </w:p>
    <w:p w:rsidR="009E7FA9" w:rsidRPr="00A66309" w:rsidRDefault="009E7FA9" w:rsidP="003801C8">
      <w:pPr>
        <w:spacing w:line="360" w:lineRule="auto"/>
        <w:jc w:val="both"/>
        <w:rPr>
          <w:rFonts w:cs="Times New Roman"/>
          <w:szCs w:val="24"/>
        </w:rPr>
      </w:pPr>
      <w:r>
        <w:rPr>
          <w:rFonts w:cs="Times New Roman"/>
          <w:szCs w:val="24"/>
        </w:rPr>
        <w:t>Determinar el factor de seguridad de cada uno de los taludes.</w:t>
      </w:r>
    </w:p>
    <w:p w:rsidR="00215A14" w:rsidRPr="00A66309" w:rsidRDefault="00215A14" w:rsidP="003801C8">
      <w:pPr>
        <w:spacing w:line="360" w:lineRule="auto"/>
        <w:jc w:val="both"/>
        <w:rPr>
          <w:rFonts w:cs="Times New Roman"/>
          <w:szCs w:val="24"/>
        </w:rPr>
      </w:pPr>
      <w:r w:rsidRPr="00A66309">
        <w:rPr>
          <w:rFonts w:cs="Times New Roman"/>
          <w:szCs w:val="24"/>
        </w:rPr>
        <w:t xml:space="preserve">Realizar el cartografiado </w:t>
      </w:r>
      <w:r w:rsidR="000546F7" w:rsidRPr="00A66309">
        <w:rPr>
          <w:rFonts w:cs="Times New Roman"/>
          <w:szCs w:val="24"/>
        </w:rPr>
        <w:t xml:space="preserve">geológico </w:t>
      </w:r>
      <w:r w:rsidR="00E73CB8" w:rsidRPr="00A66309">
        <w:rPr>
          <w:rFonts w:cs="Times New Roman"/>
          <w:szCs w:val="24"/>
        </w:rPr>
        <w:t>–</w:t>
      </w:r>
      <w:r w:rsidR="000546F7" w:rsidRPr="00A66309">
        <w:rPr>
          <w:rFonts w:cs="Times New Roman"/>
          <w:szCs w:val="24"/>
        </w:rPr>
        <w:t xml:space="preserve"> geotécnico</w:t>
      </w:r>
      <w:r w:rsidR="009D2EB6" w:rsidRPr="00A66309">
        <w:rPr>
          <w:rFonts w:cs="Times New Roman"/>
          <w:szCs w:val="24"/>
        </w:rPr>
        <w:t>.</w:t>
      </w:r>
    </w:p>
    <w:p w:rsidR="00E73CB8" w:rsidRPr="00A66309" w:rsidRDefault="00E73CB8" w:rsidP="003801C8">
      <w:pPr>
        <w:spacing w:line="360" w:lineRule="auto"/>
        <w:jc w:val="both"/>
        <w:rPr>
          <w:rFonts w:cs="Times New Roman"/>
          <w:szCs w:val="24"/>
        </w:rPr>
      </w:pPr>
      <w:r w:rsidRPr="00A66309">
        <w:rPr>
          <w:rFonts w:cs="Times New Roman"/>
          <w:szCs w:val="24"/>
        </w:rPr>
        <w:t>Proponer medidas mitigadoras con muros de contención</w:t>
      </w:r>
      <w:r w:rsidR="009D2EB6" w:rsidRPr="00A66309">
        <w:rPr>
          <w:rFonts w:cs="Times New Roman"/>
          <w:szCs w:val="24"/>
        </w:rPr>
        <w:t>.</w:t>
      </w:r>
    </w:p>
    <w:p w:rsidR="00696635" w:rsidRPr="00644B2B" w:rsidRDefault="00170DBF" w:rsidP="003801C8">
      <w:pPr>
        <w:spacing w:line="360" w:lineRule="auto"/>
        <w:jc w:val="both"/>
        <w:rPr>
          <w:rFonts w:cs="Times New Roman"/>
          <w:szCs w:val="24"/>
        </w:rPr>
      </w:pPr>
      <w:r>
        <w:rPr>
          <w:rFonts w:cs="Times New Roman"/>
          <w:szCs w:val="24"/>
        </w:rPr>
        <w:t>La investigación</w:t>
      </w:r>
      <w:r w:rsidR="00696635" w:rsidRPr="00644B2B">
        <w:rPr>
          <w:rFonts w:cs="Times New Roman"/>
          <w:szCs w:val="24"/>
        </w:rPr>
        <w:t xml:space="preserve"> se ha dividido en 5 capítulos</w:t>
      </w:r>
      <w:r w:rsidR="007D72EA" w:rsidRPr="00644B2B">
        <w:rPr>
          <w:rFonts w:cs="Times New Roman"/>
          <w:szCs w:val="24"/>
        </w:rPr>
        <w:t>;</w:t>
      </w:r>
      <w:r w:rsidR="00696635" w:rsidRPr="00644B2B">
        <w:rPr>
          <w:rFonts w:cs="Times New Roman"/>
          <w:szCs w:val="24"/>
        </w:rPr>
        <w:t xml:space="preserve"> como Capítulo I tenemos la Introducción, donde se presenta el planteamiento del problema de investigación, la formulación del mismo, la hipótesis, los alcances de la investigación, las limitaciones, y los objetivos del proyecto. En el Capítulo II que corresponde al Marco Teórico, contiene los antecedentes teóricos de la investigación, las bases teóricas usadas, y la definición de los términos básicos que se han usado en la investigación. En el Capítulo III correspondiente a los materiales y métodos se describe el procedimiento utilizado en </w:t>
      </w:r>
      <w:r w:rsidR="004E5A72">
        <w:rPr>
          <w:rFonts w:cs="Times New Roman"/>
          <w:szCs w:val="24"/>
        </w:rPr>
        <w:t>la investigación</w:t>
      </w:r>
      <w:r w:rsidR="00696635" w:rsidRPr="00644B2B">
        <w:rPr>
          <w:rFonts w:cs="Times New Roman"/>
          <w:szCs w:val="24"/>
        </w:rPr>
        <w:t>, los instrumentos de recolección de datos empleados y los resultados obtenidos. En el Capítulo IV corresponde al análi</w:t>
      </w:r>
      <w:r w:rsidR="007D72EA" w:rsidRPr="00644B2B">
        <w:rPr>
          <w:rFonts w:cs="Times New Roman"/>
          <w:szCs w:val="24"/>
        </w:rPr>
        <w:t>sis y discusión de resultados que</w:t>
      </w:r>
      <w:r w:rsidR="00696635" w:rsidRPr="00644B2B">
        <w:rPr>
          <w:rFonts w:cs="Times New Roman"/>
          <w:szCs w:val="24"/>
        </w:rPr>
        <w:t xml:space="preserve"> presenta la interpretación de los resultados obtenidos de la investigación. E</w:t>
      </w:r>
      <w:r w:rsidR="007D72EA" w:rsidRPr="00644B2B">
        <w:rPr>
          <w:rFonts w:cs="Times New Roman"/>
          <w:szCs w:val="24"/>
        </w:rPr>
        <w:t>n el</w:t>
      </w:r>
      <w:r w:rsidR="00696635" w:rsidRPr="00644B2B">
        <w:rPr>
          <w:rFonts w:cs="Times New Roman"/>
          <w:szCs w:val="24"/>
        </w:rPr>
        <w:t xml:space="preserve"> V y último capítulo se presentan las conclusiones y recomendaciones a las que se ha llegado después de la elaboración </w:t>
      </w:r>
      <w:r w:rsidR="004E5A72">
        <w:rPr>
          <w:rFonts w:cs="Times New Roman"/>
          <w:szCs w:val="24"/>
        </w:rPr>
        <w:t>de la investigación</w:t>
      </w:r>
      <w:r w:rsidR="00081609">
        <w:rPr>
          <w:rFonts w:cs="Times New Roman"/>
          <w:szCs w:val="24"/>
        </w:rPr>
        <w:t xml:space="preserve"> final</w:t>
      </w:r>
      <w:r w:rsidR="00696635" w:rsidRPr="00644B2B">
        <w:rPr>
          <w:rFonts w:cs="Times New Roman"/>
          <w:szCs w:val="24"/>
        </w:rPr>
        <w:t>.</w:t>
      </w:r>
    </w:p>
    <w:p w:rsidR="00696635" w:rsidRPr="00644B2B" w:rsidRDefault="00696635" w:rsidP="003801C8">
      <w:pPr>
        <w:spacing w:line="360" w:lineRule="auto"/>
        <w:jc w:val="both"/>
        <w:rPr>
          <w:rFonts w:cs="Times New Roman"/>
          <w:szCs w:val="24"/>
        </w:rPr>
      </w:pPr>
    </w:p>
    <w:p w:rsidR="00012E09" w:rsidRPr="00644B2B" w:rsidRDefault="00012E09" w:rsidP="003801C8">
      <w:pPr>
        <w:spacing w:after="160" w:line="360" w:lineRule="auto"/>
        <w:jc w:val="both"/>
        <w:rPr>
          <w:rFonts w:cs="Times New Roman"/>
          <w:szCs w:val="24"/>
        </w:rPr>
      </w:pPr>
      <w:r w:rsidRPr="00644B2B">
        <w:rPr>
          <w:rFonts w:cs="Times New Roman"/>
          <w:szCs w:val="24"/>
        </w:rPr>
        <w:br w:type="page"/>
      </w:r>
    </w:p>
    <w:p w:rsidR="00CE2E76" w:rsidRDefault="00CE2E76" w:rsidP="00CE2E76">
      <w:bookmarkStart w:id="142" w:name="_Toc514750636"/>
      <w:bookmarkStart w:id="143" w:name="_Toc514750741"/>
    </w:p>
    <w:p w:rsidR="00CE2E76" w:rsidRDefault="00CE2E76" w:rsidP="00CE2E76"/>
    <w:p w:rsidR="00CE2E76" w:rsidRDefault="00CE2E76" w:rsidP="00CE2E76"/>
    <w:p w:rsidR="00CE2E76" w:rsidRDefault="00CE2E76" w:rsidP="00CE2E76"/>
    <w:p w:rsidR="00CE2E76" w:rsidRDefault="00CE2E76" w:rsidP="00CE2E76"/>
    <w:p w:rsidR="00FC2B29" w:rsidRPr="00644B2B" w:rsidRDefault="00AC1321" w:rsidP="00305A47">
      <w:pPr>
        <w:pStyle w:val="Ttulo1"/>
        <w:spacing w:line="240" w:lineRule="auto"/>
        <w:jc w:val="center"/>
        <w:rPr>
          <w:rFonts w:cs="Times New Roman"/>
          <w:szCs w:val="24"/>
        </w:rPr>
      </w:pPr>
      <w:bookmarkStart w:id="144" w:name="_Toc527552212"/>
      <w:r>
        <w:rPr>
          <w:rFonts w:cs="Times New Roman"/>
          <w:szCs w:val="24"/>
        </w:rPr>
        <w:t>CAPÍ</w:t>
      </w:r>
      <w:r w:rsidR="00FC2B29" w:rsidRPr="00644B2B">
        <w:rPr>
          <w:rFonts w:cs="Times New Roman"/>
          <w:szCs w:val="24"/>
        </w:rPr>
        <w:t>TULO II</w:t>
      </w:r>
      <w:bookmarkEnd w:id="142"/>
      <w:bookmarkEnd w:id="143"/>
      <w:bookmarkEnd w:id="144"/>
    </w:p>
    <w:p w:rsidR="0056603F" w:rsidRPr="0056603F" w:rsidRDefault="00FC2B29" w:rsidP="00305A47">
      <w:pPr>
        <w:pStyle w:val="Ttulo1"/>
        <w:spacing w:line="480" w:lineRule="auto"/>
        <w:jc w:val="center"/>
        <w:rPr>
          <w:rFonts w:cs="Times New Roman"/>
          <w:szCs w:val="24"/>
        </w:rPr>
      </w:pPr>
      <w:bookmarkStart w:id="145" w:name="_Toc514750637"/>
      <w:bookmarkStart w:id="146" w:name="_Toc514750742"/>
      <w:bookmarkStart w:id="147" w:name="_Toc527552213"/>
      <w:r w:rsidRPr="00644B2B">
        <w:rPr>
          <w:rFonts w:cs="Times New Roman"/>
          <w:szCs w:val="24"/>
        </w:rPr>
        <w:t>MARCO TEÓRICO</w:t>
      </w:r>
      <w:bookmarkEnd w:id="145"/>
      <w:bookmarkEnd w:id="146"/>
      <w:bookmarkEnd w:id="147"/>
    </w:p>
    <w:p w:rsidR="00FC2B29" w:rsidRPr="00644B2B" w:rsidRDefault="00FC2B29" w:rsidP="00305A47">
      <w:pPr>
        <w:pStyle w:val="Ttulo2"/>
        <w:spacing w:line="360" w:lineRule="auto"/>
        <w:jc w:val="both"/>
        <w:rPr>
          <w:rFonts w:cs="Times New Roman"/>
          <w:szCs w:val="24"/>
        </w:rPr>
      </w:pPr>
      <w:bookmarkStart w:id="148" w:name="_Toc514750638"/>
      <w:bookmarkStart w:id="149" w:name="_Toc514750743"/>
      <w:bookmarkStart w:id="150" w:name="_Toc527552214"/>
      <w:r w:rsidRPr="00644B2B">
        <w:rPr>
          <w:rFonts w:cs="Times New Roman"/>
          <w:szCs w:val="24"/>
        </w:rPr>
        <w:t xml:space="preserve">2.1. Antecedentes </w:t>
      </w:r>
      <w:r w:rsidR="001C4388" w:rsidRPr="00644B2B">
        <w:rPr>
          <w:rFonts w:cs="Times New Roman"/>
          <w:szCs w:val="24"/>
        </w:rPr>
        <w:t xml:space="preserve">teóricos </w:t>
      </w:r>
      <w:r w:rsidRPr="00644B2B">
        <w:rPr>
          <w:rFonts w:cs="Times New Roman"/>
          <w:szCs w:val="24"/>
        </w:rPr>
        <w:t xml:space="preserve">de la </w:t>
      </w:r>
      <w:r w:rsidR="001C4388" w:rsidRPr="00644B2B">
        <w:rPr>
          <w:rFonts w:cs="Times New Roman"/>
          <w:szCs w:val="24"/>
        </w:rPr>
        <w:t>investigación</w:t>
      </w:r>
      <w:r w:rsidRPr="00644B2B">
        <w:rPr>
          <w:rFonts w:cs="Times New Roman"/>
          <w:szCs w:val="24"/>
        </w:rPr>
        <w:t>.</w:t>
      </w:r>
      <w:bookmarkEnd w:id="148"/>
      <w:bookmarkEnd w:id="149"/>
      <w:bookmarkEnd w:id="150"/>
    </w:p>
    <w:p w:rsidR="00EE6C63" w:rsidRDefault="003A7026" w:rsidP="00305A47">
      <w:pPr>
        <w:spacing w:before="240" w:line="360" w:lineRule="auto"/>
        <w:ind w:right="-2"/>
        <w:jc w:val="both"/>
        <w:rPr>
          <w:rFonts w:cs="Times New Roman"/>
          <w:noProof/>
          <w:szCs w:val="24"/>
          <w:lang w:val="es-PE"/>
        </w:rPr>
      </w:pPr>
      <w:r>
        <w:rPr>
          <w:rFonts w:cs="Times New Roman"/>
          <w:b/>
          <w:noProof/>
          <w:szCs w:val="24"/>
          <w:lang w:val="es-PE"/>
        </w:rPr>
        <w:t>Chanquí</w:t>
      </w:r>
      <w:r w:rsidR="001F4862" w:rsidRPr="00644B2B">
        <w:rPr>
          <w:rFonts w:cs="Times New Roman"/>
          <w:b/>
          <w:noProof/>
          <w:szCs w:val="24"/>
          <w:lang w:val="es-PE"/>
        </w:rPr>
        <w:t xml:space="preserve">n (2004). </w:t>
      </w:r>
      <w:r w:rsidR="00EE6C63" w:rsidRPr="00644B2B">
        <w:rPr>
          <w:rFonts w:cs="Times New Roman"/>
          <w:noProof/>
          <w:szCs w:val="24"/>
          <w:lang w:val="es-PE"/>
        </w:rPr>
        <w:t xml:space="preserve">Diversas </w:t>
      </w:r>
      <w:r w:rsidR="001F4862" w:rsidRPr="00644B2B">
        <w:rPr>
          <w:rFonts w:cs="Times New Roman"/>
          <w:noProof/>
          <w:szCs w:val="24"/>
          <w:lang w:val="es-PE"/>
        </w:rPr>
        <w:t>aplicacion</w:t>
      </w:r>
      <w:r w:rsidR="00154A37">
        <w:rPr>
          <w:rFonts w:cs="Times New Roman"/>
          <w:noProof/>
          <w:szCs w:val="24"/>
          <w:lang w:val="es-PE"/>
        </w:rPr>
        <w:t>es de gaviones para la protecció</w:t>
      </w:r>
      <w:r w:rsidR="001F4862" w:rsidRPr="00644B2B">
        <w:rPr>
          <w:rFonts w:cs="Times New Roman"/>
          <w:noProof/>
          <w:szCs w:val="24"/>
          <w:lang w:val="es-PE"/>
        </w:rPr>
        <w:t>n y estabiliz</w:t>
      </w:r>
      <w:r w:rsidR="00154A37">
        <w:rPr>
          <w:rFonts w:cs="Times New Roman"/>
          <w:noProof/>
          <w:szCs w:val="24"/>
          <w:lang w:val="es-PE"/>
        </w:rPr>
        <w:t>ació</w:t>
      </w:r>
      <w:r w:rsidR="00EE6C63">
        <w:rPr>
          <w:rFonts w:cs="Times New Roman"/>
          <w:noProof/>
          <w:szCs w:val="24"/>
          <w:lang w:val="es-PE"/>
        </w:rPr>
        <w:t>n de taludes</w:t>
      </w:r>
      <w:r w:rsidR="00CC1C1C">
        <w:rPr>
          <w:rFonts w:cs="Times New Roman"/>
          <w:noProof/>
          <w:szCs w:val="24"/>
          <w:lang w:val="es-PE"/>
        </w:rPr>
        <w:t>;</w:t>
      </w:r>
      <w:r w:rsidR="00CE09CB" w:rsidRPr="00644B2B">
        <w:rPr>
          <w:rFonts w:cs="Times New Roman"/>
          <w:noProof/>
          <w:szCs w:val="24"/>
          <w:lang w:val="es-PE"/>
        </w:rPr>
        <w:t xml:space="preserve"> analiza el mé</w:t>
      </w:r>
      <w:r w:rsidR="001F4862" w:rsidRPr="00644B2B">
        <w:rPr>
          <w:rFonts w:cs="Times New Roman"/>
          <w:noProof/>
          <w:szCs w:val="24"/>
          <w:lang w:val="es-PE"/>
        </w:rPr>
        <w:t>todo con</w:t>
      </w:r>
      <w:r w:rsidR="008E68EB" w:rsidRPr="00644B2B">
        <w:rPr>
          <w:rFonts w:cs="Times New Roman"/>
          <w:noProof/>
          <w:szCs w:val="24"/>
          <w:lang w:val="es-PE"/>
        </w:rPr>
        <w:t>structi</w:t>
      </w:r>
      <w:r w:rsidR="001F4862" w:rsidRPr="00644B2B">
        <w:rPr>
          <w:rFonts w:cs="Times New Roman"/>
          <w:noProof/>
          <w:szCs w:val="24"/>
          <w:lang w:val="es-PE"/>
        </w:rPr>
        <w:t>vo a medio de gaviones por lo</w:t>
      </w:r>
      <w:r w:rsidR="00CE09CB" w:rsidRPr="00644B2B">
        <w:rPr>
          <w:rFonts w:cs="Times New Roman"/>
          <w:noProof/>
          <w:szCs w:val="24"/>
          <w:lang w:val="es-PE"/>
        </w:rPr>
        <w:t xml:space="preserve"> que llega a la conclusió</w:t>
      </w:r>
      <w:r w:rsidR="001F4862" w:rsidRPr="00644B2B">
        <w:rPr>
          <w:rFonts w:cs="Times New Roman"/>
          <w:noProof/>
          <w:szCs w:val="24"/>
          <w:lang w:val="es-PE"/>
        </w:rPr>
        <w:t xml:space="preserve">n que esta estructura es versatil, flexible, </w:t>
      </w:r>
      <w:r w:rsidR="00997EBE">
        <w:rPr>
          <w:rFonts w:cs="Times New Roman"/>
          <w:noProof/>
          <w:szCs w:val="24"/>
          <w:lang w:val="es-PE"/>
        </w:rPr>
        <w:t>permeable, durable y econó</w:t>
      </w:r>
      <w:r w:rsidR="001F4862" w:rsidRPr="00644B2B">
        <w:rPr>
          <w:rFonts w:cs="Times New Roman"/>
          <w:noProof/>
          <w:szCs w:val="24"/>
          <w:lang w:val="es-PE"/>
        </w:rPr>
        <w:t>mica.</w:t>
      </w:r>
      <w:r w:rsidR="00997EBE">
        <w:rPr>
          <w:rFonts w:cs="Times New Roman"/>
          <w:noProof/>
          <w:szCs w:val="24"/>
          <w:lang w:val="es-PE"/>
        </w:rPr>
        <w:t xml:space="preserve"> </w:t>
      </w:r>
    </w:p>
    <w:p w:rsidR="00C72DFE" w:rsidRPr="00644B2B" w:rsidRDefault="001F4862" w:rsidP="007548F2">
      <w:pPr>
        <w:spacing w:before="240" w:line="360" w:lineRule="auto"/>
        <w:ind w:right="-2"/>
        <w:jc w:val="both"/>
        <w:rPr>
          <w:rFonts w:cs="Times New Roman"/>
          <w:noProof/>
          <w:szCs w:val="24"/>
          <w:lang w:val="es-PE"/>
        </w:rPr>
      </w:pPr>
      <w:r w:rsidRPr="00644B2B">
        <w:rPr>
          <w:rFonts w:cs="Times New Roman"/>
          <w:b/>
          <w:noProof/>
          <w:szCs w:val="24"/>
          <w:lang w:val="es-PE"/>
        </w:rPr>
        <w:t xml:space="preserve">Figueroa &amp; Rodriguez (2011). </w:t>
      </w:r>
      <w:r w:rsidR="00154A37">
        <w:rPr>
          <w:rFonts w:cs="Times New Roman"/>
          <w:noProof/>
          <w:szCs w:val="24"/>
          <w:lang w:val="es-PE"/>
        </w:rPr>
        <w:t>Aná</w:t>
      </w:r>
      <w:r w:rsidRPr="00644B2B">
        <w:rPr>
          <w:rFonts w:cs="Times New Roman"/>
          <w:noProof/>
          <w:szCs w:val="24"/>
          <w:lang w:val="es-PE"/>
        </w:rPr>
        <w:t>lisis y diseño de estructuras de retención de apl</w:t>
      </w:r>
      <w:r w:rsidR="00997EBE">
        <w:rPr>
          <w:rFonts w:cs="Times New Roman"/>
          <w:noProof/>
          <w:szCs w:val="24"/>
          <w:lang w:val="es-PE"/>
        </w:rPr>
        <w:t>icación reciente en E</w:t>
      </w:r>
      <w:r w:rsidR="00EE6C63">
        <w:rPr>
          <w:rFonts w:cs="Times New Roman"/>
          <w:noProof/>
          <w:szCs w:val="24"/>
          <w:lang w:val="es-PE"/>
        </w:rPr>
        <w:t>l Salvador</w:t>
      </w:r>
      <w:r w:rsidR="00CC1C1C">
        <w:rPr>
          <w:rFonts w:cs="Times New Roman"/>
          <w:noProof/>
          <w:szCs w:val="24"/>
          <w:lang w:val="es-PE"/>
        </w:rPr>
        <w:t>;</w:t>
      </w:r>
      <w:r w:rsidR="00154A37">
        <w:rPr>
          <w:rFonts w:cs="Times New Roman"/>
          <w:noProof/>
          <w:szCs w:val="24"/>
          <w:lang w:val="es-PE"/>
        </w:rPr>
        <w:t xml:space="preserve"> desarrolla las técnicas de aná</w:t>
      </w:r>
      <w:r w:rsidRPr="00644B2B">
        <w:rPr>
          <w:rFonts w:cs="Times New Roman"/>
          <w:noProof/>
          <w:szCs w:val="24"/>
          <w:lang w:val="es-PE"/>
        </w:rPr>
        <w:t>lisis y procedimientos de calculo que sean de ayuda para el diseño de estructura</w:t>
      </w:r>
      <w:r w:rsidR="00154A37">
        <w:rPr>
          <w:rFonts w:cs="Times New Roman"/>
          <w:noProof/>
          <w:szCs w:val="24"/>
          <w:lang w:val="es-PE"/>
        </w:rPr>
        <w:t>s de retenció</w:t>
      </w:r>
      <w:r w:rsidRPr="00644B2B">
        <w:rPr>
          <w:rFonts w:cs="Times New Roman"/>
          <w:noProof/>
          <w:szCs w:val="24"/>
          <w:lang w:val="es-PE"/>
        </w:rPr>
        <w:t>n tipo Soil Nailing, muros anclados y sistemas de apuntalamiento gigante por lo que se opta por usar el tipo Soil Nailing a nivel local.</w:t>
      </w:r>
    </w:p>
    <w:p w:rsidR="00C72DFE" w:rsidRDefault="001F4862" w:rsidP="00C72DFE">
      <w:pPr>
        <w:pStyle w:val="Prrafodelista"/>
        <w:spacing w:line="360" w:lineRule="auto"/>
        <w:ind w:left="0"/>
        <w:jc w:val="both"/>
        <w:rPr>
          <w:rFonts w:cs="Times New Roman"/>
          <w:noProof/>
          <w:szCs w:val="24"/>
          <w:lang w:val="es-PE"/>
        </w:rPr>
      </w:pPr>
      <w:r w:rsidRPr="00644B2B">
        <w:rPr>
          <w:rFonts w:cs="Times New Roman"/>
          <w:b/>
          <w:noProof/>
          <w:szCs w:val="24"/>
          <w:lang w:val="es-PE"/>
        </w:rPr>
        <w:t xml:space="preserve">López (2014). </w:t>
      </w:r>
      <w:r w:rsidR="006350E5" w:rsidRPr="00644B2B">
        <w:rPr>
          <w:rFonts w:cs="Times New Roman"/>
          <w:noProof/>
          <w:szCs w:val="24"/>
          <w:lang w:val="es-PE"/>
        </w:rPr>
        <w:t xml:space="preserve">Comparación </w:t>
      </w:r>
      <w:r w:rsidRPr="00644B2B">
        <w:rPr>
          <w:rFonts w:cs="Times New Roman"/>
          <w:noProof/>
          <w:szCs w:val="24"/>
          <w:lang w:val="es-PE"/>
        </w:rPr>
        <w:t>de dos s</w:t>
      </w:r>
      <w:r w:rsidR="00997EBE">
        <w:rPr>
          <w:rFonts w:cs="Times New Roman"/>
          <w:noProof/>
          <w:szCs w:val="24"/>
          <w:lang w:val="es-PE"/>
        </w:rPr>
        <w:t>istemas de retenció</w:t>
      </w:r>
      <w:r w:rsidR="00EE6C63">
        <w:rPr>
          <w:rFonts w:cs="Times New Roman"/>
          <w:noProof/>
          <w:szCs w:val="24"/>
          <w:lang w:val="es-PE"/>
        </w:rPr>
        <w:t>n de tierras</w:t>
      </w:r>
      <w:r w:rsidR="00CC1C1C">
        <w:rPr>
          <w:rFonts w:cs="Times New Roman"/>
          <w:noProof/>
          <w:szCs w:val="24"/>
          <w:lang w:val="es-PE"/>
        </w:rPr>
        <w:t>;</w:t>
      </w:r>
      <w:r w:rsidR="00997EBE">
        <w:rPr>
          <w:rFonts w:cs="Times New Roman"/>
          <w:noProof/>
          <w:szCs w:val="24"/>
          <w:lang w:val="es-PE"/>
        </w:rPr>
        <w:t xml:space="preserve"> donde realiza una solució</w:t>
      </w:r>
      <w:r w:rsidRPr="00644B2B">
        <w:rPr>
          <w:rFonts w:cs="Times New Roman"/>
          <w:noProof/>
          <w:szCs w:val="24"/>
          <w:lang w:val="es-PE"/>
        </w:rPr>
        <w:t>n de una problemática con terr</w:t>
      </w:r>
      <w:r w:rsidR="00997EBE">
        <w:rPr>
          <w:rFonts w:cs="Times New Roman"/>
          <w:noProof/>
          <w:szCs w:val="24"/>
          <w:lang w:val="es-PE"/>
        </w:rPr>
        <w:t>aplenes en la ciudad de Mé</w:t>
      </w:r>
      <w:r w:rsidR="00EE6C63">
        <w:rPr>
          <w:rFonts w:cs="Times New Roman"/>
          <w:noProof/>
          <w:szCs w:val="24"/>
          <w:lang w:val="es-PE"/>
        </w:rPr>
        <w:t>xico.</w:t>
      </w:r>
    </w:p>
    <w:p w:rsidR="00C72DFE" w:rsidRPr="00C72DFE" w:rsidRDefault="00C72DFE" w:rsidP="00C72DFE">
      <w:pPr>
        <w:pStyle w:val="Prrafodelista"/>
        <w:spacing w:line="360" w:lineRule="auto"/>
        <w:ind w:left="0"/>
        <w:jc w:val="both"/>
        <w:rPr>
          <w:rFonts w:cs="Times New Roman"/>
          <w:noProof/>
          <w:szCs w:val="24"/>
          <w:lang w:val="es-PE"/>
        </w:rPr>
      </w:pPr>
    </w:p>
    <w:p w:rsidR="00EE6C63" w:rsidRPr="00EE6C63" w:rsidRDefault="001F4862" w:rsidP="00C72DFE">
      <w:pPr>
        <w:pStyle w:val="Prrafodelista"/>
        <w:spacing w:line="360" w:lineRule="auto"/>
        <w:ind w:left="0"/>
        <w:jc w:val="both"/>
        <w:rPr>
          <w:rFonts w:cs="Times New Roman"/>
          <w:szCs w:val="24"/>
        </w:rPr>
      </w:pPr>
      <w:r w:rsidRPr="00644B2B">
        <w:rPr>
          <w:rFonts w:cs="Times New Roman"/>
          <w:b/>
          <w:noProof/>
          <w:szCs w:val="24"/>
          <w:lang w:val="es-PE"/>
        </w:rPr>
        <w:t>Montoya</w:t>
      </w:r>
      <w:r w:rsidRPr="00644B2B">
        <w:rPr>
          <w:rFonts w:cs="Times New Roman"/>
          <w:noProof/>
          <w:szCs w:val="24"/>
          <w:lang w:val="es-PE"/>
        </w:rPr>
        <w:t xml:space="preserve"> </w:t>
      </w:r>
      <w:r w:rsidRPr="00644B2B">
        <w:rPr>
          <w:rFonts w:cs="Times New Roman"/>
          <w:b/>
          <w:noProof/>
          <w:szCs w:val="24"/>
          <w:lang w:val="es-PE"/>
        </w:rPr>
        <w:t>(2014)</w:t>
      </w:r>
      <w:r w:rsidRPr="00644B2B">
        <w:rPr>
          <w:rFonts w:cs="Times New Roman"/>
          <w:b/>
          <w:szCs w:val="24"/>
        </w:rPr>
        <w:t xml:space="preserve">. </w:t>
      </w:r>
      <w:r w:rsidR="00FE56B6">
        <w:rPr>
          <w:rFonts w:cs="Times New Roman"/>
          <w:szCs w:val="24"/>
        </w:rPr>
        <w:t>Evaluación geotécnica</w:t>
      </w:r>
      <w:r w:rsidRPr="00644B2B">
        <w:rPr>
          <w:rFonts w:cs="Times New Roman"/>
          <w:szCs w:val="24"/>
        </w:rPr>
        <w:t xml:space="preserve"> de los taludes de la car</w:t>
      </w:r>
      <w:r w:rsidR="00EE6C63">
        <w:rPr>
          <w:rFonts w:cs="Times New Roman"/>
          <w:szCs w:val="24"/>
        </w:rPr>
        <w:t>retera Cruz Blanca – El Gavilán</w:t>
      </w:r>
      <w:r w:rsidR="00CC1C1C">
        <w:rPr>
          <w:rFonts w:cs="Times New Roman"/>
          <w:szCs w:val="24"/>
        </w:rPr>
        <w:t>;</w:t>
      </w:r>
      <w:r w:rsidRPr="00644B2B">
        <w:rPr>
          <w:rFonts w:cs="Times New Roman"/>
          <w:szCs w:val="24"/>
        </w:rPr>
        <w:t xml:space="preserve"> donde se analiza la inestabilidad de los taludes de la carretera, teniendo en cuenta el contexto geológico local, regional y su relación estrecha que existe</w:t>
      </w:r>
      <w:r w:rsidR="00EE6C63">
        <w:rPr>
          <w:rFonts w:cs="Times New Roman"/>
          <w:szCs w:val="24"/>
        </w:rPr>
        <w:t>n con los agentes geodinámicos.</w:t>
      </w:r>
    </w:p>
    <w:p w:rsidR="00EE6C63" w:rsidRDefault="00EE6C63" w:rsidP="00EE6C63">
      <w:pPr>
        <w:pStyle w:val="Prrafodelista"/>
        <w:spacing w:before="240" w:line="360" w:lineRule="auto"/>
        <w:ind w:left="0" w:right="-1"/>
        <w:jc w:val="both"/>
        <w:rPr>
          <w:rFonts w:cs="Times New Roman"/>
          <w:b/>
          <w:noProof/>
          <w:szCs w:val="24"/>
          <w:lang w:val="es-PE"/>
        </w:rPr>
      </w:pPr>
    </w:p>
    <w:p w:rsidR="001F4862" w:rsidRPr="00EE6C63" w:rsidRDefault="001F4862" w:rsidP="00EE6C63">
      <w:pPr>
        <w:pStyle w:val="Prrafodelista"/>
        <w:spacing w:before="240" w:line="360" w:lineRule="auto"/>
        <w:ind w:left="0" w:right="-1"/>
        <w:jc w:val="both"/>
        <w:rPr>
          <w:rFonts w:cs="Times New Roman"/>
          <w:szCs w:val="24"/>
          <w:lang w:val="es-ES_tradnl"/>
        </w:rPr>
      </w:pPr>
      <w:r w:rsidRPr="00644B2B">
        <w:rPr>
          <w:rFonts w:cs="Times New Roman"/>
          <w:b/>
          <w:noProof/>
          <w:szCs w:val="24"/>
          <w:lang w:val="es-PE"/>
        </w:rPr>
        <w:t>Reyes (1980).</w:t>
      </w:r>
      <w:r w:rsidR="00EE6C63">
        <w:rPr>
          <w:rFonts w:cs="Times New Roman"/>
          <w:szCs w:val="24"/>
        </w:rPr>
        <w:t xml:space="preserve"> </w:t>
      </w:r>
      <w:r w:rsidRPr="00644B2B">
        <w:rPr>
          <w:rFonts w:cs="Times New Roman"/>
          <w:szCs w:val="24"/>
          <w:lang w:val="es-ES_tradnl"/>
        </w:rPr>
        <w:t xml:space="preserve">Boletín Nº 31 Geología de los Cuadrángulos de Cajamarca, San Marcos </w:t>
      </w:r>
      <w:r w:rsidR="00EE6C63">
        <w:rPr>
          <w:rFonts w:cs="Times New Roman"/>
          <w:szCs w:val="24"/>
          <w:lang w:val="es-ES_tradnl"/>
        </w:rPr>
        <w:t>y Cajabamba</w:t>
      </w:r>
      <w:r w:rsidR="00CC1C1C">
        <w:rPr>
          <w:rFonts w:cs="Times New Roman"/>
          <w:szCs w:val="24"/>
          <w:lang w:val="es-ES_tradnl"/>
        </w:rPr>
        <w:t>;</w:t>
      </w:r>
      <w:r w:rsidRPr="00644B2B">
        <w:rPr>
          <w:rFonts w:cs="Times New Roman"/>
          <w:i/>
          <w:szCs w:val="24"/>
          <w:lang w:val="es-ES_tradnl"/>
        </w:rPr>
        <w:t xml:space="preserve"> </w:t>
      </w:r>
      <w:r w:rsidRPr="00644B2B">
        <w:rPr>
          <w:rFonts w:cs="Times New Roman"/>
          <w:szCs w:val="24"/>
          <w:lang w:val="es-ES_tradnl"/>
        </w:rPr>
        <w:t>describe el contexto geológico regional en lo que respecta a la estratigrafía, tectónica y plutonismo, con descripciones precisas de los yacimientos y prosp</w:t>
      </w:r>
      <w:r w:rsidR="00EE6C63">
        <w:rPr>
          <w:rFonts w:cs="Times New Roman"/>
          <w:szCs w:val="24"/>
          <w:lang w:val="es-ES_tradnl"/>
        </w:rPr>
        <w:t>ectos reconocidos en la región.</w:t>
      </w:r>
    </w:p>
    <w:p w:rsidR="00EE6C63" w:rsidRDefault="00EE6C63" w:rsidP="003801C8">
      <w:pPr>
        <w:pStyle w:val="Prrafodelista"/>
        <w:spacing w:before="240" w:line="360" w:lineRule="auto"/>
        <w:ind w:left="0" w:right="-1"/>
        <w:jc w:val="both"/>
        <w:rPr>
          <w:rFonts w:cs="Times New Roman"/>
          <w:b/>
          <w:szCs w:val="24"/>
          <w:lang w:val="es-ES_tradnl"/>
        </w:rPr>
      </w:pPr>
    </w:p>
    <w:p w:rsidR="001F4862" w:rsidRPr="00644B2B" w:rsidRDefault="001F4862" w:rsidP="003801C8">
      <w:pPr>
        <w:pStyle w:val="Prrafodelista"/>
        <w:spacing w:before="240" w:line="360" w:lineRule="auto"/>
        <w:ind w:left="0" w:right="-1"/>
        <w:jc w:val="both"/>
        <w:rPr>
          <w:rFonts w:cs="Times New Roman"/>
          <w:szCs w:val="24"/>
          <w:lang w:val="es-ES_tradnl"/>
        </w:rPr>
      </w:pPr>
      <w:r w:rsidRPr="00644B2B">
        <w:rPr>
          <w:rFonts w:cs="Times New Roman"/>
          <w:b/>
          <w:szCs w:val="24"/>
          <w:lang w:val="es-ES_tradnl"/>
        </w:rPr>
        <w:lastRenderedPageBreak/>
        <w:t>Rojas (2009).</w:t>
      </w:r>
      <w:r w:rsidRPr="00644B2B">
        <w:rPr>
          <w:rFonts w:cs="Times New Roman"/>
          <w:szCs w:val="24"/>
          <w:lang w:val="es-ES_tradnl"/>
        </w:rPr>
        <w:t xml:space="preserve"> </w:t>
      </w:r>
      <w:r w:rsidR="008E68EB" w:rsidRPr="00644B2B">
        <w:rPr>
          <w:rFonts w:cs="Times New Roman"/>
          <w:szCs w:val="24"/>
          <w:lang w:val="es-ES_tradnl"/>
        </w:rPr>
        <w:t>Diseño</w:t>
      </w:r>
      <w:r w:rsidR="00DE5C10" w:rsidRPr="00644B2B">
        <w:rPr>
          <w:rFonts w:cs="Times New Roman"/>
          <w:szCs w:val="24"/>
          <w:lang w:val="es-ES_tradnl"/>
        </w:rPr>
        <w:t xml:space="preserve"> </w:t>
      </w:r>
      <w:r w:rsidR="00A52EE9" w:rsidRPr="00644B2B">
        <w:rPr>
          <w:rFonts w:cs="Times New Roman"/>
          <w:szCs w:val="24"/>
          <w:lang w:val="es-ES_tradnl"/>
        </w:rPr>
        <w:t xml:space="preserve">geotécnico </w:t>
      </w:r>
      <w:r w:rsidRPr="00644B2B">
        <w:rPr>
          <w:rFonts w:cs="Times New Roman"/>
          <w:szCs w:val="24"/>
          <w:lang w:val="es-ES_tradnl"/>
        </w:rPr>
        <w:t xml:space="preserve">de muros de </w:t>
      </w:r>
      <w:r w:rsidR="008E68EB" w:rsidRPr="00644B2B">
        <w:rPr>
          <w:rFonts w:cs="Times New Roman"/>
          <w:szCs w:val="24"/>
          <w:lang w:val="es-ES_tradnl"/>
        </w:rPr>
        <w:t>contención</w:t>
      </w:r>
      <w:r w:rsidRPr="00644B2B">
        <w:rPr>
          <w:rFonts w:cs="Times New Roman"/>
          <w:szCs w:val="24"/>
          <w:lang w:val="es-ES_tradnl"/>
        </w:rPr>
        <w:t xml:space="preserve"> sector la</w:t>
      </w:r>
      <w:r w:rsidR="00EE6C63">
        <w:rPr>
          <w:rFonts w:cs="Times New Roman"/>
          <w:szCs w:val="24"/>
          <w:lang w:val="es-ES_tradnl"/>
        </w:rPr>
        <w:t xml:space="preserve"> Aguada Comuna de Corral, Chile</w:t>
      </w:r>
      <w:r w:rsidR="00CC1C1C">
        <w:rPr>
          <w:rFonts w:cs="Times New Roman"/>
          <w:szCs w:val="24"/>
          <w:lang w:val="es-ES_tradnl"/>
        </w:rPr>
        <w:t>;</w:t>
      </w:r>
      <w:r w:rsidRPr="00644B2B">
        <w:rPr>
          <w:rFonts w:cs="Times New Roman"/>
          <w:szCs w:val="24"/>
          <w:lang w:val="es-ES_tradnl"/>
        </w:rPr>
        <w:t xml:space="preserve"> describe a manera de </w:t>
      </w:r>
      <w:r w:rsidR="008E68EB" w:rsidRPr="00644B2B">
        <w:rPr>
          <w:rFonts w:cs="Times New Roman"/>
          <w:szCs w:val="24"/>
          <w:lang w:val="es-ES_tradnl"/>
        </w:rPr>
        <w:t>cálculo</w:t>
      </w:r>
      <w:r w:rsidRPr="00644B2B">
        <w:rPr>
          <w:rFonts w:cs="Times New Roman"/>
          <w:szCs w:val="24"/>
          <w:lang w:val="es-ES_tradnl"/>
        </w:rPr>
        <w:t xml:space="preserve"> una </w:t>
      </w:r>
      <w:r w:rsidR="008E68EB" w:rsidRPr="00644B2B">
        <w:rPr>
          <w:rFonts w:cs="Times New Roman"/>
          <w:szCs w:val="24"/>
          <w:lang w:val="es-ES_tradnl"/>
        </w:rPr>
        <w:t>solución</w:t>
      </w:r>
      <w:r w:rsidRPr="00644B2B">
        <w:rPr>
          <w:rFonts w:cs="Times New Roman"/>
          <w:szCs w:val="24"/>
          <w:lang w:val="es-ES_tradnl"/>
        </w:rPr>
        <w:t xml:space="preserve"> al problema de estabilidad de taludes del sector de la Aguada, donde a </w:t>
      </w:r>
      <w:r w:rsidR="008E68EB" w:rsidRPr="00644B2B">
        <w:rPr>
          <w:rFonts w:cs="Times New Roman"/>
          <w:szCs w:val="24"/>
          <w:lang w:val="es-ES_tradnl"/>
        </w:rPr>
        <w:t>través</w:t>
      </w:r>
      <w:r w:rsidRPr="00644B2B">
        <w:rPr>
          <w:rFonts w:cs="Times New Roman"/>
          <w:szCs w:val="24"/>
          <w:lang w:val="es-ES_tradnl"/>
        </w:rPr>
        <w:t xml:space="preserve"> de </w:t>
      </w:r>
      <w:r w:rsidR="008E68EB" w:rsidRPr="00644B2B">
        <w:rPr>
          <w:rFonts w:cs="Times New Roman"/>
          <w:szCs w:val="24"/>
          <w:lang w:val="es-ES_tradnl"/>
        </w:rPr>
        <w:t>análisis</w:t>
      </w:r>
      <w:r w:rsidRPr="00644B2B">
        <w:rPr>
          <w:rFonts w:cs="Times New Roman"/>
          <w:szCs w:val="24"/>
          <w:lang w:val="es-ES_tradnl"/>
        </w:rPr>
        <w:t xml:space="preserve"> de empuje de tierra</w:t>
      </w:r>
      <w:r w:rsidR="00CE09CB" w:rsidRPr="00644B2B">
        <w:rPr>
          <w:rFonts w:cs="Times New Roman"/>
          <w:szCs w:val="24"/>
          <w:lang w:val="es-ES_tradnl"/>
        </w:rPr>
        <w:t xml:space="preserve"> y estructuras aledañas </w:t>
      </w:r>
      <w:r w:rsidRPr="00644B2B">
        <w:rPr>
          <w:rFonts w:cs="Times New Roman"/>
          <w:szCs w:val="24"/>
          <w:lang w:val="es-ES_tradnl"/>
        </w:rPr>
        <w:t xml:space="preserve">se opta por usar muros de </w:t>
      </w:r>
      <w:r w:rsidR="008E68EB" w:rsidRPr="00644B2B">
        <w:rPr>
          <w:rFonts w:cs="Times New Roman"/>
          <w:szCs w:val="24"/>
          <w:lang w:val="es-ES_tradnl"/>
        </w:rPr>
        <w:t>contención</w:t>
      </w:r>
      <w:r w:rsidRPr="00644B2B">
        <w:rPr>
          <w:rFonts w:cs="Times New Roman"/>
          <w:szCs w:val="24"/>
          <w:lang w:val="es-ES_tradnl"/>
        </w:rPr>
        <w:t xml:space="preserve"> en voladizo.</w:t>
      </w:r>
    </w:p>
    <w:p w:rsidR="00FC2B29" w:rsidRPr="00644B2B" w:rsidRDefault="00FC2B29" w:rsidP="003801C8">
      <w:pPr>
        <w:pStyle w:val="Ttulo2"/>
        <w:spacing w:line="360" w:lineRule="auto"/>
        <w:jc w:val="both"/>
        <w:rPr>
          <w:rFonts w:cs="Times New Roman"/>
          <w:szCs w:val="24"/>
        </w:rPr>
      </w:pPr>
      <w:bookmarkStart w:id="151" w:name="_Toc514750639"/>
      <w:bookmarkStart w:id="152" w:name="_Toc514750744"/>
      <w:bookmarkStart w:id="153" w:name="_Toc527552215"/>
      <w:r w:rsidRPr="00644B2B">
        <w:rPr>
          <w:rFonts w:cs="Times New Roman"/>
          <w:szCs w:val="24"/>
        </w:rPr>
        <w:t>2.2. Bases teóricas.</w:t>
      </w:r>
      <w:bookmarkEnd w:id="151"/>
      <w:bookmarkEnd w:id="152"/>
      <w:bookmarkEnd w:id="153"/>
    </w:p>
    <w:p w:rsidR="00AC004D" w:rsidRPr="00D60762" w:rsidRDefault="00540551" w:rsidP="00D60762">
      <w:pPr>
        <w:pStyle w:val="Ttulo3"/>
        <w:spacing w:line="360" w:lineRule="auto"/>
        <w:jc w:val="both"/>
        <w:rPr>
          <w:rFonts w:cs="Times New Roman"/>
          <w:lang w:eastAsia="es-PE"/>
        </w:rPr>
      </w:pPr>
      <w:bookmarkStart w:id="154" w:name="_Toc514750640"/>
      <w:bookmarkStart w:id="155" w:name="_Toc514750745"/>
      <w:bookmarkStart w:id="156" w:name="_Toc527552216"/>
      <w:r w:rsidRPr="00644B2B">
        <w:rPr>
          <w:rFonts w:cs="Times New Roman"/>
          <w:lang w:eastAsia="es-PE"/>
        </w:rPr>
        <w:t xml:space="preserve">2.2.1. </w:t>
      </w:r>
      <w:r w:rsidR="00AC3F69" w:rsidRPr="00644B2B">
        <w:rPr>
          <w:rFonts w:cs="Times New Roman"/>
          <w:lang w:eastAsia="es-PE"/>
        </w:rPr>
        <w:t>Mecánica de suelos y mecánica de rocas</w:t>
      </w:r>
      <w:bookmarkEnd w:id="154"/>
      <w:bookmarkEnd w:id="155"/>
      <w:bookmarkEnd w:id="156"/>
    </w:p>
    <w:p w:rsidR="00DD27FD" w:rsidRPr="00B9205A" w:rsidRDefault="00187EDB" w:rsidP="00D84E40">
      <w:pPr>
        <w:pStyle w:val="Ttulo4"/>
        <w:spacing w:line="360" w:lineRule="auto"/>
        <w:jc w:val="both"/>
        <w:rPr>
          <w:b/>
          <w:lang w:eastAsia="es-PE"/>
        </w:rPr>
      </w:pPr>
      <w:bookmarkStart w:id="157" w:name="_Toc514750642"/>
      <w:bookmarkStart w:id="158" w:name="_Toc514750747"/>
      <w:bookmarkStart w:id="159" w:name="_Toc527552217"/>
      <w:r>
        <w:rPr>
          <w:b/>
          <w:lang w:eastAsia="es-PE"/>
        </w:rPr>
        <w:t>2.2.1.1</w:t>
      </w:r>
      <w:r w:rsidR="00B9205A">
        <w:rPr>
          <w:b/>
          <w:lang w:eastAsia="es-PE"/>
        </w:rPr>
        <w:t xml:space="preserve">. </w:t>
      </w:r>
      <w:r w:rsidR="00DD27FD" w:rsidRPr="00B9205A">
        <w:rPr>
          <w:b/>
          <w:lang w:eastAsia="es-PE"/>
        </w:rPr>
        <w:t>Resistencia al esfuerzo cortante de suelos</w:t>
      </w:r>
      <w:r w:rsidR="00B9205A">
        <w:rPr>
          <w:b/>
          <w:lang w:eastAsia="es-PE"/>
        </w:rPr>
        <w:t>.</w:t>
      </w:r>
      <w:bookmarkEnd w:id="157"/>
      <w:bookmarkEnd w:id="158"/>
      <w:bookmarkEnd w:id="159"/>
    </w:p>
    <w:p w:rsidR="00DD27FD" w:rsidRPr="00644B2B" w:rsidRDefault="00DD27FD" w:rsidP="00D84E40">
      <w:pPr>
        <w:spacing w:line="360" w:lineRule="auto"/>
        <w:jc w:val="both"/>
        <w:rPr>
          <w:rFonts w:cs="Times New Roman"/>
          <w:szCs w:val="24"/>
          <w:lang w:val="es-ES_tradnl"/>
        </w:rPr>
      </w:pPr>
      <w:r w:rsidRPr="00644B2B">
        <w:rPr>
          <w:rFonts w:cs="Times New Roman"/>
          <w:szCs w:val="24"/>
          <w:lang w:val="es-ES_tradnl"/>
        </w:rPr>
        <w:t xml:space="preserve">Cuando sometemos una masa de suelo a un incremento de presiones producida por algún tipo de estructura u obra de ingeniería, se generan en el suelo en cuestión, esfuerzos que tratarán de mantener el equilibrio existente antes de aplicada la solicitación externa. Cuando la carga exterior aplicada tiene una magnitud tal que supera a la resultante de los esfuerzos interiores de la masa de suelos, se romperá el equilibrio existente y se producirá lo que denominaremos, </w:t>
      </w:r>
      <w:r w:rsidR="001C7A8D">
        <w:rPr>
          <w:rFonts w:cs="Times New Roman"/>
          <w:szCs w:val="24"/>
          <w:lang w:val="es-ES_tradnl"/>
        </w:rPr>
        <w:t>de aquí en adelante, p</w:t>
      </w:r>
      <w:r w:rsidR="00187EDB">
        <w:rPr>
          <w:rFonts w:cs="Times New Roman"/>
          <w:szCs w:val="24"/>
          <w:lang w:val="es-ES_tradnl"/>
        </w:rPr>
        <w:t>lanos de f</w:t>
      </w:r>
      <w:r w:rsidRPr="00644B2B">
        <w:rPr>
          <w:rFonts w:cs="Times New Roman"/>
          <w:szCs w:val="24"/>
          <w:lang w:val="es-ES_tradnl"/>
        </w:rPr>
        <w:t>alla o de deslizamiento que no son otra cosa que planos en los cuales una masa de suelo tuvo un movimiento relativo respecto de otra.</w:t>
      </w:r>
    </w:p>
    <w:p w:rsidR="00DD27FD" w:rsidRPr="00644B2B" w:rsidRDefault="00DD27FD" w:rsidP="003801C8">
      <w:pPr>
        <w:spacing w:line="360" w:lineRule="auto"/>
        <w:jc w:val="both"/>
        <w:rPr>
          <w:rFonts w:cs="Times New Roman"/>
          <w:szCs w:val="24"/>
          <w:lang w:val="es-ES_tradnl"/>
        </w:rPr>
      </w:pPr>
      <w:r w:rsidRPr="00644B2B">
        <w:rPr>
          <w:rFonts w:cs="Times New Roman"/>
          <w:szCs w:val="24"/>
          <w:lang w:val="es-ES_tradnl"/>
        </w:rPr>
        <w:t xml:space="preserve">Es decir, que en estos planos de falla, las tensiones internas originadas por una solicitación externa sobrepasaron los límites máximos de las tensiones que podría generar el suelo en las </w:t>
      </w:r>
      <w:r w:rsidR="001C7A8D">
        <w:rPr>
          <w:rFonts w:cs="Times New Roman"/>
          <w:szCs w:val="24"/>
          <w:lang w:val="es-ES_tradnl"/>
        </w:rPr>
        <w:t>condiciones en que se encuentra</w:t>
      </w:r>
      <w:r w:rsidRPr="00644B2B">
        <w:rPr>
          <w:rFonts w:cs="Times New Roman"/>
          <w:szCs w:val="24"/>
          <w:lang w:val="es-ES_tradnl"/>
        </w:rPr>
        <w:t xml:space="preserve"> </w:t>
      </w:r>
      <w:r w:rsidR="00D677B6" w:rsidRPr="00644B2B">
        <w:rPr>
          <w:rFonts w:cs="Times New Roman"/>
          <w:szCs w:val="24"/>
          <w:lang w:val="es-ES_tradnl"/>
        </w:rPr>
        <w:t>(</w:t>
      </w:r>
      <w:r w:rsidR="00BF49D1">
        <w:rPr>
          <w:rFonts w:cs="Times New Roman"/>
          <w:szCs w:val="24"/>
          <w:lang w:val="es-ES_tradnl"/>
        </w:rPr>
        <w:t xml:space="preserve">Leoni </w:t>
      </w:r>
      <w:r w:rsidR="00BF49D1" w:rsidRPr="00644B2B">
        <w:rPr>
          <w:rFonts w:cs="Times New Roman"/>
          <w:szCs w:val="24"/>
          <w:lang w:val="es-ES_tradnl"/>
        </w:rPr>
        <w:t>1987</w:t>
      </w:r>
      <w:r w:rsidR="0046057C">
        <w:rPr>
          <w:rFonts w:cs="Times New Roman"/>
          <w:szCs w:val="24"/>
          <w:lang w:val="es-ES_tradnl"/>
        </w:rPr>
        <w:t>)</w:t>
      </w:r>
      <w:r w:rsidR="001C7A8D">
        <w:rPr>
          <w:rFonts w:cs="Times New Roman"/>
          <w:szCs w:val="24"/>
          <w:lang w:val="es-ES_tradnl"/>
        </w:rPr>
        <w:t>.</w:t>
      </w:r>
    </w:p>
    <w:p w:rsidR="00901B7B" w:rsidRDefault="00326E07" w:rsidP="00ED7F9E">
      <w:pPr>
        <w:keepNext/>
        <w:spacing w:line="240" w:lineRule="auto"/>
        <w:jc w:val="both"/>
      </w:pPr>
      <w:r>
        <w:rPr>
          <w:noProof/>
          <w:lang w:val="es-PE" w:eastAsia="es-PE"/>
        </w:rPr>
        <w:drawing>
          <wp:inline distT="0" distB="0" distL="0" distR="0" wp14:anchorId="71CA461B" wp14:editId="77F05CDC">
            <wp:extent cx="5573282" cy="2914650"/>
            <wp:effectExtent l="19050" t="19050" r="27940" b="190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C87923.tmp"/>
                    <pic:cNvPicPr/>
                  </pic:nvPicPr>
                  <pic:blipFill>
                    <a:blip r:embed="rId17">
                      <a:extLst>
                        <a:ext uri="{28A0092B-C50C-407E-A947-70E740481C1C}">
                          <a14:useLocalDpi xmlns:a14="http://schemas.microsoft.com/office/drawing/2010/main" val="0"/>
                        </a:ext>
                      </a:extLst>
                    </a:blip>
                    <a:stretch>
                      <a:fillRect/>
                    </a:stretch>
                  </pic:blipFill>
                  <pic:spPr>
                    <a:xfrm>
                      <a:off x="0" y="0"/>
                      <a:ext cx="5576960" cy="2916574"/>
                    </a:xfrm>
                    <a:prstGeom prst="rect">
                      <a:avLst/>
                    </a:prstGeom>
                    <a:ln>
                      <a:solidFill>
                        <a:schemeClr val="bg1">
                          <a:lumMod val="65000"/>
                        </a:schemeClr>
                      </a:solidFill>
                    </a:ln>
                  </pic:spPr>
                </pic:pic>
              </a:graphicData>
            </a:graphic>
          </wp:inline>
        </w:drawing>
      </w:r>
    </w:p>
    <w:p w:rsidR="000A6F0A" w:rsidRDefault="00901B7B" w:rsidP="00ED7F9E">
      <w:pPr>
        <w:pStyle w:val="robert"/>
      </w:pPr>
      <w:bookmarkStart w:id="160" w:name="_Toc527552504"/>
      <w:r>
        <w:t xml:space="preserve">Figura </w:t>
      </w:r>
      <w:r>
        <w:fldChar w:fldCharType="begin"/>
      </w:r>
      <w:r>
        <w:instrText xml:space="preserve"> SEQ Figura \* ARABIC </w:instrText>
      </w:r>
      <w:r>
        <w:fldChar w:fldCharType="separate"/>
      </w:r>
      <w:r w:rsidR="000F055A">
        <w:rPr>
          <w:noProof/>
        </w:rPr>
        <w:t>1</w:t>
      </w:r>
      <w:r>
        <w:fldChar w:fldCharType="end"/>
      </w:r>
      <w:r>
        <w:t xml:space="preserve">: </w:t>
      </w:r>
      <w:r w:rsidRPr="003B2A8C">
        <w:t>Esquema de</w:t>
      </w:r>
      <w:r w:rsidR="00667707">
        <w:t xml:space="preserve"> falla de una fundación directa (Leoni 1987)</w:t>
      </w:r>
      <w:r w:rsidR="00F24172">
        <w:t>.</w:t>
      </w:r>
      <w:bookmarkEnd w:id="160"/>
    </w:p>
    <w:p w:rsidR="00540551" w:rsidRPr="00711BF3" w:rsidRDefault="0013150C" w:rsidP="00D84E40">
      <w:pPr>
        <w:pStyle w:val="Ttulo4"/>
        <w:spacing w:line="360" w:lineRule="auto"/>
        <w:jc w:val="both"/>
        <w:rPr>
          <w:b/>
          <w:lang w:eastAsia="es-PE"/>
        </w:rPr>
      </w:pPr>
      <w:bookmarkStart w:id="161" w:name="_Toc514750643"/>
      <w:bookmarkStart w:id="162" w:name="_Toc514750748"/>
      <w:bookmarkStart w:id="163" w:name="_Toc527552218"/>
      <w:r>
        <w:rPr>
          <w:b/>
          <w:lang w:eastAsia="es-PE"/>
        </w:rPr>
        <w:lastRenderedPageBreak/>
        <w:t>2.2.1.2</w:t>
      </w:r>
      <w:r w:rsidR="00711BF3">
        <w:rPr>
          <w:b/>
          <w:lang w:eastAsia="es-PE"/>
        </w:rPr>
        <w:t xml:space="preserve">. </w:t>
      </w:r>
      <w:r w:rsidR="00540551" w:rsidRPr="00711BF3">
        <w:rPr>
          <w:b/>
          <w:lang w:eastAsia="es-PE"/>
        </w:rPr>
        <w:t>Teoría de rotura de Mohr.</w:t>
      </w:r>
      <w:bookmarkEnd w:id="161"/>
      <w:bookmarkEnd w:id="162"/>
      <w:bookmarkEnd w:id="163"/>
    </w:p>
    <w:p w:rsidR="00326DDA" w:rsidRDefault="00C23E9D" w:rsidP="00D84E40">
      <w:pPr>
        <w:spacing w:line="360" w:lineRule="auto"/>
        <w:jc w:val="both"/>
        <w:rPr>
          <w:rFonts w:cs="Times New Roman"/>
          <w:noProof/>
          <w:szCs w:val="24"/>
          <w:lang w:val="es-PE" w:eastAsia="es-PE"/>
        </w:rPr>
      </w:pPr>
      <w:r w:rsidRPr="00644B2B">
        <w:rPr>
          <w:rFonts w:cs="Times New Roman"/>
          <w:szCs w:val="24"/>
          <w:lang w:val="es-ES_tradnl"/>
        </w:rPr>
        <w:t xml:space="preserve">Si en un sistema de ejes cartesianos ortogonales, llevamos sobre el eje de las abscisas a las tensiones normales </w:t>
      </w:r>
      <w:r w:rsidRPr="00A23600">
        <w:rPr>
          <w:rFonts w:cs="Times New Roman"/>
          <w:szCs w:val="24"/>
          <w:vertAlign w:val="subscript"/>
          <w:lang w:val="es-ES_tradnl"/>
        </w:rPr>
        <w:object w:dxaOrig="24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1.25pt" o:ole="">
            <v:imagedata r:id="rId18" o:title=""/>
          </v:shape>
          <o:OLEObject Type="Embed" ProgID="Equation.DSMT4" ShapeID="_x0000_i1025" DrawAspect="Content" ObjectID="_1602908339" r:id="rId19"/>
        </w:object>
      </w:r>
      <w:r w:rsidRPr="00644B2B">
        <w:rPr>
          <w:rFonts w:cs="Times New Roman"/>
          <w:szCs w:val="24"/>
          <w:lang w:val="es-ES_tradnl"/>
        </w:rPr>
        <w:t xml:space="preserve"> , sobre el eje de las ordenadas a las tensiones tangenciales </w:t>
      </w:r>
      <w:r w:rsidRPr="00A23600">
        <w:rPr>
          <w:rFonts w:cs="Times New Roman"/>
          <w:szCs w:val="24"/>
          <w:vertAlign w:val="subscript"/>
          <w:lang w:val="es-ES_tradnl"/>
        </w:rPr>
        <w:object w:dxaOrig="200" w:dyaOrig="220">
          <v:shape id="_x0000_i1026" type="#_x0000_t75" style="width:9.75pt;height:11.25pt" o:ole="">
            <v:imagedata r:id="rId20" o:title=""/>
          </v:shape>
          <o:OLEObject Type="Embed" ProgID="Equation.DSMT4" ShapeID="_x0000_i1026" DrawAspect="Content" ObjectID="_1602908340" r:id="rId21"/>
        </w:object>
      </w:r>
      <w:r w:rsidRPr="00644B2B">
        <w:rPr>
          <w:rFonts w:cs="Times New Roman"/>
          <w:szCs w:val="24"/>
          <w:lang w:val="es-ES_tradnl"/>
        </w:rPr>
        <w:t>, y sobre él representamos los puntos correspondientes a cada par de valores (</w:t>
      </w:r>
      <w:r w:rsidRPr="00A23600">
        <w:rPr>
          <w:rFonts w:cs="Times New Roman"/>
          <w:szCs w:val="24"/>
          <w:vertAlign w:val="subscript"/>
          <w:lang w:val="es-ES_tradnl"/>
        </w:rPr>
        <w:object w:dxaOrig="240" w:dyaOrig="220">
          <v:shape id="_x0000_i1027" type="#_x0000_t75" style="width:12pt;height:11.25pt" o:ole="">
            <v:imagedata r:id="rId22" o:title=""/>
          </v:shape>
          <o:OLEObject Type="Embed" ProgID="Equation.DSMT4" ShapeID="_x0000_i1027" DrawAspect="Content" ObjectID="_1602908341" r:id="rId23"/>
        </w:object>
      </w:r>
      <w:r w:rsidRPr="00644B2B">
        <w:rPr>
          <w:rFonts w:cs="Times New Roman"/>
          <w:szCs w:val="24"/>
          <w:lang w:val="es-ES_tradnl"/>
        </w:rPr>
        <w:t xml:space="preserve">, </w:t>
      </w:r>
      <w:r w:rsidRPr="00A23600">
        <w:rPr>
          <w:rFonts w:cs="Times New Roman"/>
          <w:szCs w:val="24"/>
          <w:vertAlign w:val="subscript"/>
          <w:lang w:val="es-ES_tradnl"/>
        </w:rPr>
        <w:object w:dxaOrig="200" w:dyaOrig="220">
          <v:shape id="_x0000_i1028" type="#_x0000_t75" style="width:9.75pt;height:11.25pt" o:ole="">
            <v:imagedata r:id="rId24" o:title=""/>
          </v:shape>
          <o:OLEObject Type="Embed" ProgID="Equation.DSMT4" ShapeID="_x0000_i1028" DrawAspect="Content" ObjectID="_1602908342" r:id="rId25"/>
        </w:object>
      </w:r>
      <w:r w:rsidR="00EB7635" w:rsidRPr="00644B2B">
        <w:rPr>
          <w:rFonts w:cs="Times New Roman"/>
          <w:szCs w:val="24"/>
          <w:lang w:val="es-ES_tradnl"/>
        </w:rPr>
        <w:t xml:space="preserve">) dados por ecuaciones </w:t>
      </w:r>
      <w:r w:rsidRPr="00644B2B">
        <w:rPr>
          <w:rFonts w:cs="Times New Roman"/>
          <w:szCs w:val="24"/>
          <w:lang w:val="es-ES_tradnl"/>
        </w:rPr>
        <w:t xml:space="preserve">para todos los valores posibles de θ, hallaremos que el lugar geométrico de esos puntos (de coordenada </w:t>
      </w:r>
      <w:r w:rsidRPr="0013150C">
        <w:rPr>
          <w:rFonts w:cs="Times New Roman"/>
          <w:szCs w:val="24"/>
          <w:vertAlign w:val="subscript"/>
          <w:lang w:val="es-ES_tradnl"/>
        </w:rPr>
        <w:object w:dxaOrig="240" w:dyaOrig="220">
          <v:shape id="_x0000_i1029" type="#_x0000_t75" style="width:12pt;height:11.25pt" o:ole="">
            <v:imagedata r:id="rId26" o:title=""/>
          </v:shape>
          <o:OLEObject Type="Embed" ProgID="Equation.DSMT4" ShapeID="_x0000_i1029" DrawAspect="Content" ObjectID="_1602908343" r:id="rId27"/>
        </w:object>
      </w:r>
      <w:r w:rsidRPr="00644B2B">
        <w:rPr>
          <w:rFonts w:cs="Times New Roman"/>
          <w:szCs w:val="24"/>
          <w:lang w:val="es-ES_tradnl"/>
        </w:rPr>
        <w:t xml:space="preserve"> - </w:t>
      </w:r>
      <w:r w:rsidRPr="0013150C">
        <w:rPr>
          <w:rFonts w:cs="Times New Roman"/>
          <w:szCs w:val="24"/>
          <w:vertAlign w:val="subscript"/>
          <w:lang w:val="es-ES_tradnl"/>
        </w:rPr>
        <w:object w:dxaOrig="200" w:dyaOrig="220">
          <v:shape id="_x0000_i1030" type="#_x0000_t75" style="width:9.75pt;height:11.25pt" o:ole="">
            <v:imagedata r:id="rId28" o:title=""/>
          </v:shape>
          <o:OLEObject Type="Embed" ProgID="Equation.DSMT4" ShapeID="_x0000_i1030" DrawAspect="Content" ObjectID="_1602908344" r:id="rId29"/>
        </w:object>
      </w:r>
      <w:r w:rsidRPr="00644B2B">
        <w:rPr>
          <w:rFonts w:cs="Times New Roman"/>
          <w:szCs w:val="24"/>
          <w:lang w:val="es-ES_tradnl"/>
        </w:rPr>
        <w:t>) es una circunferencia de diámetro (</w:t>
      </w:r>
      <w:r w:rsidRPr="0013150C">
        <w:rPr>
          <w:rFonts w:cs="Times New Roman"/>
          <w:szCs w:val="24"/>
          <w:vertAlign w:val="subscript"/>
          <w:lang w:val="es-ES_tradnl"/>
        </w:rPr>
        <w:object w:dxaOrig="240" w:dyaOrig="220">
          <v:shape id="_x0000_i1031" type="#_x0000_t75" style="width:12pt;height:11.25pt" o:ole="">
            <v:imagedata r:id="rId30" o:title=""/>
          </v:shape>
          <o:OLEObject Type="Embed" ProgID="Equation.DSMT4" ShapeID="_x0000_i1031" DrawAspect="Content" ObjectID="_1602908345" r:id="rId31"/>
        </w:object>
      </w:r>
      <w:r w:rsidRPr="00644B2B">
        <w:rPr>
          <w:rFonts w:cs="Times New Roman"/>
          <w:szCs w:val="24"/>
          <w:lang w:val="es-ES_tradnl"/>
        </w:rPr>
        <w:t>) llamado círculo de Mohr</w:t>
      </w:r>
      <w:r w:rsidR="00A31F4A" w:rsidRPr="00644B2B">
        <w:rPr>
          <w:rFonts w:cs="Times New Roman"/>
          <w:szCs w:val="24"/>
          <w:lang w:val="es-ES_tradnl"/>
        </w:rPr>
        <w:t xml:space="preserve"> (</w:t>
      </w:r>
      <w:r w:rsidR="00BF49D1">
        <w:rPr>
          <w:rFonts w:cs="Times New Roman"/>
          <w:szCs w:val="24"/>
          <w:lang w:val="es-ES_tradnl"/>
        </w:rPr>
        <w:t xml:space="preserve">Leoni </w:t>
      </w:r>
      <w:r w:rsidR="00BF49D1" w:rsidRPr="00644B2B">
        <w:rPr>
          <w:rFonts w:cs="Times New Roman"/>
          <w:szCs w:val="24"/>
          <w:lang w:val="es-ES_tradnl"/>
        </w:rPr>
        <w:t>1987</w:t>
      </w:r>
      <w:r w:rsidR="00590D04" w:rsidRPr="00644B2B">
        <w:rPr>
          <w:rFonts w:cs="Times New Roman"/>
          <w:szCs w:val="24"/>
          <w:lang w:val="es-ES_tradnl"/>
        </w:rPr>
        <w:t xml:space="preserve">). </w:t>
      </w:r>
    </w:p>
    <w:p w:rsidR="00326DDA" w:rsidRDefault="006E0E8C" w:rsidP="0042650E">
      <w:pPr>
        <w:keepNext/>
        <w:spacing w:line="240" w:lineRule="auto"/>
        <w:jc w:val="both"/>
      </w:pPr>
      <w:r>
        <w:rPr>
          <w:noProof/>
          <w:lang w:val="es-PE" w:eastAsia="es-PE"/>
        </w:rPr>
        <w:drawing>
          <wp:inline distT="0" distB="0" distL="0" distR="0">
            <wp:extent cx="5572903" cy="3210373"/>
            <wp:effectExtent l="19050" t="19050" r="27940" b="285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C4916.tmp"/>
                    <pic:cNvPicPr/>
                  </pic:nvPicPr>
                  <pic:blipFill>
                    <a:blip r:embed="rId32">
                      <a:extLst>
                        <a:ext uri="{28A0092B-C50C-407E-A947-70E740481C1C}">
                          <a14:useLocalDpi xmlns:a14="http://schemas.microsoft.com/office/drawing/2010/main" val="0"/>
                        </a:ext>
                      </a:extLst>
                    </a:blip>
                    <a:stretch>
                      <a:fillRect/>
                    </a:stretch>
                  </pic:blipFill>
                  <pic:spPr>
                    <a:xfrm>
                      <a:off x="0" y="0"/>
                      <a:ext cx="5572903" cy="3210373"/>
                    </a:xfrm>
                    <a:prstGeom prst="rect">
                      <a:avLst/>
                    </a:prstGeom>
                    <a:ln>
                      <a:solidFill>
                        <a:schemeClr val="bg1">
                          <a:lumMod val="75000"/>
                        </a:schemeClr>
                      </a:solidFill>
                    </a:ln>
                  </pic:spPr>
                </pic:pic>
              </a:graphicData>
            </a:graphic>
          </wp:inline>
        </w:drawing>
      </w:r>
    </w:p>
    <w:p w:rsidR="00537018" w:rsidRDefault="00326DDA" w:rsidP="0042650E">
      <w:pPr>
        <w:pStyle w:val="robert"/>
      </w:pPr>
      <w:bookmarkStart w:id="164" w:name="_Toc527552628"/>
      <w:r>
        <w:t xml:space="preserve">Gráfica </w:t>
      </w:r>
      <w:r>
        <w:fldChar w:fldCharType="begin"/>
      </w:r>
      <w:r>
        <w:instrText xml:space="preserve"> SEQ Gráfica \* ARABIC </w:instrText>
      </w:r>
      <w:r>
        <w:fldChar w:fldCharType="separate"/>
      </w:r>
      <w:r w:rsidR="000F055A">
        <w:rPr>
          <w:noProof/>
        </w:rPr>
        <w:t>1</w:t>
      </w:r>
      <w:r>
        <w:fldChar w:fldCharType="end"/>
      </w:r>
      <w:r>
        <w:t>: Representación del circulo de Mohr</w:t>
      </w:r>
      <w:r w:rsidR="00AC20AB">
        <w:t xml:space="preserve"> </w:t>
      </w:r>
      <w:r w:rsidR="00AC20AB" w:rsidRPr="00644B2B">
        <w:rPr>
          <w:rFonts w:cs="Times New Roman"/>
          <w:szCs w:val="24"/>
          <w:lang w:val="es-ES_tradnl"/>
        </w:rPr>
        <w:t>(</w:t>
      </w:r>
      <w:r w:rsidR="00AC20AB">
        <w:rPr>
          <w:rFonts w:cs="Times New Roman"/>
          <w:szCs w:val="24"/>
          <w:lang w:val="es-ES_tradnl"/>
        </w:rPr>
        <w:t xml:space="preserve">Leoni </w:t>
      </w:r>
      <w:r w:rsidR="00AC20AB" w:rsidRPr="00644B2B">
        <w:rPr>
          <w:rFonts w:cs="Times New Roman"/>
          <w:szCs w:val="24"/>
          <w:lang w:val="es-ES_tradnl"/>
        </w:rPr>
        <w:t>1987</w:t>
      </w:r>
      <w:r w:rsidR="0046057C">
        <w:rPr>
          <w:rFonts w:cs="Times New Roman"/>
          <w:szCs w:val="24"/>
          <w:lang w:val="es-ES_tradnl"/>
        </w:rPr>
        <w:t>)</w:t>
      </w:r>
      <w:r w:rsidR="00BB5D94">
        <w:rPr>
          <w:rFonts w:cs="Times New Roman"/>
          <w:szCs w:val="24"/>
          <w:lang w:val="es-ES_tradnl"/>
        </w:rPr>
        <w:t>.</w:t>
      </w:r>
      <w:bookmarkEnd w:id="164"/>
    </w:p>
    <w:p w:rsidR="00617602" w:rsidRPr="003F6065" w:rsidRDefault="00617602" w:rsidP="00617602">
      <w:pPr>
        <w:pStyle w:val="robert"/>
        <w:rPr>
          <w:rFonts w:cs="Times New Roman"/>
          <w:sz w:val="24"/>
          <w:szCs w:val="24"/>
          <w:lang w:val="es-ES_tradnl"/>
        </w:rPr>
      </w:pPr>
    </w:p>
    <w:p w:rsidR="00484B74" w:rsidRDefault="00C23E9D" w:rsidP="0042650E">
      <w:pPr>
        <w:keepNext/>
        <w:spacing w:line="240" w:lineRule="auto"/>
        <w:jc w:val="both"/>
      </w:pPr>
      <w:r w:rsidRPr="00644B2B">
        <w:rPr>
          <w:rFonts w:cs="Times New Roman"/>
          <w:b/>
          <w:noProof/>
          <w:szCs w:val="24"/>
          <w:lang w:val="es-PE" w:eastAsia="es-PE"/>
        </w:rPr>
        <w:drawing>
          <wp:inline distT="0" distB="0" distL="0" distR="0" wp14:anchorId="1E1E9233" wp14:editId="15DB81A0">
            <wp:extent cx="5576454" cy="2286000"/>
            <wp:effectExtent l="19050" t="19050" r="24765" b="1905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802529.tmp"/>
                    <pic:cNvPicPr/>
                  </pic:nvPicPr>
                  <pic:blipFill rotWithShape="1">
                    <a:blip r:embed="rId33">
                      <a:extLst>
                        <a:ext uri="{28A0092B-C50C-407E-A947-70E740481C1C}">
                          <a14:useLocalDpi xmlns:a14="http://schemas.microsoft.com/office/drawing/2010/main" val="0"/>
                        </a:ext>
                      </a:extLst>
                    </a:blip>
                    <a:srcRect l="3780" t="10488" r="4915" b="15356"/>
                    <a:stretch/>
                  </pic:blipFill>
                  <pic:spPr bwMode="auto">
                    <a:xfrm>
                      <a:off x="0" y="0"/>
                      <a:ext cx="5586342" cy="2290053"/>
                    </a:xfrm>
                    <a:prstGeom prst="rect">
                      <a:avLst/>
                    </a:prstGeom>
                    <a:ln w="9525" cap="flat" cmpd="sng" algn="ctr">
                      <a:solidFill>
                        <a:srgbClr val="E7E6E6">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17602" w:rsidRPr="00617602" w:rsidRDefault="00484B74" w:rsidP="0042650E">
      <w:pPr>
        <w:pStyle w:val="robert"/>
      </w:pPr>
      <w:bookmarkStart w:id="165" w:name="_Toc527552629"/>
      <w:r>
        <w:t xml:space="preserve">Gráfica </w:t>
      </w:r>
      <w:r>
        <w:fldChar w:fldCharType="begin"/>
      </w:r>
      <w:r>
        <w:instrText xml:space="preserve"> SEQ Gráfica \* ARABIC </w:instrText>
      </w:r>
      <w:r>
        <w:fldChar w:fldCharType="separate"/>
      </w:r>
      <w:r w:rsidR="000F055A">
        <w:rPr>
          <w:noProof/>
        </w:rPr>
        <w:t>2</w:t>
      </w:r>
      <w:r>
        <w:fldChar w:fldCharType="end"/>
      </w:r>
      <w:r>
        <w:t xml:space="preserve">: </w:t>
      </w:r>
      <w:r w:rsidRPr="001F1414">
        <w:t>Curva de resistencia intrínseca</w:t>
      </w:r>
      <w:r w:rsidR="00AC20AB">
        <w:t xml:space="preserve"> </w:t>
      </w:r>
      <w:r w:rsidR="00AC20AB" w:rsidRPr="00644B2B">
        <w:rPr>
          <w:rFonts w:cs="Times New Roman"/>
          <w:szCs w:val="24"/>
          <w:lang w:val="es-ES_tradnl"/>
        </w:rPr>
        <w:t>(</w:t>
      </w:r>
      <w:r w:rsidR="00AC20AB">
        <w:rPr>
          <w:rFonts w:cs="Times New Roman"/>
          <w:szCs w:val="24"/>
          <w:lang w:val="es-ES_tradnl"/>
        </w:rPr>
        <w:t xml:space="preserve">Leoni </w:t>
      </w:r>
      <w:r w:rsidR="00AC20AB" w:rsidRPr="00644B2B">
        <w:rPr>
          <w:rFonts w:cs="Times New Roman"/>
          <w:szCs w:val="24"/>
          <w:lang w:val="es-ES_tradnl"/>
        </w:rPr>
        <w:t>1987</w:t>
      </w:r>
      <w:r w:rsidR="0046057C">
        <w:rPr>
          <w:rFonts w:cs="Times New Roman"/>
          <w:szCs w:val="24"/>
          <w:lang w:val="es-ES_tradnl"/>
        </w:rPr>
        <w:t>)</w:t>
      </w:r>
      <w:r w:rsidR="00BB5D94">
        <w:rPr>
          <w:rFonts w:cs="Times New Roman"/>
          <w:szCs w:val="24"/>
          <w:lang w:val="es-ES_tradnl"/>
        </w:rPr>
        <w:t>.</w:t>
      </w:r>
      <w:bookmarkEnd w:id="165"/>
    </w:p>
    <w:p w:rsidR="00540551" w:rsidRPr="00507D40" w:rsidRDefault="00372090" w:rsidP="009B56C6">
      <w:pPr>
        <w:pStyle w:val="Ttulo4"/>
        <w:spacing w:line="360" w:lineRule="auto"/>
        <w:jc w:val="both"/>
        <w:rPr>
          <w:b/>
          <w:lang w:eastAsia="es-PE"/>
        </w:rPr>
      </w:pPr>
      <w:bookmarkStart w:id="166" w:name="_Toc514750644"/>
      <w:bookmarkStart w:id="167" w:name="_Toc514750749"/>
      <w:bookmarkStart w:id="168" w:name="_Toc527552219"/>
      <w:r>
        <w:rPr>
          <w:b/>
          <w:lang w:eastAsia="es-PE"/>
        </w:rPr>
        <w:lastRenderedPageBreak/>
        <w:t>2.2.1</w:t>
      </w:r>
      <w:r w:rsidR="00B452E9">
        <w:rPr>
          <w:b/>
          <w:lang w:eastAsia="es-PE"/>
        </w:rPr>
        <w:t>.3</w:t>
      </w:r>
      <w:r w:rsidR="00507D40">
        <w:rPr>
          <w:b/>
          <w:lang w:eastAsia="es-PE"/>
        </w:rPr>
        <w:t xml:space="preserve">. </w:t>
      </w:r>
      <w:r w:rsidR="00AC3F69" w:rsidRPr="00507D40">
        <w:rPr>
          <w:b/>
          <w:lang w:eastAsia="es-PE"/>
        </w:rPr>
        <w:t xml:space="preserve">Teoría </w:t>
      </w:r>
      <w:r w:rsidR="00540551" w:rsidRPr="00507D40">
        <w:rPr>
          <w:b/>
          <w:lang w:eastAsia="es-PE"/>
        </w:rPr>
        <w:t>de rotura de Hoek y Brown.</w:t>
      </w:r>
      <w:bookmarkEnd w:id="166"/>
      <w:bookmarkEnd w:id="167"/>
      <w:bookmarkEnd w:id="168"/>
    </w:p>
    <w:p w:rsidR="00C23E9D" w:rsidRPr="00644B2B" w:rsidRDefault="00C23E9D" w:rsidP="009B56C6">
      <w:pPr>
        <w:spacing w:line="360" w:lineRule="auto"/>
        <w:jc w:val="both"/>
        <w:rPr>
          <w:rFonts w:cs="Times New Roman"/>
          <w:szCs w:val="24"/>
          <w:lang w:val="es-ES_tradnl"/>
        </w:rPr>
      </w:pPr>
      <w:r w:rsidRPr="00644B2B">
        <w:rPr>
          <w:rFonts w:cs="Times New Roman"/>
          <w:szCs w:val="24"/>
          <w:lang w:val="es-ES_tradnl"/>
        </w:rPr>
        <w:t>Propuesto por Hoek y Brown, es un criterio empírico de rotura no lineal válido para evaluar la resistencia de la matriz rocosa isótropa bajo condiciones triaxiales</w:t>
      </w:r>
      <w:r w:rsidR="00555547" w:rsidRPr="00644B2B">
        <w:rPr>
          <w:rFonts w:cs="Times New Roman"/>
          <w:szCs w:val="24"/>
          <w:lang w:val="es-ES_tradnl"/>
        </w:rPr>
        <w:t>.</w:t>
      </w:r>
    </w:p>
    <w:p w:rsidR="00306A7F" w:rsidRPr="00644B2B" w:rsidRDefault="00306A7F" w:rsidP="003801C8">
      <w:pPr>
        <w:spacing w:line="360" w:lineRule="auto"/>
        <w:jc w:val="both"/>
        <w:rPr>
          <w:rFonts w:cs="Times New Roman"/>
          <w:szCs w:val="24"/>
          <w:lang w:val="es-ES_tradnl"/>
        </w:rPr>
      </w:pPr>
      <w:r w:rsidRPr="00644B2B">
        <w:rPr>
          <w:rFonts w:cs="Times New Roman"/>
          <w:szCs w:val="24"/>
          <w:lang w:val="es-ES_tradnl"/>
        </w:rPr>
        <w:t xml:space="preserve">Este criterio es </w:t>
      </w:r>
      <w:r w:rsidR="002654E7" w:rsidRPr="00644B2B">
        <w:rPr>
          <w:rFonts w:cs="Times New Roman"/>
          <w:szCs w:val="24"/>
          <w:lang w:val="es-ES_tradnl"/>
        </w:rPr>
        <w:t>ampliamente</w:t>
      </w:r>
      <w:r w:rsidRPr="00644B2B">
        <w:rPr>
          <w:rFonts w:cs="Times New Roman"/>
          <w:szCs w:val="24"/>
          <w:lang w:val="es-ES_tradnl"/>
        </w:rPr>
        <w:t xml:space="preserve"> aceptado y ha sido aplicado en un gran </w:t>
      </w:r>
      <w:r w:rsidR="002654E7" w:rsidRPr="00644B2B">
        <w:rPr>
          <w:rFonts w:cs="Times New Roman"/>
          <w:szCs w:val="24"/>
          <w:lang w:val="es-ES_tradnl"/>
        </w:rPr>
        <w:t>número</w:t>
      </w:r>
      <w:r w:rsidRPr="00644B2B">
        <w:rPr>
          <w:rFonts w:cs="Times New Roman"/>
          <w:szCs w:val="24"/>
          <w:lang w:val="es-ES_tradnl"/>
        </w:rPr>
        <w:t xml:space="preserve"> de proyectos a nivel mundial. Mientras que en general el criterio se considera satisfactorio.</w:t>
      </w:r>
    </w:p>
    <w:p w:rsidR="00005423" w:rsidRPr="00644B2B" w:rsidRDefault="00306A7F" w:rsidP="003801C8">
      <w:pPr>
        <w:spacing w:line="360" w:lineRule="auto"/>
        <w:jc w:val="both"/>
        <w:rPr>
          <w:rFonts w:cs="Times New Roman"/>
          <w:szCs w:val="24"/>
          <w:lang w:val="es-ES_tradnl"/>
        </w:rPr>
      </w:pPr>
      <w:r w:rsidRPr="00644B2B">
        <w:rPr>
          <w:rFonts w:cs="Times New Roman"/>
          <w:szCs w:val="24"/>
          <w:lang w:val="es-ES_tradnl"/>
        </w:rPr>
        <w:t>El objetivo principal de este criterio es determinar los parámetros de resistencia del macizo rocoso “mb”, “s” y “a”, para luego determinar los parámetros en términos del criterio de rotura de Mohr Coulomb, esto se hace ajustando</w:t>
      </w:r>
      <w:r w:rsidR="00E62961" w:rsidRPr="00644B2B">
        <w:rPr>
          <w:rFonts w:cs="Times New Roman"/>
          <w:szCs w:val="24"/>
          <w:lang w:val="es-ES_tradnl"/>
        </w:rPr>
        <w:t xml:space="preserve"> una relación lineal media a la </w:t>
      </w:r>
      <w:r w:rsidRPr="00644B2B">
        <w:rPr>
          <w:rFonts w:cs="Times New Roman"/>
          <w:szCs w:val="24"/>
          <w:lang w:val="es-ES_tradnl"/>
        </w:rPr>
        <w:t xml:space="preserve">curva generalizada por la ecuación </w:t>
      </w:r>
      <w:r w:rsidR="00B81776" w:rsidRPr="00B81776">
        <w:rPr>
          <w:rFonts w:cs="Times New Roman"/>
          <w:szCs w:val="24"/>
          <w:lang w:val="es-ES_tradnl"/>
        </w:rPr>
        <w:t>de</w:t>
      </w:r>
      <w:r w:rsidR="001D2B27">
        <w:rPr>
          <w:rFonts w:cs="Times New Roman"/>
          <w:szCs w:val="24"/>
          <w:lang w:val="es-ES_tradnl"/>
        </w:rPr>
        <w:t xml:space="preserve"> </w:t>
      </w:r>
      <w:r w:rsidRPr="00B81776">
        <w:rPr>
          <w:rFonts w:cs="Times New Roman"/>
          <w:szCs w:val="24"/>
          <w:lang w:val="es-ES_tradnl"/>
        </w:rPr>
        <w:t xml:space="preserve">Hoek </w:t>
      </w:r>
      <w:r w:rsidRPr="00644B2B">
        <w:rPr>
          <w:rFonts w:cs="Times New Roman"/>
          <w:szCs w:val="24"/>
          <w:lang w:val="es-ES_tradnl"/>
        </w:rPr>
        <w:t xml:space="preserve">y Brown. El proceso de ajuste supone equilibrar las áreas por encima y por debajo de la curva de Mohr Coulomb. Esto da lugar a las siguientes ecuaciones para el </w:t>
      </w:r>
      <w:r w:rsidR="00E62961" w:rsidRPr="00644B2B">
        <w:rPr>
          <w:rFonts w:cs="Times New Roman"/>
          <w:szCs w:val="24"/>
          <w:lang w:val="es-ES_tradnl"/>
        </w:rPr>
        <w:t>ángulo</w:t>
      </w:r>
      <w:r w:rsidRPr="00644B2B">
        <w:rPr>
          <w:rFonts w:cs="Times New Roman"/>
          <w:szCs w:val="24"/>
          <w:lang w:val="es-ES_tradnl"/>
        </w:rPr>
        <w:t xml:space="preserve"> de </w:t>
      </w:r>
      <w:r w:rsidR="00E62961" w:rsidRPr="00644B2B">
        <w:rPr>
          <w:rFonts w:cs="Times New Roman"/>
          <w:szCs w:val="24"/>
          <w:lang w:val="es-ES_tradnl"/>
        </w:rPr>
        <w:t>fricción</w:t>
      </w:r>
      <w:r w:rsidR="00B452E9">
        <w:rPr>
          <w:rFonts w:cs="Times New Roman"/>
          <w:szCs w:val="24"/>
          <w:lang w:val="es-ES_tradnl"/>
        </w:rPr>
        <w:t xml:space="preserve"> φ’ y la resistencia cohesiva c</w:t>
      </w:r>
      <w:r w:rsidRPr="00644B2B">
        <w:rPr>
          <w:rFonts w:cs="Times New Roman"/>
          <w:szCs w:val="24"/>
          <w:lang w:val="es-ES_tradnl"/>
        </w:rPr>
        <w:t>’</w:t>
      </w:r>
      <w:r w:rsidR="00BF49D1">
        <w:rPr>
          <w:rFonts w:cs="Times New Roman"/>
          <w:szCs w:val="24"/>
          <w:lang w:val="es-ES_tradnl"/>
        </w:rPr>
        <w:t xml:space="preserve"> (Gavilanes</w:t>
      </w:r>
      <w:r w:rsidR="00555547" w:rsidRPr="00644B2B">
        <w:rPr>
          <w:rFonts w:cs="Times New Roman"/>
          <w:szCs w:val="24"/>
          <w:lang w:val="es-ES_tradnl"/>
        </w:rPr>
        <w:t xml:space="preserve"> 2004)</w:t>
      </w:r>
      <w:r w:rsidR="00F24172">
        <w:rPr>
          <w:rFonts w:cs="Times New Roman"/>
          <w:szCs w:val="24"/>
          <w:lang w:val="es-ES_tradnl"/>
        </w:rPr>
        <w:t>.</w:t>
      </w:r>
    </w:p>
    <w:p w:rsidR="006A745A" w:rsidRPr="0008249D" w:rsidRDefault="00BA4701" w:rsidP="00D37DE4">
      <w:pPr>
        <w:spacing w:line="240" w:lineRule="auto"/>
      </w:pPr>
      <m:oMathPara>
        <m:oMathParaPr>
          <m:jc m:val="left"/>
        </m:oMathParaPr>
        <m:oMath>
          <m:sSubSup>
            <m:sSubSupPr>
              <m:ctrlPr>
                <w:rPr>
                  <w:rFonts w:ascii="Cambria Math" w:hAnsi="Cambria Math"/>
                  <w:i/>
                  <w:sz w:val="22"/>
                  <w:lang w:val="es-PE"/>
                </w:rPr>
              </m:ctrlPr>
            </m:sSubSupPr>
            <m:e>
              <m:r>
                <w:rPr>
                  <w:rFonts w:ascii="Cambria Math" w:hAnsi="Cambria Math"/>
                </w:rPr>
                <m:t>σ</m:t>
              </m:r>
            </m:e>
            <m:sub>
              <m:r>
                <w:rPr>
                  <w:rFonts w:ascii="Cambria Math" w:hAnsi="Cambria Math"/>
                </w:rPr>
                <m:t>1</m:t>
              </m:r>
            </m:sub>
            <m:sup>
              <m:r>
                <w:rPr>
                  <w:rFonts w:ascii="Cambria Math" w:hAnsi="Cambria Math"/>
                </w:rPr>
                <m:t>'</m:t>
              </m:r>
            </m:sup>
          </m:sSubSup>
          <m:r>
            <w:rPr>
              <w:rFonts w:ascii="Cambria Math" w:hAnsi="Cambria Math"/>
            </w:rPr>
            <m:t>=</m:t>
          </m:r>
          <m:sSubSup>
            <m:sSubSupPr>
              <m:ctrlPr>
                <w:rPr>
                  <w:rFonts w:ascii="Cambria Math" w:hAnsi="Cambria Math"/>
                  <w:i/>
                  <w:sz w:val="22"/>
                  <w:lang w:val="es-PE"/>
                </w:rPr>
              </m:ctrlPr>
            </m:sSubSupPr>
            <m:e>
              <m:r>
                <w:rPr>
                  <w:rFonts w:ascii="Cambria Math" w:hAnsi="Cambria Math"/>
                </w:rPr>
                <m:t>σ</m:t>
              </m:r>
            </m:e>
            <m:sub>
              <m:r>
                <w:rPr>
                  <w:rFonts w:ascii="Cambria Math" w:hAnsi="Cambria Math"/>
                </w:rPr>
                <m:t>1</m:t>
              </m:r>
            </m:sub>
            <m:sup>
              <m:r>
                <w:rPr>
                  <w:rFonts w:ascii="Cambria Math" w:hAnsi="Cambria Math"/>
                </w:rPr>
                <m:t>'</m:t>
              </m:r>
            </m:sup>
          </m:sSubSup>
          <m:r>
            <w:rPr>
              <w:rFonts w:ascii="Cambria Math" w:hAnsi="Cambria Math"/>
            </w:rPr>
            <m:t>+</m:t>
          </m:r>
          <m:sSub>
            <m:sSubPr>
              <m:ctrlPr>
                <w:rPr>
                  <w:rFonts w:ascii="Cambria Math" w:hAnsi="Cambria Math"/>
                  <w:i/>
                  <w:sz w:val="22"/>
                  <w:lang w:val="es-PE"/>
                </w:rPr>
              </m:ctrlPr>
            </m:sSubPr>
            <m:e>
              <m:r>
                <w:rPr>
                  <w:rFonts w:ascii="Cambria Math" w:hAnsi="Cambria Math"/>
                </w:rPr>
                <m:t>σ</m:t>
              </m:r>
            </m:e>
            <m:sub>
              <m:r>
                <w:rPr>
                  <w:rFonts w:ascii="Cambria Math" w:hAnsi="Cambria Math"/>
                </w:rPr>
                <m:t>ci</m:t>
              </m:r>
            </m:sub>
          </m:sSub>
          <m:sSup>
            <m:sSupPr>
              <m:ctrlPr>
                <w:rPr>
                  <w:rFonts w:ascii="Cambria Math" w:hAnsi="Cambria Math"/>
                  <w:i/>
                  <w:sz w:val="22"/>
                  <w:lang w:val="es-PE"/>
                </w:rPr>
              </m:ctrlPr>
            </m:sSupPr>
            <m:e>
              <m:d>
                <m:dPr>
                  <m:ctrlPr>
                    <w:rPr>
                      <w:rFonts w:ascii="Cambria Math" w:hAnsi="Cambria Math"/>
                      <w:i/>
                      <w:sz w:val="22"/>
                      <w:lang w:val="es-PE"/>
                    </w:rPr>
                  </m:ctrlPr>
                </m:dPr>
                <m:e>
                  <m:r>
                    <w:rPr>
                      <w:rFonts w:ascii="Cambria Math" w:hAnsi="Cambria Math"/>
                    </w:rPr>
                    <m:t>mb</m:t>
                  </m:r>
                  <m:f>
                    <m:fPr>
                      <m:ctrlPr>
                        <w:rPr>
                          <w:rFonts w:ascii="Cambria Math" w:hAnsi="Cambria Math"/>
                          <w:i/>
                          <w:sz w:val="22"/>
                          <w:lang w:val="es-PE"/>
                        </w:rPr>
                      </m:ctrlPr>
                    </m:fPr>
                    <m:num>
                      <m:sSubSup>
                        <m:sSubSupPr>
                          <m:ctrlPr>
                            <w:rPr>
                              <w:rFonts w:ascii="Cambria Math" w:hAnsi="Cambria Math"/>
                              <w:i/>
                              <w:sz w:val="22"/>
                              <w:lang w:val="es-PE"/>
                            </w:rPr>
                          </m:ctrlPr>
                        </m:sSubSupPr>
                        <m:e>
                          <m:r>
                            <w:rPr>
                              <w:rFonts w:ascii="Cambria Math" w:hAnsi="Cambria Math"/>
                            </w:rPr>
                            <m:t>σ</m:t>
                          </m:r>
                        </m:e>
                        <m:sub>
                          <m:r>
                            <w:rPr>
                              <w:rFonts w:ascii="Cambria Math" w:hAnsi="Cambria Math"/>
                            </w:rPr>
                            <m:t>3</m:t>
                          </m:r>
                        </m:sub>
                        <m:sup>
                          <m:r>
                            <w:rPr>
                              <w:rFonts w:ascii="Cambria Math" w:hAnsi="Cambria Math"/>
                            </w:rPr>
                            <m:t>'</m:t>
                          </m:r>
                        </m:sup>
                      </m:sSubSup>
                    </m:num>
                    <m:den>
                      <m:sSub>
                        <m:sSubPr>
                          <m:ctrlPr>
                            <w:rPr>
                              <w:rFonts w:ascii="Cambria Math" w:hAnsi="Cambria Math"/>
                              <w:i/>
                              <w:sz w:val="22"/>
                              <w:lang w:val="es-PE"/>
                            </w:rPr>
                          </m:ctrlPr>
                        </m:sSubPr>
                        <m:e>
                          <m:r>
                            <w:rPr>
                              <w:rFonts w:ascii="Cambria Math" w:hAnsi="Cambria Math"/>
                            </w:rPr>
                            <m:t>σ</m:t>
                          </m:r>
                        </m:e>
                        <m:sub>
                          <m:r>
                            <w:rPr>
                              <w:rFonts w:ascii="Cambria Math" w:hAnsi="Cambria Math"/>
                            </w:rPr>
                            <m:t>ci</m:t>
                          </m:r>
                        </m:sub>
                      </m:sSub>
                    </m:den>
                  </m:f>
                  <m:r>
                    <w:rPr>
                      <w:rFonts w:ascii="Cambria Math" w:hAnsi="Cambria Math"/>
                    </w:rPr>
                    <m:t>+s</m:t>
                  </m:r>
                </m:e>
              </m:d>
            </m:e>
            <m:sup>
              <m:r>
                <w:rPr>
                  <w:rFonts w:ascii="Cambria Math" w:hAnsi="Cambria Math"/>
                </w:rPr>
                <m:t>a</m:t>
              </m:r>
            </m:sup>
          </m:sSup>
        </m:oMath>
      </m:oMathPara>
    </w:p>
    <w:p w:rsidR="00F34F17" w:rsidRDefault="006A745A" w:rsidP="00D37DE4">
      <w:pPr>
        <w:pStyle w:val="robert"/>
      </w:pPr>
      <w:bookmarkStart w:id="169" w:name="_Toc527552541"/>
      <w:r>
        <w:t xml:space="preserve">Ecuación </w:t>
      </w:r>
      <w:r w:rsidR="00C83BA5">
        <w:fldChar w:fldCharType="begin"/>
      </w:r>
      <w:r w:rsidR="00C83BA5">
        <w:instrText xml:space="preserve"> SEQ Ecuación \* ARABIC </w:instrText>
      </w:r>
      <w:r w:rsidR="00C83BA5">
        <w:fldChar w:fldCharType="separate"/>
      </w:r>
      <w:r w:rsidR="000F055A">
        <w:rPr>
          <w:noProof/>
        </w:rPr>
        <w:t>1</w:t>
      </w:r>
      <w:r w:rsidR="00C83BA5">
        <w:fldChar w:fldCharType="end"/>
      </w:r>
      <w:r>
        <w:t xml:space="preserve">: </w:t>
      </w:r>
      <w:r w:rsidRPr="005E36BC">
        <w:t>Ecuación General de Hoek y Brown</w:t>
      </w:r>
      <w:r w:rsidR="00E607BE">
        <w:t>.</w:t>
      </w:r>
      <w:bookmarkEnd w:id="169"/>
    </w:p>
    <w:p w:rsidR="00D37DE4" w:rsidRPr="0002453D" w:rsidRDefault="00D37DE4" w:rsidP="00D37DE4">
      <w:pPr>
        <w:pStyle w:val="robert"/>
      </w:pPr>
    </w:p>
    <w:p w:rsidR="006A745A" w:rsidRPr="00F34F17" w:rsidRDefault="00BA4701" w:rsidP="00D37DE4">
      <w:pPr>
        <w:spacing w:line="240" w:lineRule="auto"/>
        <w:rPr>
          <w:rFonts w:cs="Times New Roman"/>
        </w:rPr>
      </w:pPr>
      <m:oMathPara>
        <m:oMathParaPr>
          <m:jc m:val="left"/>
        </m:oMathParaPr>
        <m:oMath>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m:t>
              </m:r>
            </m:sup>
          </m:sSup>
          <m:r>
            <w:rPr>
              <w:rFonts w:ascii="Cambria Math" w:hAnsi="Cambria Math" w:cs="Times New Roman"/>
            </w:rPr>
            <m:t>=</m:t>
          </m:r>
          <m:sSup>
            <m:sSupPr>
              <m:ctrlPr>
                <w:rPr>
                  <w:rFonts w:ascii="Cambria Math" w:hAnsi="Cambria Math" w:cs="Times New Roman"/>
                  <w:i/>
                  <w:sz w:val="22"/>
                  <w:lang w:val="es-PE"/>
                </w:rPr>
              </m:ctrlPr>
            </m:sSupPr>
            <m:e>
              <m:r>
                <w:rPr>
                  <w:rFonts w:ascii="Cambria Math" w:hAnsi="Cambria Math" w:cs="Times New Roman"/>
                </w:rPr>
                <m:t>sin</m:t>
              </m:r>
            </m:e>
            <m:sup>
              <m:r>
                <w:rPr>
                  <w:rFonts w:ascii="Cambria Math" w:hAnsi="Cambria Math" w:cs="Times New Roman"/>
                </w:rPr>
                <m:t>-1</m:t>
              </m:r>
            </m:sup>
          </m:sSup>
          <m:d>
            <m:dPr>
              <m:begChr m:val="["/>
              <m:endChr m:val="]"/>
              <m:ctrlPr>
                <w:rPr>
                  <w:rFonts w:ascii="Cambria Math" w:hAnsi="Cambria Math" w:cs="Times New Roman"/>
                  <w:i/>
                  <w:sz w:val="22"/>
                  <w:lang w:val="es-PE"/>
                </w:rPr>
              </m:ctrlPr>
            </m:dPr>
            <m:e>
              <m:f>
                <m:fPr>
                  <m:ctrlPr>
                    <w:rPr>
                      <w:rFonts w:ascii="Cambria Math" w:hAnsi="Cambria Math" w:cs="Times New Roman"/>
                      <w:i/>
                      <w:sz w:val="22"/>
                      <w:lang w:val="es-PE"/>
                    </w:rPr>
                  </m:ctrlPr>
                </m:fPr>
                <m:num>
                  <m:sSup>
                    <m:sSupPr>
                      <m:ctrlPr>
                        <w:rPr>
                          <w:rFonts w:ascii="Cambria Math" w:hAnsi="Cambria Math" w:cs="Times New Roman"/>
                          <w:i/>
                          <w:sz w:val="22"/>
                          <w:lang w:val="es-PE"/>
                        </w:rPr>
                      </m:ctrlPr>
                    </m:sSupPr>
                    <m:e>
                      <m:d>
                        <m:dPr>
                          <m:ctrlPr>
                            <w:rPr>
                              <w:rFonts w:ascii="Cambria Math" w:hAnsi="Cambria Math" w:cs="Times New Roman"/>
                              <w:i/>
                              <w:sz w:val="22"/>
                              <w:lang w:val="es-PE"/>
                            </w:rPr>
                          </m:ctrlPr>
                        </m:dPr>
                        <m:e>
                          <m:r>
                            <w:rPr>
                              <w:rFonts w:ascii="Cambria Math" w:hAnsi="Cambria Math" w:cs="Times New Roman"/>
                            </w:rPr>
                            <m:t>6a</m:t>
                          </m:r>
                          <m:sSub>
                            <m:sSubPr>
                              <m:ctrlPr>
                                <w:rPr>
                                  <w:rFonts w:ascii="Cambria Math" w:hAnsi="Cambria Math" w:cs="Times New Roman"/>
                                  <w:i/>
                                  <w:sz w:val="22"/>
                                  <w:lang w:val="es-PE"/>
                                </w:rPr>
                              </m:ctrlPr>
                            </m:sSubPr>
                            <m:e>
                              <m:r>
                                <w:rPr>
                                  <w:rFonts w:ascii="Cambria Math" w:hAnsi="Cambria Math" w:cs="Times New Roman"/>
                                </w:rPr>
                                <m:t>m</m:t>
                              </m:r>
                            </m:e>
                            <m:sub>
                              <m:r>
                                <w:rPr>
                                  <w:rFonts w:ascii="Cambria Math" w:hAnsi="Cambria Math" w:cs="Times New Roman"/>
                                </w:rPr>
                                <m:t>b</m:t>
                              </m:r>
                            </m:sub>
                          </m:sSub>
                          <m:sSubSup>
                            <m:sSubSupPr>
                              <m:ctrlPr>
                                <w:rPr>
                                  <w:rFonts w:ascii="Cambria Math" w:hAnsi="Cambria Math" w:cs="Times New Roman"/>
                                  <w:i/>
                                  <w:sz w:val="22"/>
                                  <w:lang w:val="es-PE"/>
                                </w:rPr>
                              </m:ctrlPr>
                            </m:sSubSupPr>
                            <m:e>
                              <m:r>
                                <w:rPr>
                                  <w:rFonts w:ascii="Cambria Math" w:hAnsi="Cambria Math" w:cs="Times New Roman"/>
                                </w:rPr>
                                <m:t>σ</m:t>
                              </m:r>
                            </m:e>
                            <m:sub>
                              <m:r>
                                <w:rPr>
                                  <w:rFonts w:ascii="Cambria Math" w:hAnsi="Cambria Math" w:cs="Times New Roman"/>
                                </w:rPr>
                                <m:t>3n</m:t>
                              </m:r>
                            </m:sub>
                            <m:sup>
                              <m:r>
                                <w:rPr>
                                  <w:rFonts w:ascii="Cambria Math" w:hAnsi="Cambria Math" w:cs="Times New Roman"/>
                                </w:rPr>
                                <m:t>'</m:t>
                              </m:r>
                            </m:sup>
                          </m:sSubSup>
                        </m:e>
                      </m:d>
                    </m:e>
                    <m:sup>
                      <m:r>
                        <w:rPr>
                          <w:rFonts w:ascii="Cambria Math" w:hAnsi="Cambria Math" w:cs="Times New Roman"/>
                        </w:rPr>
                        <m:t>a-1</m:t>
                      </m:r>
                    </m:sup>
                  </m:sSup>
                </m:num>
                <m:den>
                  <m:r>
                    <w:rPr>
                      <w:rFonts w:ascii="Cambria Math" w:hAnsi="Cambria Math" w:cs="Times New Roman"/>
                    </w:rPr>
                    <m:t>2</m:t>
                  </m:r>
                  <m:d>
                    <m:dPr>
                      <m:ctrlPr>
                        <w:rPr>
                          <w:rFonts w:ascii="Cambria Math" w:hAnsi="Cambria Math" w:cs="Times New Roman"/>
                          <w:i/>
                        </w:rPr>
                      </m:ctrlPr>
                    </m:dPr>
                    <m:e>
                      <m:r>
                        <w:rPr>
                          <w:rFonts w:ascii="Cambria Math" w:hAnsi="Cambria Math" w:cs="Times New Roman"/>
                        </w:rPr>
                        <m:t>1+a</m:t>
                      </m:r>
                    </m:e>
                  </m:d>
                  <m:d>
                    <m:dPr>
                      <m:ctrlPr>
                        <w:rPr>
                          <w:rFonts w:ascii="Cambria Math" w:hAnsi="Cambria Math" w:cs="Times New Roman"/>
                          <w:i/>
                        </w:rPr>
                      </m:ctrlPr>
                    </m:dPr>
                    <m:e>
                      <m:r>
                        <w:rPr>
                          <w:rFonts w:ascii="Cambria Math" w:hAnsi="Cambria Math" w:cs="Times New Roman"/>
                        </w:rPr>
                        <m:t>2+a</m:t>
                      </m:r>
                    </m:e>
                  </m:d>
                  <m:r>
                    <w:rPr>
                      <w:rFonts w:ascii="Cambria Math" w:hAnsi="Cambria Math" w:cs="Times New Roman"/>
                    </w:rPr>
                    <m:t>+6a</m:t>
                  </m:r>
                  <m:sSub>
                    <m:sSubPr>
                      <m:ctrlPr>
                        <w:rPr>
                          <w:rFonts w:ascii="Cambria Math" w:hAnsi="Cambria Math" w:cs="Times New Roman"/>
                          <w:i/>
                          <w:sz w:val="22"/>
                          <w:lang w:val="es-PE"/>
                        </w:rPr>
                      </m:ctrlPr>
                    </m:sSubPr>
                    <m:e>
                      <m:r>
                        <w:rPr>
                          <w:rFonts w:ascii="Cambria Math" w:hAnsi="Cambria Math" w:cs="Times New Roman"/>
                        </w:rPr>
                        <m:t>m</m:t>
                      </m:r>
                    </m:e>
                    <m:sub>
                      <m:r>
                        <w:rPr>
                          <w:rFonts w:ascii="Cambria Math" w:hAnsi="Cambria Math" w:cs="Times New Roman"/>
                        </w:rPr>
                        <m:t>b</m:t>
                      </m:r>
                    </m:sub>
                  </m:sSub>
                  <m:sSup>
                    <m:sSupPr>
                      <m:ctrlPr>
                        <w:rPr>
                          <w:rFonts w:ascii="Cambria Math" w:hAnsi="Cambria Math" w:cs="Times New Roman"/>
                          <w:i/>
                          <w:sz w:val="22"/>
                          <w:lang w:val="es-PE"/>
                        </w:rPr>
                      </m:ctrlPr>
                    </m:sSupPr>
                    <m:e>
                      <m:r>
                        <w:rPr>
                          <w:rFonts w:ascii="Cambria Math" w:hAnsi="Cambria Math" w:cs="Times New Roman"/>
                        </w:rPr>
                        <m:t>(s+</m:t>
                      </m:r>
                      <m:sSub>
                        <m:sSubPr>
                          <m:ctrlPr>
                            <w:rPr>
                              <w:rFonts w:ascii="Cambria Math" w:hAnsi="Cambria Math" w:cs="Times New Roman"/>
                              <w:i/>
                              <w:sz w:val="22"/>
                              <w:lang w:val="es-PE"/>
                            </w:rPr>
                          </m:ctrlPr>
                        </m:sSubPr>
                        <m:e>
                          <m:r>
                            <w:rPr>
                              <w:rFonts w:ascii="Cambria Math" w:hAnsi="Cambria Math" w:cs="Times New Roman"/>
                            </w:rPr>
                            <m:t>m</m:t>
                          </m:r>
                        </m:e>
                        <m:sub>
                          <m:r>
                            <w:rPr>
                              <w:rFonts w:ascii="Cambria Math" w:hAnsi="Cambria Math" w:cs="Times New Roman"/>
                            </w:rPr>
                            <m:t>b</m:t>
                          </m:r>
                        </m:sub>
                      </m:sSub>
                      <m:sSubSup>
                        <m:sSubSupPr>
                          <m:ctrlPr>
                            <w:rPr>
                              <w:rFonts w:ascii="Cambria Math" w:hAnsi="Cambria Math" w:cs="Times New Roman"/>
                              <w:i/>
                              <w:sz w:val="22"/>
                              <w:lang w:val="es-PE"/>
                            </w:rPr>
                          </m:ctrlPr>
                        </m:sSubSupPr>
                        <m:e>
                          <m:r>
                            <w:rPr>
                              <w:rFonts w:ascii="Cambria Math" w:hAnsi="Cambria Math" w:cs="Times New Roman"/>
                            </w:rPr>
                            <m:t>σ</m:t>
                          </m:r>
                        </m:e>
                        <m:sub>
                          <m:r>
                            <w:rPr>
                              <w:rFonts w:ascii="Cambria Math" w:hAnsi="Cambria Math" w:cs="Times New Roman"/>
                            </w:rPr>
                            <m:t>3n</m:t>
                          </m:r>
                        </m:sub>
                        <m:sup>
                          <m:r>
                            <w:rPr>
                              <w:rFonts w:ascii="Cambria Math" w:hAnsi="Cambria Math" w:cs="Times New Roman"/>
                            </w:rPr>
                            <m:t>'</m:t>
                          </m:r>
                        </m:sup>
                      </m:sSubSup>
                      <m:r>
                        <w:rPr>
                          <w:rFonts w:ascii="Cambria Math" w:hAnsi="Cambria Math" w:cs="Times New Roman"/>
                        </w:rPr>
                        <m:t>)</m:t>
                      </m:r>
                    </m:e>
                    <m:sup>
                      <m:r>
                        <w:rPr>
                          <w:rFonts w:ascii="Cambria Math" w:hAnsi="Cambria Math" w:cs="Times New Roman"/>
                        </w:rPr>
                        <m:t>a-1</m:t>
                      </m:r>
                    </m:sup>
                  </m:sSup>
                </m:den>
              </m:f>
            </m:e>
          </m:d>
        </m:oMath>
      </m:oMathPara>
    </w:p>
    <w:p w:rsidR="00306A7F" w:rsidRDefault="006A745A" w:rsidP="00D37DE4">
      <w:pPr>
        <w:pStyle w:val="robert"/>
      </w:pPr>
      <w:bookmarkStart w:id="170" w:name="_Toc527552542"/>
      <w:r>
        <w:t xml:space="preserve">Ecuación </w:t>
      </w:r>
      <w:r w:rsidR="00C83BA5">
        <w:fldChar w:fldCharType="begin"/>
      </w:r>
      <w:r w:rsidR="00C83BA5">
        <w:instrText xml:space="preserve"> SEQ Ecuación \* ARABIC </w:instrText>
      </w:r>
      <w:r w:rsidR="00C83BA5">
        <w:fldChar w:fldCharType="separate"/>
      </w:r>
      <w:r w:rsidR="000F055A">
        <w:rPr>
          <w:noProof/>
        </w:rPr>
        <w:t>2</w:t>
      </w:r>
      <w:r w:rsidR="00C83BA5">
        <w:fldChar w:fldCharType="end"/>
      </w:r>
      <w:r w:rsidR="00BF49D1">
        <w:t>: Ángulo de fricción interna</w:t>
      </w:r>
      <w:r>
        <w:t xml:space="preserve"> en función a Mohr Coulomb</w:t>
      </w:r>
      <w:r w:rsidR="00E607BE">
        <w:t>.</w:t>
      </w:r>
      <w:bookmarkEnd w:id="170"/>
    </w:p>
    <w:p w:rsidR="00D37DE4" w:rsidRPr="00644B2B" w:rsidRDefault="00D37DE4" w:rsidP="00D37DE4">
      <w:pPr>
        <w:pStyle w:val="robert"/>
        <w:rPr>
          <w:rFonts w:cs="Times New Roman"/>
          <w:sz w:val="24"/>
          <w:szCs w:val="24"/>
          <w:lang w:val="es-ES_tradnl"/>
        </w:rPr>
      </w:pPr>
    </w:p>
    <w:p w:rsidR="006A745A" w:rsidRPr="00C73A06" w:rsidRDefault="00BA4701" w:rsidP="00D37DE4">
      <w:pPr>
        <w:spacing w:line="240" w:lineRule="auto"/>
        <w:ind w:firstLine="708"/>
        <w:rPr>
          <w:szCs w:val="24"/>
        </w:rPr>
      </w:pPr>
      <m:oMathPara>
        <m:oMathParaPr>
          <m:jc m:val="left"/>
        </m:oMathParaPr>
        <m:oMath>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r>
            <w:rPr>
              <w:rFonts w:ascii="Cambria Math" w:hAnsi="Cambria Math"/>
              <w:szCs w:val="24"/>
            </w:rPr>
            <m:t>=</m:t>
          </m:r>
          <m:f>
            <m:fPr>
              <m:ctrlPr>
                <w:rPr>
                  <w:rFonts w:ascii="Cambria Math" w:hAnsi="Cambria Math"/>
                  <w:i/>
                  <w:szCs w:val="24"/>
                  <w:lang w:val="es-PE"/>
                </w:rPr>
              </m:ctrlPr>
            </m:fPr>
            <m:num>
              <m:sSub>
                <m:sSubPr>
                  <m:ctrlPr>
                    <w:rPr>
                      <w:rFonts w:ascii="Cambria Math" w:hAnsi="Cambria Math"/>
                      <w:i/>
                      <w:szCs w:val="24"/>
                      <w:lang w:val="es-PE"/>
                    </w:rPr>
                  </m:ctrlPr>
                </m:sSubPr>
                <m:e>
                  <m:r>
                    <w:rPr>
                      <w:rFonts w:ascii="Cambria Math" w:hAnsi="Cambria Math"/>
                      <w:szCs w:val="24"/>
                    </w:rPr>
                    <m:t>σ</m:t>
                  </m:r>
                </m:e>
                <m:sub>
                  <m:r>
                    <w:rPr>
                      <w:rFonts w:ascii="Cambria Math" w:hAnsi="Cambria Math"/>
                      <w:szCs w:val="24"/>
                    </w:rPr>
                    <m:t>ci</m:t>
                  </m:r>
                </m:sub>
              </m:sSub>
              <m:d>
                <m:dPr>
                  <m:begChr m:val="["/>
                  <m:endChr m:val="]"/>
                  <m:ctrlPr>
                    <w:rPr>
                      <w:rFonts w:ascii="Cambria Math" w:hAnsi="Cambria Math"/>
                      <w:i/>
                      <w:szCs w:val="24"/>
                      <w:lang w:val="es-PE"/>
                    </w:rPr>
                  </m:ctrlPr>
                </m:dPr>
                <m:e>
                  <m:d>
                    <m:dPr>
                      <m:ctrlPr>
                        <w:rPr>
                          <w:rFonts w:ascii="Cambria Math" w:hAnsi="Cambria Math"/>
                          <w:i/>
                          <w:szCs w:val="24"/>
                          <w:lang w:val="es-PE"/>
                        </w:rPr>
                      </m:ctrlPr>
                    </m:dPr>
                    <m:e>
                      <m:r>
                        <w:rPr>
                          <w:rFonts w:ascii="Cambria Math" w:hAnsi="Cambria Math"/>
                          <w:szCs w:val="24"/>
                        </w:rPr>
                        <m:t>1+2a</m:t>
                      </m:r>
                    </m:e>
                  </m:d>
                  <m:r>
                    <w:rPr>
                      <w:rFonts w:ascii="Cambria Math" w:hAnsi="Cambria Math"/>
                      <w:szCs w:val="24"/>
                    </w:rPr>
                    <m:t>s+</m:t>
                  </m:r>
                  <m:d>
                    <m:dPr>
                      <m:ctrlPr>
                        <w:rPr>
                          <w:rFonts w:ascii="Cambria Math" w:hAnsi="Cambria Math"/>
                          <w:i/>
                          <w:szCs w:val="24"/>
                        </w:rPr>
                      </m:ctrlPr>
                    </m:dPr>
                    <m:e>
                      <m:r>
                        <w:rPr>
                          <w:rFonts w:ascii="Cambria Math" w:hAnsi="Cambria Math"/>
                          <w:szCs w:val="24"/>
                        </w:rPr>
                        <m:t>1-a</m:t>
                      </m:r>
                    </m:e>
                  </m:d>
                  <m:sSub>
                    <m:sSubPr>
                      <m:ctrlPr>
                        <w:rPr>
                          <w:rFonts w:ascii="Cambria Math" w:hAnsi="Cambria Math"/>
                          <w:i/>
                          <w:szCs w:val="24"/>
                          <w:lang w:val="es-PE"/>
                        </w:rPr>
                      </m:ctrlPr>
                    </m:sSubPr>
                    <m:e>
                      <m:r>
                        <w:rPr>
                          <w:rFonts w:ascii="Cambria Math" w:hAnsi="Cambria Math"/>
                          <w:szCs w:val="24"/>
                        </w:rPr>
                        <m:t>m</m:t>
                      </m:r>
                    </m:e>
                    <m:sub>
                      <m:r>
                        <w:rPr>
                          <w:rFonts w:ascii="Cambria Math" w:hAnsi="Cambria Math"/>
                          <w:szCs w:val="24"/>
                        </w:rPr>
                        <m:t>b</m:t>
                      </m:r>
                    </m:sub>
                  </m:sSub>
                  <m:sSubSup>
                    <m:sSubSupPr>
                      <m:ctrlPr>
                        <w:rPr>
                          <w:rFonts w:ascii="Cambria Math" w:hAnsi="Cambria Math"/>
                          <w:i/>
                          <w:szCs w:val="24"/>
                          <w:lang w:val="es-PE"/>
                        </w:rPr>
                      </m:ctrlPr>
                    </m:sSubSupPr>
                    <m:e>
                      <m:r>
                        <w:rPr>
                          <w:rFonts w:ascii="Cambria Math" w:hAnsi="Cambria Math"/>
                          <w:szCs w:val="24"/>
                        </w:rPr>
                        <m:t>σ</m:t>
                      </m:r>
                    </m:e>
                    <m:sub>
                      <m:r>
                        <w:rPr>
                          <w:rFonts w:ascii="Cambria Math" w:hAnsi="Cambria Math"/>
                          <w:szCs w:val="24"/>
                        </w:rPr>
                        <m:t>3n</m:t>
                      </m:r>
                    </m:sub>
                    <m:sup>
                      <m:r>
                        <w:rPr>
                          <w:rFonts w:ascii="Cambria Math" w:hAnsi="Cambria Math"/>
                          <w:szCs w:val="24"/>
                        </w:rPr>
                        <m:t>'</m:t>
                      </m:r>
                    </m:sup>
                  </m:sSubSup>
                </m:e>
              </m:d>
              <m:sSup>
                <m:sSupPr>
                  <m:ctrlPr>
                    <w:rPr>
                      <w:rFonts w:ascii="Cambria Math" w:hAnsi="Cambria Math"/>
                      <w:i/>
                      <w:szCs w:val="24"/>
                      <w:lang w:val="es-PE"/>
                    </w:rPr>
                  </m:ctrlPr>
                </m:sSupPr>
                <m:e>
                  <m:r>
                    <w:rPr>
                      <w:rFonts w:ascii="Cambria Math" w:hAnsi="Cambria Math"/>
                      <w:szCs w:val="24"/>
                    </w:rPr>
                    <m:t>(s+</m:t>
                  </m:r>
                  <m:sSub>
                    <m:sSubPr>
                      <m:ctrlPr>
                        <w:rPr>
                          <w:rFonts w:ascii="Cambria Math" w:hAnsi="Cambria Math"/>
                          <w:i/>
                          <w:szCs w:val="24"/>
                          <w:lang w:val="es-PE"/>
                        </w:rPr>
                      </m:ctrlPr>
                    </m:sSubPr>
                    <m:e>
                      <m:r>
                        <w:rPr>
                          <w:rFonts w:ascii="Cambria Math" w:hAnsi="Cambria Math"/>
                          <w:szCs w:val="24"/>
                        </w:rPr>
                        <m:t>m</m:t>
                      </m:r>
                    </m:e>
                    <m:sub>
                      <m:r>
                        <w:rPr>
                          <w:rFonts w:ascii="Cambria Math" w:hAnsi="Cambria Math"/>
                          <w:szCs w:val="24"/>
                        </w:rPr>
                        <m:t>b</m:t>
                      </m:r>
                    </m:sub>
                  </m:sSub>
                  <m:sSubSup>
                    <m:sSubSupPr>
                      <m:ctrlPr>
                        <w:rPr>
                          <w:rFonts w:ascii="Cambria Math" w:hAnsi="Cambria Math"/>
                          <w:i/>
                          <w:szCs w:val="24"/>
                          <w:lang w:val="es-PE"/>
                        </w:rPr>
                      </m:ctrlPr>
                    </m:sSubSupPr>
                    <m:e>
                      <m:r>
                        <w:rPr>
                          <w:rFonts w:ascii="Cambria Math" w:hAnsi="Cambria Math"/>
                          <w:szCs w:val="24"/>
                        </w:rPr>
                        <m:t>σ</m:t>
                      </m:r>
                    </m:e>
                    <m:sub>
                      <m:r>
                        <w:rPr>
                          <w:rFonts w:ascii="Cambria Math" w:hAnsi="Cambria Math"/>
                          <w:szCs w:val="24"/>
                        </w:rPr>
                        <m:t>3n</m:t>
                      </m:r>
                    </m:sub>
                    <m:sup>
                      <m:r>
                        <w:rPr>
                          <w:rFonts w:ascii="Cambria Math" w:hAnsi="Cambria Math"/>
                          <w:szCs w:val="24"/>
                        </w:rPr>
                        <m:t>'</m:t>
                      </m:r>
                    </m:sup>
                  </m:sSubSup>
                  <m:r>
                    <w:rPr>
                      <w:rFonts w:ascii="Cambria Math" w:hAnsi="Cambria Math"/>
                      <w:szCs w:val="24"/>
                    </w:rPr>
                    <m:t>)</m:t>
                  </m:r>
                </m:e>
                <m:sup>
                  <m:r>
                    <w:rPr>
                      <w:rFonts w:ascii="Cambria Math" w:hAnsi="Cambria Math"/>
                      <w:szCs w:val="24"/>
                    </w:rPr>
                    <m:t>a-1</m:t>
                  </m:r>
                </m:sup>
              </m:sSup>
            </m:num>
            <m:den>
              <m:r>
                <w:rPr>
                  <w:rFonts w:ascii="Cambria Math" w:hAnsi="Cambria Math"/>
                  <w:szCs w:val="24"/>
                </w:rPr>
                <m:t>(1+a)(2+a)</m:t>
              </m:r>
              <m:rad>
                <m:radPr>
                  <m:degHide m:val="1"/>
                  <m:ctrlPr>
                    <w:rPr>
                      <w:rFonts w:ascii="Cambria Math" w:hAnsi="Cambria Math"/>
                      <w:i/>
                      <w:szCs w:val="24"/>
                      <w:lang w:val="es-PE"/>
                    </w:rPr>
                  </m:ctrlPr>
                </m:radPr>
                <m:deg/>
                <m:e>
                  <m:r>
                    <w:rPr>
                      <w:rFonts w:ascii="Cambria Math" w:hAnsi="Cambria Math"/>
                      <w:szCs w:val="24"/>
                    </w:rPr>
                    <m:t>1+</m:t>
                  </m:r>
                  <m:f>
                    <m:fPr>
                      <m:ctrlPr>
                        <w:rPr>
                          <w:rFonts w:ascii="Cambria Math" w:hAnsi="Cambria Math"/>
                          <w:i/>
                          <w:szCs w:val="24"/>
                          <w:lang w:val="es-PE"/>
                        </w:rPr>
                      </m:ctrlPr>
                    </m:fPr>
                    <m:num>
                      <m:r>
                        <w:rPr>
                          <w:rFonts w:ascii="Cambria Math" w:hAnsi="Cambria Math"/>
                          <w:szCs w:val="24"/>
                        </w:rPr>
                        <m:t>6a</m:t>
                      </m:r>
                      <m:sSub>
                        <m:sSubPr>
                          <m:ctrlPr>
                            <w:rPr>
                              <w:rFonts w:ascii="Cambria Math" w:hAnsi="Cambria Math"/>
                              <w:i/>
                              <w:szCs w:val="24"/>
                              <w:lang w:val="es-PE"/>
                            </w:rPr>
                          </m:ctrlPr>
                        </m:sSubPr>
                        <m:e>
                          <m:r>
                            <w:rPr>
                              <w:rFonts w:ascii="Cambria Math" w:hAnsi="Cambria Math"/>
                              <w:szCs w:val="24"/>
                            </w:rPr>
                            <m:t>m</m:t>
                          </m:r>
                        </m:e>
                        <m:sub>
                          <m:r>
                            <w:rPr>
                              <w:rFonts w:ascii="Cambria Math" w:hAnsi="Cambria Math"/>
                              <w:szCs w:val="24"/>
                            </w:rPr>
                            <m:t>b</m:t>
                          </m:r>
                        </m:sub>
                      </m:sSub>
                      <m:r>
                        <w:rPr>
                          <w:rFonts w:ascii="Cambria Math" w:hAnsi="Cambria Math"/>
                          <w:szCs w:val="24"/>
                        </w:rPr>
                        <m:t>(s+</m:t>
                      </m:r>
                      <m:sSub>
                        <m:sSubPr>
                          <m:ctrlPr>
                            <w:rPr>
                              <w:rFonts w:ascii="Cambria Math" w:hAnsi="Cambria Math"/>
                              <w:i/>
                              <w:szCs w:val="24"/>
                              <w:lang w:val="es-PE"/>
                            </w:rPr>
                          </m:ctrlPr>
                        </m:sSubPr>
                        <m:e>
                          <m:r>
                            <w:rPr>
                              <w:rFonts w:ascii="Cambria Math" w:hAnsi="Cambria Math"/>
                              <w:szCs w:val="24"/>
                            </w:rPr>
                            <m:t>m</m:t>
                          </m:r>
                        </m:e>
                        <m:sub>
                          <m:r>
                            <w:rPr>
                              <w:rFonts w:ascii="Cambria Math" w:hAnsi="Cambria Math"/>
                              <w:szCs w:val="24"/>
                            </w:rPr>
                            <m:t>b</m:t>
                          </m:r>
                        </m:sub>
                      </m:sSub>
                      <m:sSubSup>
                        <m:sSubSupPr>
                          <m:ctrlPr>
                            <w:rPr>
                              <w:rFonts w:ascii="Cambria Math" w:hAnsi="Cambria Math"/>
                              <w:i/>
                              <w:szCs w:val="24"/>
                              <w:lang w:val="es-PE"/>
                            </w:rPr>
                          </m:ctrlPr>
                        </m:sSubSupPr>
                        <m:e>
                          <m:r>
                            <w:rPr>
                              <w:rFonts w:ascii="Cambria Math" w:hAnsi="Cambria Math"/>
                              <w:szCs w:val="24"/>
                            </w:rPr>
                            <m:t>σ</m:t>
                          </m:r>
                        </m:e>
                        <m:sub>
                          <m:r>
                            <w:rPr>
                              <w:rFonts w:ascii="Cambria Math" w:hAnsi="Cambria Math"/>
                              <w:szCs w:val="24"/>
                            </w:rPr>
                            <m:t>3n</m:t>
                          </m:r>
                        </m:sub>
                        <m:sup>
                          <m:r>
                            <w:rPr>
                              <w:rFonts w:ascii="Cambria Math" w:hAnsi="Cambria Math"/>
                              <w:szCs w:val="24"/>
                            </w:rPr>
                            <m:t>'</m:t>
                          </m:r>
                        </m:sup>
                      </m:sSubSup>
                      <m:r>
                        <w:rPr>
                          <w:rFonts w:ascii="Cambria Math" w:hAnsi="Cambria Math"/>
                          <w:szCs w:val="24"/>
                        </w:rPr>
                        <m:t>)</m:t>
                      </m:r>
                    </m:num>
                    <m:den>
                      <m:r>
                        <w:rPr>
                          <w:rFonts w:ascii="Cambria Math" w:hAnsi="Cambria Math"/>
                          <w:szCs w:val="24"/>
                        </w:rPr>
                        <m:t>(1+a)(2+a)</m:t>
                      </m:r>
                    </m:den>
                  </m:f>
                </m:e>
              </m:rad>
            </m:den>
          </m:f>
        </m:oMath>
      </m:oMathPara>
    </w:p>
    <w:p w:rsidR="00D37DE4" w:rsidRPr="00D37DE4" w:rsidRDefault="006A745A" w:rsidP="00D37DE4">
      <w:pPr>
        <w:pStyle w:val="robert"/>
        <w:spacing w:line="480" w:lineRule="auto"/>
      </w:pPr>
      <w:bookmarkStart w:id="171" w:name="_Toc527552543"/>
      <w:r>
        <w:t xml:space="preserve">Ecuación </w:t>
      </w:r>
      <w:r w:rsidR="00C83BA5">
        <w:fldChar w:fldCharType="begin"/>
      </w:r>
      <w:r w:rsidR="00C83BA5">
        <w:instrText xml:space="preserve"> SEQ Ecuación \* ARABIC </w:instrText>
      </w:r>
      <w:r w:rsidR="00C83BA5">
        <w:fldChar w:fldCharType="separate"/>
      </w:r>
      <w:r w:rsidR="000F055A">
        <w:rPr>
          <w:noProof/>
        </w:rPr>
        <w:t>3</w:t>
      </w:r>
      <w:r w:rsidR="00C83BA5">
        <w:fldChar w:fldCharType="end"/>
      </w:r>
      <w:r>
        <w:t xml:space="preserve">: </w:t>
      </w:r>
      <w:r w:rsidR="00BF49D1">
        <w:t>Cohesión</w:t>
      </w:r>
      <w:r w:rsidRPr="00FD5CAA">
        <w:t xml:space="preserve"> en función a Mohr Coulomb</w:t>
      </w:r>
      <w:r w:rsidR="00E607BE">
        <w:t>.</w:t>
      </w:r>
      <w:bookmarkEnd w:id="171"/>
    </w:p>
    <w:p w:rsidR="002654E7" w:rsidRPr="00372090" w:rsidRDefault="007E50BE" w:rsidP="00D37DE4">
      <w:pPr>
        <w:pStyle w:val="Ttulo4"/>
        <w:spacing w:line="360" w:lineRule="auto"/>
        <w:jc w:val="both"/>
        <w:rPr>
          <w:b/>
          <w:lang w:eastAsia="es-PE"/>
        </w:rPr>
      </w:pPr>
      <w:bookmarkStart w:id="172" w:name="_Toc514750645"/>
      <w:bookmarkStart w:id="173" w:name="_Toc514750750"/>
      <w:bookmarkStart w:id="174" w:name="_Toc527552220"/>
      <w:r>
        <w:rPr>
          <w:b/>
          <w:lang w:eastAsia="es-PE"/>
        </w:rPr>
        <w:t>2.2.1.4</w:t>
      </w:r>
      <w:r w:rsidR="00061EF2">
        <w:rPr>
          <w:b/>
          <w:lang w:eastAsia="es-PE"/>
        </w:rPr>
        <w:t>.</w:t>
      </w:r>
      <w:r w:rsidR="002654E7" w:rsidRPr="00372090">
        <w:rPr>
          <w:b/>
          <w:lang w:eastAsia="es-PE"/>
        </w:rPr>
        <w:t xml:space="preserve"> </w:t>
      </w:r>
      <w:r w:rsidR="00061EF2">
        <w:rPr>
          <w:b/>
          <w:lang w:eastAsia="es-PE"/>
        </w:rPr>
        <w:t>Índice</w:t>
      </w:r>
      <w:r w:rsidR="00BB5B5D">
        <w:rPr>
          <w:b/>
          <w:lang w:eastAsia="es-PE"/>
        </w:rPr>
        <w:t xml:space="preserve"> de calidad de la roca (</w:t>
      </w:r>
      <w:r w:rsidR="002654E7" w:rsidRPr="00372090">
        <w:rPr>
          <w:b/>
          <w:lang w:eastAsia="es-PE"/>
        </w:rPr>
        <w:t>R</w:t>
      </w:r>
      <w:bookmarkEnd w:id="172"/>
      <w:bookmarkEnd w:id="173"/>
      <w:r w:rsidR="0046057C">
        <w:rPr>
          <w:b/>
          <w:lang w:eastAsia="es-PE"/>
        </w:rPr>
        <w:t>QD</w:t>
      </w:r>
      <w:r w:rsidR="00BB5B5D">
        <w:rPr>
          <w:b/>
          <w:lang w:eastAsia="es-PE"/>
        </w:rPr>
        <w:t>)</w:t>
      </w:r>
      <w:bookmarkEnd w:id="174"/>
    </w:p>
    <w:p w:rsidR="002654E7" w:rsidRPr="00644B2B" w:rsidRDefault="002654E7" w:rsidP="00D37DE4">
      <w:pPr>
        <w:spacing w:line="360" w:lineRule="auto"/>
        <w:jc w:val="both"/>
        <w:rPr>
          <w:rFonts w:cs="Times New Roman"/>
          <w:szCs w:val="24"/>
          <w:lang w:val="es-ES_tradnl"/>
        </w:rPr>
      </w:pPr>
      <w:r w:rsidRPr="00644B2B">
        <w:rPr>
          <w:rFonts w:cs="Times New Roman"/>
          <w:szCs w:val="24"/>
          <w:lang w:val="es-ES_tradnl"/>
        </w:rPr>
        <w:t>El geólogo norteamericano D. Deere, que desarrollaba un trabajo profesional en el ámbito de la mecánica de rocas, postulo que la calidad estructural de un macizo rocoso puede ser estimada a partir de la información dada por la recuperación de testigos intactos.</w:t>
      </w:r>
    </w:p>
    <w:p w:rsidR="002654E7" w:rsidRDefault="002654E7" w:rsidP="003801C8">
      <w:pPr>
        <w:spacing w:line="360" w:lineRule="auto"/>
        <w:jc w:val="both"/>
        <w:rPr>
          <w:rFonts w:cs="Times New Roman"/>
          <w:szCs w:val="24"/>
          <w:lang w:val="es-ES_tradnl"/>
        </w:rPr>
      </w:pPr>
      <w:r w:rsidRPr="00644B2B">
        <w:rPr>
          <w:rFonts w:cs="Times New Roman"/>
          <w:szCs w:val="24"/>
          <w:lang w:val="es-ES_tradnl"/>
        </w:rPr>
        <w:t>Sobre esta base pr</w:t>
      </w:r>
      <w:r w:rsidR="0046057C">
        <w:rPr>
          <w:rFonts w:cs="Times New Roman"/>
          <w:szCs w:val="24"/>
          <w:lang w:val="es-ES_tradnl"/>
        </w:rPr>
        <w:t>opone el índice cuantitativo RQD</w:t>
      </w:r>
      <w:r w:rsidRPr="00644B2B">
        <w:rPr>
          <w:rFonts w:cs="Times New Roman"/>
          <w:szCs w:val="24"/>
          <w:lang w:val="es-ES_tradnl"/>
        </w:rPr>
        <w:t>, el cual se define como el porcentaje de testigos recuperables con una longitud mayor o igual a 10cm</w:t>
      </w:r>
      <w:r w:rsidR="00BF49D1">
        <w:rPr>
          <w:rFonts w:cs="Times New Roman"/>
          <w:szCs w:val="24"/>
          <w:lang w:val="es-ES_tradnl"/>
        </w:rPr>
        <w:t xml:space="preserve"> (Gavilanes</w:t>
      </w:r>
      <w:r w:rsidR="00555547" w:rsidRPr="00644B2B">
        <w:rPr>
          <w:rFonts w:cs="Times New Roman"/>
          <w:szCs w:val="24"/>
          <w:lang w:val="es-ES_tradnl"/>
        </w:rPr>
        <w:t xml:space="preserve"> 2004)</w:t>
      </w:r>
      <w:r w:rsidR="00F24172">
        <w:rPr>
          <w:rFonts w:cs="Times New Roman"/>
          <w:szCs w:val="24"/>
          <w:lang w:val="es-ES_tradnl"/>
        </w:rPr>
        <w:t>.</w:t>
      </w:r>
    </w:p>
    <w:p w:rsidR="00D123DC" w:rsidRPr="00D123DC" w:rsidRDefault="00D123DC" w:rsidP="00D37DE4">
      <w:pPr>
        <w:spacing w:line="240" w:lineRule="auto"/>
        <w:jc w:val="both"/>
        <w:rPr>
          <w:rFonts w:cs="Times New Roman"/>
          <w:szCs w:val="24"/>
          <w:lang w:val="es-ES_tradnl"/>
        </w:rPr>
      </w:pPr>
      <m:oMathPara>
        <m:oMathParaPr>
          <m:jc m:val="left"/>
        </m:oMathParaPr>
        <m:oMath>
          <m:r>
            <w:rPr>
              <w:rFonts w:ascii="Cambria Math" w:hAnsi="Cambria Math" w:cs="Times New Roman"/>
              <w:sz w:val="22"/>
            </w:rPr>
            <w:lastRenderedPageBreak/>
            <m:t>RQD=</m:t>
          </m:r>
          <m:f>
            <m:fPr>
              <m:ctrlPr>
                <w:rPr>
                  <w:rFonts w:ascii="Cambria Math" w:hAnsi="Cambria Math" w:cs="Times New Roman"/>
                  <w:i/>
                  <w:sz w:val="22"/>
                  <w:lang w:val="es-PE"/>
                </w:rPr>
              </m:ctrlPr>
            </m:fPr>
            <m:num>
              <m:nary>
                <m:naryPr>
                  <m:chr m:val="∑"/>
                  <m:limLoc m:val="undOvr"/>
                  <m:subHide m:val="1"/>
                  <m:supHide m:val="1"/>
                  <m:ctrlPr>
                    <w:rPr>
                      <w:rFonts w:ascii="Cambria Math" w:hAnsi="Cambria Math" w:cs="Times New Roman"/>
                      <w:i/>
                      <w:sz w:val="22"/>
                      <w:lang w:val="es-PE"/>
                    </w:rPr>
                  </m:ctrlPr>
                </m:naryPr>
                <m:sub/>
                <m:sup/>
                <m:e>
                  <m:r>
                    <w:rPr>
                      <w:rFonts w:ascii="Cambria Math" w:hAnsi="Cambria Math" w:cs="Times New Roman"/>
                      <w:sz w:val="22"/>
                    </w:rPr>
                    <m:t>Longuitud total de testigos≥10cm</m:t>
                  </m:r>
                </m:e>
              </m:nary>
            </m:num>
            <m:den>
              <m:r>
                <w:rPr>
                  <w:rFonts w:ascii="Cambria Math" w:hAnsi="Cambria Math" w:cs="Times New Roman"/>
                  <w:sz w:val="22"/>
                </w:rPr>
                <m:t>Longuitud Total</m:t>
              </m:r>
            </m:den>
          </m:f>
          <m:r>
            <w:rPr>
              <w:rFonts w:ascii="Cambria Math" w:hAnsi="Cambria Math" w:cs="Times New Roman"/>
              <w:sz w:val="22"/>
            </w:rPr>
            <m:t>*100</m:t>
          </m:r>
        </m:oMath>
      </m:oMathPara>
    </w:p>
    <w:p w:rsidR="002654E7" w:rsidRDefault="006F7C2F" w:rsidP="00D37DE4">
      <w:pPr>
        <w:pStyle w:val="robert"/>
      </w:pPr>
      <w:bookmarkStart w:id="175" w:name="_Toc527552544"/>
      <w:r>
        <w:t xml:space="preserve">Ecuación </w:t>
      </w:r>
      <w:r w:rsidR="00C83BA5">
        <w:fldChar w:fldCharType="begin"/>
      </w:r>
      <w:r w:rsidR="00C83BA5">
        <w:instrText xml:space="preserve"> SEQ Ecuación \* ARABIC </w:instrText>
      </w:r>
      <w:r w:rsidR="00C83BA5">
        <w:fldChar w:fldCharType="separate"/>
      </w:r>
      <w:r w:rsidR="000F055A">
        <w:rPr>
          <w:noProof/>
        </w:rPr>
        <w:t>4</w:t>
      </w:r>
      <w:r w:rsidR="00C83BA5">
        <w:fldChar w:fldCharType="end"/>
      </w:r>
      <w:r>
        <w:t>: RQD para recuperación de testigos</w:t>
      </w:r>
      <w:r w:rsidR="00E607BE">
        <w:t>.</w:t>
      </w:r>
      <w:bookmarkEnd w:id="175"/>
    </w:p>
    <w:p w:rsidR="00D37DE4" w:rsidRPr="00644B2B" w:rsidRDefault="00D37DE4" w:rsidP="00D37DE4">
      <w:pPr>
        <w:pStyle w:val="robert"/>
        <w:rPr>
          <w:rFonts w:cs="Times New Roman"/>
          <w:sz w:val="24"/>
          <w:szCs w:val="24"/>
          <w:lang w:val="es-ES_tradnl"/>
        </w:rPr>
      </w:pPr>
    </w:p>
    <w:p w:rsidR="002654E7" w:rsidRPr="00644B2B" w:rsidRDefault="002654E7" w:rsidP="003801C8">
      <w:pPr>
        <w:spacing w:line="360" w:lineRule="auto"/>
        <w:jc w:val="both"/>
        <w:rPr>
          <w:rFonts w:cs="Times New Roman"/>
          <w:szCs w:val="24"/>
          <w:lang w:val="es-ES_tradnl"/>
        </w:rPr>
      </w:pPr>
      <w:r w:rsidRPr="00644B2B">
        <w:rPr>
          <w:rFonts w:cs="Times New Roman"/>
          <w:szCs w:val="24"/>
          <w:lang w:val="es-ES_tradnl"/>
        </w:rPr>
        <w:t xml:space="preserve">El RQD, también puede ser calculado usando la siguiente </w:t>
      </w:r>
      <w:r w:rsidR="000A5A69" w:rsidRPr="00644B2B">
        <w:rPr>
          <w:rFonts w:cs="Times New Roman"/>
          <w:szCs w:val="24"/>
          <w:lang w:val="es-ES_tradnl"/>
        </w:rPr>
        <w:t>expresión</w:t>
      </w:r>
      <w:r w:rsidRPr="00644B2B">
        <w:rPr>
          <w:rFonts w:cs="Times New Roman"/>
          <w:szCs w:val="24"/>
          <w:lang w:val="es-ES_tradnl"/>
        </w:rPr>
        <w:t xml:space="preserve"> </w:t>
      </w:r>
      <w:r w:rsidR="000A5A69" w:rsidRPr="00644B2B">
        <w:rPr>
          <w:rFonts w:cs="Times New Roman"/>
          <w:szCs w:val="24"/>
          <w:lang w:val="es-ES_tradnl"/>
        </w:rPr>
        <w:t>matemática</w:t>
      </w:r>
      <w:r w:rsidRPr="00644B2B">
        <w:rPr>
          <w:rFonts w:cs="Times New Roman"/>
          <w:szCs w:val="24"/>
          <w:lang w:val="es-ES_tradnl"/>
        </w:rPr>
        <w:t>:</w:t>
      </w:r>
    </w:p>
    <w:p w:rsidR="006F7C2F" w:rsidRPr="00874B50" w:rsidRDefault="00874B50" w:rsidP="00D37DE4">
      <w:pPr>
        <w:keepNext/>
        <w:spacing w:line="240" w:lineRule="auto"/>
        <w:jc w:val="both"/>
      </w:pPr>
      <m:oMathPara>
        <m:oMathParaPr>
          <m:jc m:val="left"/>
        </m:oMathParaPr>
        <m:oMath>
          <m:r>
            <w:rPr>
              <w:rFonts w:ascii="Cambria Math" w:hAnsi="Cambria Math"/>
            </w:rPr>
            <m:t>RQD=100</m:t>
          </m:r>
          <m:sSup>
            <m:sSupPr>
              <m:ctrlPr>
                <w:rPr>
                  <w:rFonts w:ascii="Cambria Math" w:hAnsi="Cambria Math"/>
                  <w:i/>
                  <w:sz w:val="22"/>
                  <w:lang w:val="es-PE"/>
                </w:rPr>
              </m:ctrlPr>
            </m:sSupPr>
            <m:e>
              <m:r>
                <w:rPr>
                  <w:rFonts w:ascii="Cambria Math" w:hAnsi="Cambria Math"/>
                </w:rPr>
                <m:t>e</m:t>
              </m:r>
            </m:e>
            <m:sup>
              <m:r>
                <w:rPr>
                  <w:rFonts w:ascii="Cambria Math" w:hAnsi="Cambria Math"/>
                </w:rPr>
                <m:t>-(0.1λ)(0.1λ+1)</m:t>
              </m:r>
            </m:sup>
          </m:sSup>
        </m:oMath>
      </m:oMathPara>
    </w:p>
    <w:p w:rsidR="00D37DE4" w:rsidRPr="00FC59A8" w:rsidRDefault="006F7C2F" w:rsidP="00FC59A8">
      <w:pPr>
        <w:pStyle w:val="robert"/>
        <w:spacing w:line="480" w:lineRule="auto"/>
      </w:pPr>
      <w:bookmarkStart w:id="176" w:name="_Toc527552545"/>
      <w:r>
        <w:t xml:space="preserve">Ecuación </w:t>
      </w:r>
      <w:r w:rsidR="00C83BA5">
        <w:fldChar w:fldCharType="begin"/>
      </w:r>
      <w:r w:rsidR="00C83BA5">
        <w:instrText xml:space="preserve"> SEQ Ecuación \* ARABIC </w:instrText>
      </w:r>
      <w:r w:rsidR="00C83BA5">
        <w:fldChar w:fldCharType="separate"/>
      </w:r>
      <w:r w:rsidR="000F055A">
        <w:rPr>
          <w:noProof/>
        </w:rPr>
        <w:t>5</w:t>
      </w:r>
      <w:r w:rsidR="00C83BA5">
        <w:fldChar w:fldCharType="end"/>
      </w:r>
      <w:r>
        <w:t>: RQD para macizos rocosos</w:t>
      </w:r>
      <w:r w:rsidR="00E607BE">
        <w:t>.</w:t>
      </w:r>
      <w:bookmarkEnd w:id="176"/>
    </w:p>
    <w:p w:rsidR="002654E7" w:rsidRPr="00644B2B" w:rsidRDefault="002654E7" w:rsidP="00FC59A8">
      <w:pPr>
        <w:spacing w:line="480" w:lineRule="auto"/>
        <w:jc w:val="both"/>
        <w:rPr>
          <w:rFonts w:cs="Times New Roman"/>
          <w:szCs w:val="24"/>
          <w:lang w:val="es-ES_tradnl"/>
        </w:rPr>
      </w:pPr>
      <w:r w:rsidRPr="00644B2B">
        <w:rPr>
          <w:rFonts w:cs="Times New Roman"/>
          <w:szCs w:val="24"/>
          <w:lang w:val="es-ES_tradnl"/>
        </w:rPr>
        <w:t>Donde:</w:t>
      </w:r>
    </w:p>
    <w:p w:rsidR="00F56D90" w:rsidRPr="00FC4397" w:rsidRDefault="00FC4397" w:rsidP="00FC59A8">
      <w:pPr>
        <w:keepNext/>
        <w:spacing w:line="240" w:lineRule="auto"/>
        <w:jc w:val="both"/>
      </w:pPr>
      <m:oMathPara>
        <m:oMathParaPr>
          <m:jc m:val="left"/>
        </m:oMathParaPr>
        <m:oMath>
          <m:r>
            <w:rPr>
              <w:rFonts w:ascii="Cambria Math" w:hAnsi="Cambria Math"/>
            </w:rPr>
            <m:t>λ=</m:t>
          </m:r>
          <m:f>
            <m:fPr>
              <m:ctrlPr>
                <w:rPr>
                  <w:rFonts w:ascii="Cambria Math" w:hAnsi="Cambria Math"/>
                  <w:i/>
                  <w:sz w:val="22"/>
                  <w:lang w:val="es-PE"/>
                </w:rPr>
              </m:ctrlPr>
            </m:fPr>
            <m:num>
              <m:r>
                <w:rPr>
                  <w:rFonts w:ascii="Cambria Math" w:hAnsi="Cambria Math"/>
                </w:rPr>
                <m:t>N° de discontinuidades</m:t>
              </m:r>
            </m:num>
            <m:den>
              <m:r>
                <w:rPr>
                  <w:rFonts w:ascii="Cambria Math" w:hAnsi="Cambria Math"/>
                </w:rPr>
                <m:t>m</m:t>
              </m:r>
            </m:den>
          </m:f>
        </m:oMath>
      </m:oMathPara>
    </w:p>
    <w:p w:rsidR="00FC59A8" w:rsidRPr="00FC59A8" w:rsidRDefault="00F56D90" w:rsidP="00FC59A8">
      <w:pPr>
        <w:pStyle w:val="robert"/>
        <w:spacing w:line="480" w:lineRule="auto"/>
      </w:pPr>
      <w:bookmarkStart w:id="177" w:name="_Toc527552546"/>
      <w:r>
        <w:t xml:space="preserve">Ecuación </w:t>
      </w:r>
      <w:r w:rsidR="00C83BA5">
        <w:fldChar w:fldCharType="begin"/>
      </w:r>
      <w:r w:rsidR="00C83BA5">
        <w:instrText xml:space="preserve"> SEQ Ecuación \* ARABIC </w:instrText>
      </w:r>
      <w:r w:rsidR="00C83BA5">
        <w:fldChar w:fldCharType="separate"/>
      </w:r>
      <w:r w:rsidR="000F055A">
        <w:rPr>
          <w:noProof/>
        </w:rPr>
        <w:t>6</w:t>
      </w:r>
      <w:r w:rsidR="00C83BA5">
        <w:fldChar w:fldCharType="end"/>
      </w:r>
      <w:r>
        <w:t>: Determinación Landa</w:t>
      </w:r>
      <w:r w:rsidR="00E607BE">
        <w:t>.</w:t>
      </w:r>
      <w:bookmarkEnd w:id="177"/>
    </w:p>
    <w:p w:rsidR="002654E7" w:rsidRPr="00644B2B" w:rsidRDefault="00473261" w:rsidP="005F3A97">
      <w:pPr>
        <w:spacing w:line="360" w:lineRule="auto"/>
        <w:jc w:val="both"/>
        <w:rPr>
          <w:rFonts w:cs="Times New Roman"/>
          <w:szCs w:val="24"/>
          <w:lang w:val="es-ES_tradnl"/>
        </w:rPr>
      </w:pPr>
      <w:r w:rsidRPr="00644B2B">
        <w:rPr>
          <w:rFonts w:cs="Times New Roman"/>
          <w:szCs w:val="24"/>
          <w:lang w:val="es-ES_tradnl"/>
        </w:rPr>
        <w:t>Basándose en los rangos de los valores del RQD, el macizo rocoso puede ser caracterizado según la valoración siguiente:</w:t>
      </w:r>
    </w:p>
    <w:p w:rsidR="00AA605B" w:rsidRDefault="00493445" w:rsidP="005F3A97">
      <w:pPr>
        <w:pStyle w:val="robert"/>
        <w:rPr>
          <w:rFonts w:cs="Times New Roman"/>
          <w:noProof/>
          <w:sz w:val="24"/>
          <w:szCs w:val="24"/>
          <w:lang w:val="es-PE" w:eastAsia="es-PE"/>
        </w:rPr>
      </w:pPr>
      <w:bookmarkStart w:id="178" w:name="_Toc527552675"/>
      <w:r>
        <w:t xml:space="preserve">Cuadro </w:t>
      </w:r>
      <w:r w:rsidR="003402D2">
        <w:fldChar w:fldCharType="begin"/>
      </w:r>
      <w:r w:rsidR="003402D2">
        <w:instrText xml:space="preserve"> SEQ Cuadro \* ARABIC </w:instrText>
      </w:r>
      <w:r w:rsidR="003402D2">
        <w:fldChar w:fldCharType="separate"/>
      </w:r>
      <w:r w:rsidR="000F055A">
        <w:rPr>
          <w:noProof/>
        </w:rPr>
        <w:t>1</w:t>
      </w:r>
      <w:r w:rsidR="003402D2">
        <w:fldChar w:fldCharType="end"/>
      </w:r>
      <w:r>
        <w:t xml:space="preserve">: </w:t>
      </w:r>
      <w:r w:rsidRPr="00800907">
        <w:t>Calidad de roca según RQD</w:t>
      </w:r>
      <w:r w:rsidR="00BC7DEC">
        <w:t xml:space="preserve"> (</w:t>
      </w:r>
      <w:r w:rsidR="00BC7DEC" w:rsidRPr="00644B2B">
        <w:rPr>
          <w:rFonts w:cs="Times New Roman"/>
          <w:szCs w:val="24"/>
          <w:lang w:val="es-ES_tradnl"/>
        </w:rPr>
        <w:t>Deere</w:t>
      </w:r>
      <w:r w:rsidR="00BC7DEC">
        <w:rPr>
          <w:rFonts w:cs="Times New Roman"/>
          <w:szCs w:val="24"/>
          <w:lang w:val="es-ES_tradnl"/>
        </w:rPr>
        <w:t xml:space="preserve"> 1988)</w:t>
      </w:r>
      <w:r w:rsidR="00BB5D94">
        <w:rPr>
          <w:rFonts w:cs="Times New Roman"/>
          <w:szCs w:val="24"/>
          <w:lang w:val="es-ES_tradnl"/>
        </w:rPr>
        <w:t>.</w:t>
      </w:r>
      <w:bookmarkEnd w:id="178"/>
    </w:p>
    <w:tbl>
      <w:tblPr>
        <w:tblW w:w="4560" w:type="dxa"/>
        <w:tblCellMar>
          <w:left w:w="70" w:type="dxa"/>
          <w:right w:w="70" w:type="dxa"/>
        </w:tblCellMar>
        <w:tblLook w:val="04A0" w:firstRow="1" w:lastRow="0" w:firstColumn="1" w:lastColumn="0" w:noHBand="0" w:noVBand="1"/>
      </w:tblPr>
      <w:tblGrid>
        <w:gridCol w:w="1900"/>
        <w:gridCol w:w="2660"/>
      </w:tblGrid>
      <w:tr w:rsidR="00494C64" w:rsidRPr="00494C64" w:rsidTr="00494C64">
        <w:trPr>
          <w:trHeight w:val="30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4C64" w:rsidRPr="00031942" w:rsidRDefault="00494C64" w:rsidP="005F3A97">
            <w:pPr>
              <w:spacing w:after="0" w:line="240" w:lineRule="auto"/>
              <w:jc w:val="center"/>
              <w:rPr>
                <w:rFonts w:eastAsia="Times New Roman" w:cs="Times New Roman"/>
                <w:b/>
                <w:bCs/>
                <w:color w:val="000000"/>
                <w:szCs w:val="24"/>
                <w:lang w:val="es-PE" w:eastAsia="es-PE"/>
              </w:rPr>
            </w:pPr>
            <w:r w:rsidRPr="00031942">
              <w:rPr>
                <w:rFonts w:eastAsia="Times New Roman" w:cs="Times New Roman"/>
                <w:b/>
                <w:bCs/>
                <w:color w:val="000000"/>
                <w:szCs w:val="24"/>
                <w:lang w:val="es-PE" w:eastAsia="es-PE"/>
              </w:rPr>
              <w:t>RQD (%)</w:t>
            </w:r>
          </w:p>
        </w:tc>
        <w:tc>
          <w:tcPr>
            <w:tcW w:w="2660" w:type="dxa"/>
            <w:tcBorders>
              <w:top w:val="single" w:sz="4" w:space="0" w:color="auto"/>
              <w:left w:val="nil"/>
              <w:bottom w:val="single" w:sz="4" w:space="0" w:color="auto"/>
              <w:right w:val="single" w:sz="4" w:space="0" w:color="auto"/>
            </w:tcBorders>
            <w:shd w:val="clear" w:color="auto" w:fill="auto"/>
            <w:noWrap/>
            <w:vAlign w:val="center"/>
            <w:hideMark/>
          </w:tcPr>
          <w:p w:rsidR="00494C64" w:rsidRPr="00031942" w:rsidRDefault="00494C64" w:rsidP="005F3A97">
            <w:pPr>
              <w:spacing w:after="0" w:line="240" w:lineRule="auto"/>
              <w:jc w:val="center"/>
              <w:rPr>
                <w:rFonts w:eastAsia="Times New Roman" w:cs="Times New Roman"/>
                <w:b/>
                <w:bCs/>
                <w:color w:val="000000"/>
                <w:szCs w:val="24"/>
                <w:lang w:val="es-PE" w:eastAsia="es-PE"/>
              </w:rPr>
            </w:pPr>
            <w:r w:rsidRPr="00031942">
              <w:rPr>
                <w:rFonts w:eastAsia="Times New Roman" w:cs="Times New Roman"/>
                <w:b/>
                <w:bCs/>
                <w:color w:val="000000"/>
                <w:szCs w:val="24"/>
                <w:lang w:val="es-PE" w:eastAsia="es-PE"/>
              </w:rPr>
              <w:t>Calidad de roca</w:t>
            </w:r>
          </w:p>
        </w:tc>
      </w:tr>
      <w:tr w:rsidR="00494C64" w:rsidRPr="00494C64" w:rsidTr="00494C64">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100 - 90</w:t>
            </w:r>
          </w:p>
        </w:tc>
        <w:tc>
          <w:tcPr>
            <w:tcW w:w="2660" w:type="dxa"/>
            <w:tcBorders>
              <w:top w:val="nil"/>
              <w:left w:val="nil"/>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Muy buena</w:t>
            </w:r>
          </w:p>
        </w:tc>
      </w:tr>
      <w:tr w:rsidR="00494C64" w:rsidRPr="00494C64" w:rsidTr="000D283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90 - 75</w:t>
            </w:r>
          </w:p>
        </w:tc>
        <w:tc>
          <w:tcPr>
            <w:tcW w:w="2660" w:type="dxa"/>
            <w:tcBorders>
              <w:top w:val="nil"/>
              <w:left w:val="nil"/>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Buena</w:t>
            </w:r>
          </w:p>
        </w:tc>
      </w:tr>
      <w:tr w:rsidR="00494C64" w:rsidRPr="00494C64" w:rsidTr="00494C64">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75 - 50</w:t>
            </w:r>
          </w:p>
        </w:tc>
        <w:tc>
          <w:tcPr>
            <w:tcW w:w="2660" w:type="dxa"/>
            <w:tcBorders>
              <w:top w:val="nil"/>
              <w:left w:val="nil"/>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Mediana</w:t>
            </w:r>
          </w:p>
        </w:tc>
      </w:tr>
      <w:tr w:rsidR="00494C64" w:rsidRPr="00494C64" w:rsidTr="00494C64">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50 - 25</w:t>
            </w:r>
          </w:p>
        </w:tc>
        <w:tc>
          <w:tcPr>
            <w:tcW w:w="2660" w:type="dxa"/>
            <w:tcBorders>
              <w:top w:val="nil"/>
              <w:left w:val="nil"/>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Mala</w:t>
            </w:r>
          </w:p>
        </w:tc>
      </w:tr>
      <w:tr w:rsidR="00494C64" w:rsidRPr="00494C64" w:rsidTr="00494C64">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25 - 0</w:t>
            </w:r>
          </w:p>
        </w:tc>
        <w:tc>
          <w:tcPr>
            <w:tcW w:w="2660" w:type="dxa"/>
            <w:tcBorders>
              <w:top w:val="nil"/>
              <w:left w:val="nil"/>
              <w:bottom w:val="single" w:sz="4" w:space="0" w:color="auto"/>
              <w:right w:val="single" w:sz="4" w:space="0" w:color="auto"/>
            </w:tcBorders>
            <w:shd w:val="clear" w:color="auto" w:fill="auto"/>
            <w:noWrap/>
            <w:vAlign w:val="center"/>
            <w:hideMark/>
          </w:tcPr>
          <w:p w:rsidR="00494C64" w:rsidRPr="00031942" w:rsidRDefault="00494C64"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Muy mala</w:t>
            </w:r>
          </w:p>
        </w:tc>
      </w:tr>
    </w:tbl>
    <w:p w:rsidR="00493445" w:rsidRDefault="00493445" w:rsidP="003801C8">
      <w:pPr>
        <w:pStyle w:val="robert"/>
        <w:spacing w:line="360" w:lineRule="auto"/>
      </w:pPr>
    </w:p>
    <w:p w:rsidR="004157BA" w:rsidRPr="00372090" w:rsidRDefault="00372090" w:rsidP="003801C8">
      <w:pPr>
        <w:pStyle w:val="Ttulo4"/>
        <w:spacing w:line="360" w:lineRule="auto"/>
        <w:jc w:val="both"/>
        <w:rPr>
          <w:b/>
          <w:lang w:eastAsia="es-PE"/>
        </w:rPr>
      </w:pPr>
      <w:bookmarkStart w:id="179" w:name="_Toc514750646"/>
      <w:bookmarkStart w:id="180" w:name="_Toc514750751"/>
      <w:bookmarkStart w:id="181" w:name="_Toc527552221"/>
      <w:r>
        <w:rPr>
          <w:b/>
          <w:lang w:eastAsia="es-PE"/>
        </w:rPr>
        <w:t>2.2</w:t>
      </w:r>
      <w:r w:rsidR="00EF50B5">
        <w:rPr>
          <w:b/>
          <w:lang w:eastAsia="es-PE"/>
        </w:rPr>
        <w:t>.1.5</w:t>
      </w:r>
      <w:r>
        <w:rPr>
          <w:b/>
          <w:lang w:eastAsia="es-PE"/>
        </w:rPr>
        <w:t xml:space="preserve">. </w:t>
      </w:r>
      <w:r w:rsidR="004157BA" w:rsidRPr="00372090">
        <w:rPr>
          <w:b/>
          <w:lang w:eastAsia="es-PE"/>
        </w:rPr>
        <w:t>Índice de resistencia Geológica</w:t>
      </w:r>
      <w:bookmarkEnd w:id="179"/>
      <w:bookmarkEnd w:id="180"/>
      <w:r w:rsidR="00BB5B5D">
        <w:rPr>
          <w:b/>
          <w:lang w:eastAsia="es-PE"/>
        </w:rPr>
        <w:t xml:space="preserve"> (GSI)</w:t>
      </w:r>
      <w:bookmarkEnd w:id="181"/>
    </w:p>
    <w:p w:rsidR="004157BA" w:rsidRDefault="008E581D" w:rsidP="003801C8">
      <w:pPr>
        <w:spacing w:line="360" w:lineRule="auto"/>
        <w:jc w:val="both"/>
        <w:rPr>
          <w:rFonts w:cs="Times New Roman"/>
          <w:szCs w:val="24"/>
          <w:lang w:val="es-ES_tradnl"/>
        </w:rPr>
      </w:pPr>
      <w:r w:rsidRPr="00644B2B">
        <w:rPr>
          <w:rFonts w:cs="Times New Roman"/>
          <w:szCs w:val="24"/>
          <w:lang w:val="es-ES_tradnl"/>
        </w:rPr>
        <w:t xml:space="preserve">Basándose en la apariencia de la roca, se escoge la categoría que proporciona la </w:t>
      </w:r>
      <w:r w:rsidR="002D3F76" w:rsidRPr="00644B2B">
        <w:rPr>
          <w:rFonts w:cs="Times New Roman"/>
          <w:szCs w:val="24"/>
          <w:lang w:val="es-ES_tradnl"/>
        </w:rPr>
        <w:t>mejor</w:t>
      </w:r>
      <w:r w:rsidRPr="00644B2B">
        <w:rPr>
          <w:rFonts w:cs="Times New Roman"/>
          <w:szCs w:val="24"/>
          <w:lang w:val="es-ES_tradnl"/>
        </w:rPr>
        <w:t xml:space="preserve"> descripción de las condiciones medias in situ no perturbadas</w:t>
      </w:r>
      <w:r w:rsidR="00BF49D1">
        <w:rPr>
          <w:rFonts w:cs="Times New Roman"/>
          <w:szCs w:val="24"/>
          <w:lang w:val="es-ES_tradnl"/>
        </w:rPr>
        <w:t xml:space="preserve"> (Gavilanes</w:t>
      </w:r>
      <w:r w:rsidR="00555547" w:rsidRPr="00644B2B">
        <w:rPr>
          <w:rFonts w:cs="Times New Roman"/>
          <w:szCs w:val="24"/>
          <w:lang w:val="es-ES_tradnl"/>
        </w:rPr>
        <w:t xml:space="preserve"> 2004)</w:t>
      </w:r>
      <w:r w:rsidR="002A16E2">
        <w:rPr>
          <w:rFonts w:cs="Times New Roman"/>
          <w:szCs w:val="24"/>
          <w:lang w:val="es-ES_tradnl"/>
        </w:rPr>
        <w:t>.</w:t>
      </w:r>
    </w:p>
    <w:p w:rsidR="008402AD" w:rsidRDefault="008402AD" w:rsidP="003801C8">
      <w:pPr>
        <w:spacing w:line="360" w:lineRule="auto"/>
        <w:jc w:val="both"/>
        <w:rPr>
          <w:rFonts w:cs="Times New Roman"/>
          <w:szCs w:val="24"/>
          <w:lang w:val="es-ES_tradnl"/>
        </w:rPr>
      </w:pPr>
    </w:p>
    <w:p w:rsidR="008402AD" w:rsidRDefault="008402AD" w:rsidP="003801C8">
      <w:pPr>
        <w:spacing w:line="360" w:lineRule="auto"/>
        <w:jc w:val="both"/>
        <w:rPr>
          <w:rFonts w:cs="Times New Roman"/>
          <w:szCs w:val="24"/>
          <w:lang w:val="es-ES_tradnl"/>
        </w:rPr>
      </w:pPr>
    </w:p>
    <w:p w:rsidR="008402AD" w:rsidRDefault="008402AD" w:rsidP="003801C8">
      <w:pPr>
        <w:spacing w:line="360" w:lineRule="auto"/>
        <w:jc w:val="both"/>
        <w:rPr>
          <w:rFonts w:cs="Times New Roman"/>
          <w:szCs w:val="24"/>
          <w:lang w:val="es-ES_tradnl"/>
        </w:rPr>
      </w:pPr>
    </w:p>
    <w:p w:rsidR="008402AD" w:rsidRPr="00644B2B" w:rsidRDefault="008402AD" w:rsidP="003801C8">
      <w:pPr>
        <w:spacing w:line="360" w:lineRule="auto"/>
        <w:jc w:val="both"/>
        <w:rPr>
          <w:rFonts w:cs="Times New Roman"/>
          <w:szCs w:val="24"/>
          <w:lang w:val="es-ES_tradnl"/>
        </w:rPr>
      </w:pPr>
    </w:p>
    <w:p w:rsidR="00310DF7" w:rsidRDefault="00310DF7" w:rsidP="0060621A">
      <w:pPr>
        <w:pStyle w:val="robert"/>
      </w:pPr>
      <w:bookmarkStart w:id="182" w:name="_Toc527552676"/>
      <w:r>
        <w:lastRenderedPageBreak/>
        <w:t xml:space="preserve">Cuadro </w:t>
      </w:r>
      <w:r w:rsidR="003402D2">
        <w:fldChar w:fldCharType="begin"/>
      </w:r>
      <w:r w:rsidR="003402D2">
        <w:instrText xml:space="preserve"> SEQ Cuadro \* ARABIC </w:instrText>
      </w:r>
      <w:r w:rsidR="003402D2">
        <w:fldChar w:fldCharType="separate"/>
      </w:r>
      <w:r w:rsidR="000F055A">
        <w:rPr>
          <w:noProof/>
        </w:rPr>
        <w:t>2</w:t>
      </w:r>
      <w:r w:rsidR="003402D2">
        <w:fldChar w:fldCharType="end"/>
      </w:r>
      <w:r>
        <w:t>: Calidad de roca según GSI</w:t>
      </w:r>
      <w:r w:rsidR="00183C45">
        <w:t xml:space="preserve"> (Rocscience 2002)</w:t>
      </w:r>
      <w:r w:rsidR="00BB5D94">
        <w:t>.</w:t>
      </w:r>
      <w:bookmarkEnd w:id="182"/>
    </w:p>
    <w:p w:rsidR="004157BA" w:rsidRPr="00644B2B" w:rsidRDefault="004157BA" w:rsidP="003801C8">
      <w:pPr>
        <w:spacing w:line="360" w:lineRule="auto"/>
        <w:jc w:val="both"/>
        <w:rPr>
          <w:rFonts w:cs="Times New Roman"/>
          <w:b/>
          <w:szCs w:val="24"/>
          <w:lang w:eastAsia="es-PE"/>
        </w:rPr>
      </w:pPr>
      <w:r w:rsidRPr="00644B2B">
        <w:rPr>
          <w:rFonts w:cs="Times New Roman"/>
          <w:b/>
          <w:noProof/>
          <w:szCs w:val="24"/>
          <w:lang w:val="es-PE" w:eastAsia="es-PE"/>
        </w:rPr>
        <w:drawing>
          <wp:inline distT="0" distB="0" distL="0" distR="0" wp14:anchorId="21089B76" wp14:editId="6240CA84">
            <wp:extent cx="5543550" cy="5430207"/>
            <wp:effectExtent l="19050" t="19050" r="19050" b="18415"/>
            <wp:docPr id="2063" name="Imagen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2E86F9B.tmp"/>
                    <pic:cNvPicPr/>
                  </pic:nvPicPr>
                  <pic:blipFill>
                    <a:blip r:embed="rId34">
                      <a:extLst>
                        <a:ext uri="{28A0092B-C50C-407E-A947-70E740481C1C}">
                          <a14:useLocalDpi xmlns:a14="http://schemas.microsoft.com/office/drawing/2010/main" val="0"/>
                        </a:ext>
                      </a:extLst>
                    </a:blip>
                    <a:stretch>
                      <a:fillRect/>
                    </a:stretch>
                  </pic:blipFill>
                  <pic:spPr>
                    <a:xfrm>
                      <a:off x="0" y="0"/>
                      <a:ext cx="5578177" cy="5464126"/>
                    </a:xfrm>
                    <a:prstGeom prst="rect">
                      <a:avLst/>
                    </a:prstGeom>
                    <a:ln>
                      <a:solidFill>
                        <a:schemeClr val="bg1">
                          <a:lumMod val="75000"/>
                        </a:schemeClr>
                      </a:solidFill>
                    </a:ln>
                  </pic:spPr>
                </pic:pic>
              </a:graphicData>
            </a:graphic>
          </wp:inline>
        </w:drawing>
      </w:r>
    </w:p>
    <w:p w:rsidR="00540551" w:rsidRPr="00372090" w:rsidRDefault="00EF50B5" w:rsidP="003801C8">
      <w:pPr>
        <w:pStyle w:val="Ttulo4"/>
        <w:spacing w:line="360" w:lineRule="auto"/>
        <w:jc w:val="both"/>
        <w:rPr>
          <w:b/>
          <w:lang w:eastAsia="es-PE"/>
        </w:rPr>
      </w:pPr>
      <w:bookmarkStart w:id="183" w:name="_Toc514750647"/>
      <w:bookmarkStart w:id="184" w:name="_Toc514750752"/>
      <w:bookmarkStart w:id="185" w:name="_Toc527552222"/>
      <w:r>
        <w:rPr>
          <w:b/>
          <w:lang w:eastAsia="es-PE"/>
        </w:rPr>
        <w:t>2.2.1.6</w:t>
      </w:r>
      <w:r w:rsidR="00372090">
        <w:rPr>
          <w:b/>
          <w:lang w:eastAsia="es-PE"/>
        </w:rPr>
        <w:t xml:space="preserve">. </w:t>
      </w:r>
      <w:r w:rsidR="00AC3F69" w:rsidRPr="00372090">
        <w:rPr>
          <w:b/>
          <w:lang w:eastAsia="es-PE"/>
        </w:rPr>
        <w:t xml:space="preserve">Clasificación </w:t>
      </w:r>
      <w:r w:rsidR="00F05337" w:rsidRPr="00372090">
        <w:rPr>
          <w:b/>
          <w:lang w:eastAsia="es-PE"/>
        </w:rPr>
        <w:t>Geomecánica</w:t>
      </w:r>
      <w:r w:rsidR="00540551" w:rsidRPr="00372090">
        <w:rPr>
          <w:b/>
          <w:lang w:eastAsia="es-PE"/>
        </w:rPr>
        <w:t xml:space="preserve"> de Bieniawski</w:t>
      </w:r>
      <w:bookmarkEnd w:id="183"/>
      <w:bookmarkEnd w:id="184"/>
      <w:r w:rsidR="00585348">
        <w:rPr>
          <w:b/>
          <w:lang w:eastAsia="es-PE"/>
        </w:rPr>
        <w:t xml:space="preserve"> (RMR-89)</w:t>
      </w:r>
      <w:bookmarkEnd w:id="185"/>
    </w:p>
    <w:p w:rsidR="00FF2322" w:rsidRPr="00644B2B" w:rsidRDefault="00FF2322" w:rsidP="003801C8">
      <w:pPr>
        <w:spacing w:line="360" w:lineRule="auto"/>
        <w:jc w:val="both"/>
        <w:rPr>
          <w:rFonts w:cs="Times New Roman"/>
          <w:szCs w:val="24"/>
          <w:lang w:val="es-ES_tradnl"/>
        </w:rPr>
      </w:pPr>
      <w:r w:rsidRPr="00644B2B">
        <w:rPr>
          <w:rFonts w:cs="Times New Roman"/>
          <w:szCs w:val="24"/>
          <w:lang w:val="es-ES_tradnl"/>
        </w:rPr>
        <w:t>Desarrollada por Bieniawski en 1973, con actualizaciones en 1979 y 1989, constituye un sistema en la clasificación de los macizos rocosos que permite a su vez relacionar los índices de calidad con par</w:t>
      </w:r>
      <w:r w:rsidR="00AD0DF4">
        <w:rPr>
          <w:rFonts w:cs="Times New Roman"/>
          <w:szCs w:val="24"/>
          <w:lang w:val="es-ES_tradnl"/>
        </w:rPr>
        <w:t>ámetros geotécnicos del macizo,</w:t>
      </w:r>
      <w:r w:rsidRPr="00644B2B">
        <w:rPr>
          <w:rFonts w:cs="Times New Roman"/>
          <w:szCs w:val="24"/>
          <w:lang w:val="es-ES_tradnl"/>
        </w:rPr>
        <w:t xml:space="preserve"> de excavación y de sostenimiento en túneles (Gonzales de Vallejos 2004).</w:t>
      </w:r>
    </w:p>
    <w:p w:rsidR="00FF2322" w:rsidRPr="00644B2B" w:rsidRDefault="005C07ED" w:rsidP="003801C8">
      <w:pPr>
        <w:spacing w:line="360" w:lineRule="auto"/>
        <w:jc w:val="both"/>
        <w:rPr>
          <w:rFonts w:cs="Times New Roman"/>
          <w:szCs w:val="24"/>
          <w:lang w:val="es-ES_tradnl"/>
        </w:rPr>
      </w:pPr>
      <w:r w:rsidRPr="00644B2B">
        <w:rPr>
          <w:rFonts w:cs="Times New Roman"/>
          <w:szCs w:val="24"/>
          <w:lang w:val="es-ES_tradnl"/>
        </w:rPr>
        <w:t>El RMR se calcula</w:t>
      </w:r>
      <w:r w:rsidR="00FF2322" w:rsidRPr="00644B2B">
        <w:rPr>
          <w:rFonts w:cs="Times New Roman"/>
          <w:szCs w:val="24"/>
          <w:lang w:val="es-ES_tradnl"/>
        </w:rPr>
        <w:t xml:space="preserve"> atreves de los siguiente parámetros, donde a cada uno se le da un respectiva una puntuaci</w:t>
      </w:r>
      <w:r w:rsidRPr="00644B2B">
        <w:rPr>
          <w:rFonts w:cs="Times New Roman"/>
          <w:szCs w:val="24"/>
          <w:lang w:val="es-ES_tradnl"/>
        </w:rPr>
        <w:t>ón y luego se aplica la suma de valores</w:t>
      </w:r>
      <w:r w:rsidR="00FF2322" w:rsidRPr="00644B2B">
        <w:rPr>
          <w:rFonts w:cs="Times New Roman"/>
          <w:szCs w:val="24"/>
          <w:lang w:val="es-ES_tradnl"/>
        </w:rPr>
        <w:t>.</w:t>
      </w:r>
    </w:p>
    <w:p w:rsidR="00FF2322" w:rsidRPr="00644B2B" w:rsidRDefault="00FF2322" w:rsidP="003801C8">
      <w:pPr>
        <w:tabs>
          <w:tab w:val="num" w:pos="426"/>
        </w:tabs>
        <w:spacing w:line="360" w:lineRule="auto"/>
        <w:jc w:val="both"/>
        <w:rPr>
          <w:rFonts w:cs="Times New Roman"/>
          <w:szCs w:val="24"/>
          <w:lang w:val="es-ES_tradnl"/>
        </w:rPr>
      </w:pPr>
      <w:r w:rsidRPr="00644B2B">
        <w:rPr>
          <w:rFonts w:cs="Times New Roman"/>
          <w:szCs w:val="24"/>
          <w:lang w:val="es-ES_tradnl"/>
        </w:rPr>
        <w:t>1. Resistencia compresiva uniaxial del macizo rocoso (σc).</w:t>
      </w:r>
    </w:p>
    <w:p w:rsidR="00FF2322" w:rsidRPr="00644B2B" w:rsidRDefault="00FF2322" w:rsidP="003801C8">
      <w:pPr>
        <w:tabs>
          <w:tab w:val="num" w:pos="426"/>
        </w:tabs>
        <w:spacing w:line="360" w:lineRule="auto"/>
        <w:jc w:val="both"/>
        <w:rPr>
          <w:rFonts w:cs="Times New Roman"/>
          <w:szCs w:val="24"/>
          <w:lang w:val="es-ES_tradnl"/>
        </w:rPr>
      </w:pPr>
      <w:r w:rsidRPr="00644B2B">
        <w:rPr>
          <w:rFonts w:cs="Times New Roman"/>
          <w:szCs w:val="24"/>
          <w:lang w:val="es-ES_tradnl"/>
        </w:rPr>
        <w:t>2. Designación de calidad de roca (RQD)</w:t>
      </w:r>
    </w:p>
    <w:p w:rsidR="00FF2322" w:rsidRPr="00644B2B" w:rsidRDefault="00FF2322" w:rsidP="003801C8">
      <w:pPr>
        <w:tabs>
          <w:tab w:val="num" w:pos="426"/>
        </w:tabs>
        <w:spacing w:line="360" w:lineRule="auto"/>
        <w:jc w:val="both"/>
        <w:rPr>
          <w:rFonts w:cs="Times New Roman"/>
          <w:szCs w:val="24"/>
          <w:lang w:val="es-ES_tradnl"/>
        </w:rPr>
      </w:pPr>
      <w:r w:rsidRPr="00644B2B">
        <w:rPr>
          <w:rFonts w:cs="Times New Roman"/>
          <w:szCs w:val="24"/>
          <w:lang w:val="es-ES_tradnl"/>
        </w:rPr>
        <w:lastRenderedPageBreak/>
        <w:t>3. Espaciamiento de las discontinuidades.</w:t>
      </w:r>
    </w:p>
    <w:p w:rsidR="00DA3019" w:rsidRDefault="00FF2322" w:rsidP="003801C8">
      <w:pPr>
        <w:tabs>
          <w:tab w:val="num" w:pos="426"/>
        </w:tabs>
        <w:spacing w:line="360" w:lineRule="auto"/>
        <w:jc w:val="both"/>
        <w:rPr>
          <w:rFonts w:cs="Times New Roman"/>
          <w:szCs w:val="24"/>
          <w:lang w:val="es-ES_tradnl"/>
        </w:rPr>
      </w:pPr>
      <w:r w:rsidRPr="00644B2B">
        <w:rPr>
          <w:rFonts w:cs="Times New Roman"/>
          <w:szCs w:val="24"/>
          <w:lang w:val="es-ES_tradnl"/>
        </w:rPr>
        <w:t>4. Condición de las discontinuidades.</w:t>
      </w:r>
    </w:p>
    <w:p w:rsidR="00FF2322" w:rsidRPr="00644B2B" w:rsidRDefault="00FF2322" w:rsidP="003801C8">
      <w:pPr>
        <w:tabs>
          <w:tab w:val="num" w:pos="426"/>
        </w:tabs>
        <w:spacing w:line="360" w:lineRule="auto"/>
        <w:jc w:val="both"/>
        <w:rPr>
          <w:rFonts w:cs="Times New Roman"/>
          <w:szCs w:val="24"/>
          <w:lang w:val="es-ES_tradnl"/>
        </w:rPr>
      </w:pPr>
      <w:r w:rsidRPr="00644B2B">
        <w:rPr>
          <w:rFonts w:cs="Times New Roman"/>
          <w:szCs w:val="24"/>
          <w:lang w:val="es-ES_tradnl"/>
        </w:rPr>
        <w:t>5. Condición de agua subterránea.</w:t>
      </w:r>
    </w:p>
    <w:p w:rsidR="005C07ED" w:rsidRPr="00644B2B" w:rsidRDefault="00FF2322" w:rsidP="003801C8">
      <w:pPr>
        <w:tabs>
          <w:tab w:val="num" w:pos="426"/>
        </w:tabs>
        <w:spacing w:line="360" w:lineRule="auto"/>
        <w:jc w:val="both"/>
        <w:rPr>
          <w:rFonts w:cs="Times New Roman"/>
          <w:szCs w:val="24"/>
          <w:lang w:val="es-ES_tradnl"/>
        </w:rPr>
      </w:pPr>
      <w:r w:rsidRPr="00644B2B">
        <w:rPr>
          <w:rFonts w:cs="Times New Roman"/>
          <w:szCs w:val="24"/>
          <w:lang w:val="es-ES_tradnl"/>
        </w:rPr>
        <w:t>6. Orien</w:t>
      </w:r>
      <w:r w:rsidR="00EA20B7">
        <w:rPr>
          <w:rFonts w:cs="Times New Roman"/>
          <w:szCs w:val="24"/>
          <w:lang w:val="es-ES_tradnl"/>
        </w:rPr>
        <w:t>tación de las discontinuidades.</w:t>
      </w:r>
    </w:p>
    <w:p w:rsidR="00FF2322" w:rsidRPr="00644B2B" w:rsidRDefault="00FF2322" w:rsidP="00CD525F">
      <w:pPr>
        <w:spacing w:line="360" w:lineRule="auto"/>
        <w:jc w:val="both"/>
        <w:rPr>
          <w:rFonts w:cs="Times New Roman"/>
          <w:szCs w:val="24"/>
          <w:lang w:val="es-ES_tradnl"/>
        </w:rPr>
      </w:pPr>
      <w:r w:rsidRPr="00644B2B">
        <w:rPr>
          <w:rFonts w:cs="Times New Roman"/>
          <w:szCs w:val="24"/>
          <w:lang w:val="es-ES_tradnl"/>
        </w:rPr>
        <w:t>Siendo así que el valor del RMR se calcula de siguiente manera, a través de esta fórmula:</w:t>
      </w:r>
    </w:p>
    <w:p w:rsidR="00FF2322" w:rsidRPr="00EA20B7" w:rsidRDefault="00EA20B7" w:rsidP="00CD525F">
      <w:pPr>
        <w:spacing w:line="360" w:lineRule="auto"/>
        <w:jc w:val="both"/>
        <w:rPr>
          <w:rFonts w:cs="Times New Roman"/>
          <w:szCs w:val="24"/>
          <w:lang w:val="es-ES_tradnl"/>
        </w:rPr>
      </w:pPr>
      <m:oMathPara>
        <m:oMathParaPr>
          <m:jc m:val="left"/>
        </m:oMathParaPr>
        <m:oMath>
          <m:r>
            <w:rPr>
              <w:rFonts w:ascii="Cambria Math" w:hAnsi="Cambria Math" w:cs="Times New Roman"/>
              <w:szCs w:val="24"/>
              <w:lang w:val="es-ES_tradnl"/>
            </w:rPr>
            <m:t>RMR=1+2+3+4+5+6</m:t>
          </m:r>
        </m:oMath>
      </m:oMathPara>
    </w:p>
    <w:p w:rsidR="00FF2322" w:rsidRPr="00644B2B" w:rsidRDefault="00FF2322" w:rsidP="00286BC8">
      <w:pPr>
        <w:spacing w:line="480" w:lineRule="auto"/>
        <w:jc w:val="both"/>
        <w:rPr>
          <w:rFonts w:cs="Times New Roman"/>
          <w:szCs w:val="24"/>
          <w:lang w:val="es-ES_tradnl"/>
        </w:rPr>
      </w:pPr>
      <w:r w:rsidRPr="00644B2B">
        <w:rPr>
          <w:rFonts w:cs="Times New Roman"/>
          <w:szCs w:val="24"/>
          <w:lang w:val="es-ES_tradnl"/>
        </w:rPr>
        <w:t xml:space="preserve">El valor cuantitativo que se le dan a cada parámetro está expuesto en </w:t>
      </w:r>
      <w:r w:rsidR="00EA20B7">
        <w:rPr>
          <w:rFonts w:cs="Times New Roman"/>
          <w:szCs w:val="24"/>
          <w:lang w:val="es-ES_tradnl"/>
        </w:rPr>
        <w:t>el cuadro</w:t>
      </w:r>
      <w:r w:rsidRPr="00644B2B">
        <w:rPr>
          <w:rFonts w:cs="Times New Roman"/>
          <w:szCs w:val="24"/>
          <w:lang w:val="es-ES_tradnl"/>
        </w:rPr>
        <w:t xml:space="preserve"> </w:t>
      </w:r>
      <w:r w:rsidR="00EA20B7" w:rsidRPr="00644B2B">
        <w:rPr>
          <w:rFonts w:cs="Times New Roman"/>
          <w:szCs w:val="24"/>
          <w:lang w:val="es-ES_tradnl"/>
        </w:rPr>
        <w:t>siguiente</w:t>
      </w:r>
      <w:r w:rsidR="00EA20B7">
        <w:rPr>
          <w:rFonts w:cs="Times New Roman"/>
          <w:szCs w:val="24"/>
          <w:lang w:val="es-ES_tradnl"/>
        </w:rPr>
        <w:t>:</w:t>
      </w:r>
    </w:p>
    <w:p w:rsidR="00665025" w:rsidRDefault="00EA20B7" w:rsidP="00CD525F">
      <w:pPr>
        <w:pStyle w:val="robert"/>
      </w:pPr>
      <w:bookmarkStart w:id="186" w:name="_Toc527552677"/>
      <w:r>
        <w:t xml:space="preserve">Cuadro </w:t>
      </w:r>
      <w:r w:rsidR="003402D2">
        <w:fldChar w:fldCharType="begin"/>
      </w:r>
      <w:r w:rsidR="003402D2">
        <w:instrText xml:space="preserve"> SEQ Cuadro \* ARABIC </w:instrText>
      </w:r>
      <w:r w:rsidR="003402D2">
        <w:fldChar w:fldCharType="separate"/>
      </w:r>
      <w:r w:rsidR="000F055A">
        <w:rPr>
          <w:noProof/>
        </w:rPr>
        <w:t>3</w:t>
      </w:r>
      <w:r w:rsidR="003402D2">
        <w:fldChar w:fldCharType="end"/>
      </w:r>
      <w:r>
        <w:t xml:space="preserve">: </w:t>
      </w:r>
      <w:r w:rsidRPr="000A11A0">
        <w:t>Clasi</w:t>
      </w:r>
      <w:r w:rsidR="00BB5D94">
        <w:t>ficación Geomecánica RMR</w:t>
      </w:r>
      <w:r w:rsidRPr="000A11A0">
        <w:t xml:space="preserve"> </w:t>
      </w:r>
      <w:r w:rsidR="00AC2A82">
        <w:t>(</w:t>
      </w:r>
      <w:r w:rsidRPr="000A11A0">
        <w:t>Bieniawski</w:t>
      </w:r>
      <w:r w:rsidR="00AC2A82">
        <w:t xml:space="preserve"> 1989)</w:t>
      </w:r>
      <w:r w:rsidR="00BB5D94">
        <w:t>.</w:t>
      </w:r>
      <w:bookmarkEnd w:id="186"/>
    </w:p>
    <w:p w:rsidR="00CD525F" w:rsidRDefault="001F2824" w:rsidP="00CD525F">
      <w:pPr>
        <w:pStyle w:val="robert"/>
      </w:pPr>
      <w:r w:rsidRPr="001F2824">
        <w:rPr>
          <w:noProof/>
          <w:lang w:val="es-PE" w:eastAsia="es-PE"/>
        </w:rPr>
        <w:drawing>
          <wp:inline distT="0" distB="0" distL="0" distR="0">
            <wp:extent cx="6096566" cy="49911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06837" cy="4999509"/>
                    </a:xfrm>
                    <a:prstGeom prst="rect">
                      <a:avLst/>
                    </a:prstGeom>
                    <a:noFill/>
                    <a:ln>
                      <a:noFill/>
                    </a:ln>
                  </pic:spPr>
                </pic:pic>
              </a:graphicData>
            </a:graphic>
          </wp:inline>
        </w:drawing>
      </w:r>
    </w:p>
    <w:p w:rsidR="00CD525F" w:rsidRDefault="00CD525F" w:rsidP="00CD525F">
      <w:pPr>
        <w:pStyle w:val="robert"/>
      </w:pPr>
    </w:p>
    <w:p w:rsidR="000D63F6" w:rsidRDefault="000D63F6" w:rsidP="00CD525F">
      <w:pPr>
        <w:pStyle w:val="robert"/>
      </w:pPr>
    </w:p>
    <w:p w:rsidR="00B844FA" w:rsidRDefault="00B844FA" w:rsidP="00CD525F">
      <w:pPr>
        <w:pStyle w:val="robert"/>
      </w:pPr>
      <w:bookmarkStart w:id="187" w:name="_Toc527552678"/>
      <w:r>
        <w:lastRenderedPageBreak/>
        <w:t xml:space="preserve">Cuadro </w:t>
      </w:r>
      <w:r w:rsidR="003402D2">
        <w:fldChar w:fldCharType="begin"/>
      </w:r>
      <w:r w:rsidR="003402D2">
        <w:instrText xml:space="preserve"> SEQ Cuadro \* ARABIC </w:instrText>
      </w:r>
      <w:r w:rsidR="003402D2">
        <w:fldChar w:fldCharType="separate"/>
      </w:r>
      <w:r w:rsidR="000F055A">
        <w:rPr>
          <w:noProof/>
        </w:rPr>
        <w:t>4</w:t>
      </w:r>
      <w:r w:rsidR="003402D2">
        <w:fldChar w:fldCharType="end"/>
      </w:r>
      <w:r w:rsidR="00D065E6">
        <w:t>: Calidad de roca según RMR</w:t>
      </w:r>
      <w:r w:rsidR="00EF50B5">
        <w:t xml:space="preserve"> (</w:t>
      </w:r>
      <w:r w:rsidR="00EF50B5" w:rsidRPr="000A11A0">
        <w:t>Bieniawski</w:t>
      </w:r>
      <w:r w:rsidR="00EF50B5">
        <w:t xml:space="preserve"> 1989)</w:t>
      </w:r>
      <w:r w:rsidR="002A16E2">
        <w:t>.</w:t>
      </w:r>
      <w:bookmarkEnd w:id="187"/>
    </w:p>
    <w:tbl>
      <w:tblPr>
        <w:tblW w:w="4560" w:type="dxa"/>
        <w:tblCellMar>
          <w:left w:w="70" w:type="dxa"/>
          <w:right w:w="70" w:type="dxa"/>
        </w:tblCellMar>
        <w:tblLook w:val="04A0" w:firstRow="1" w:lastRow="0" w:firstColumn="1" w:lastColumn="0" w:noHBand="0" w:noVBand="1"/>
      </w:tblPr>
      <w:tblGrid>
        <w:gridCol w:w="1900"/>
        <w:gridCol w:w="2660"/>
      </w:tblGrid>
      <w:tr w:rsidR="000D2839" w:rsidRPr="000D2839" w:rsidTr="000D2839">
        <w:trPr>
          <w:trHeight w:val="30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b/>
                <w:bCs/>
                <w:color w:val="000000"/>
                <w:szCs w:val="24"/>
                <w:lang w:val="es-PE" w:eastAsia="es-PE"/>
              </w:rPr>
            </w:pPr>
            <w:r w:rsidRPr="00031942">
              <w:rPr>
                <w:rFonts w:eastAsia="Times New Roman" w:cs="Times New Roman"/>
                <w:b/>
                <w:bCs/>
                <w:color w:val="000000"/>
                <w:szCs w:val="24"/>
                <w:lang w:val="es-PE" w:eastAsia="es-PE"/>
              </w:rPr>
              <w:t>RMR (%)</w:t>
            </w:r>
          </w:p>
        </w:tc>
        <w:tc>
          <w:tcPr>
            <w:tcW w:w="2660" w:type="dxa"/>
            <w:tcBorders>
              <w:top w:val="single" w:sz="4" w:space="0" w:color="auto"/>
              <w:left w:val="nil"/>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b/>
                <w:bCs/>
                <w:color w:val="000000"/>
                <w:szCs w:val="24"/>
                <w:lang w:val="es-PE" w:eastAsia="es-PE"/>
              </w:rPr>
            </w:pPr>
            <w:r w:rsidRPr="00031942">
              <w:rPr>
                <w:rFonts w:eastAsia="Times New Roman" w:cs="Times New Roman"/>
                <w:b/>
                <w:bCs/>
                <w:color w:val="000000"/>
                <w:szCs w:val="24"/>
                <w:lang w:val="es-PE" w:eastAsia="es-PE"/>
              </w:rPr>
              <w:t>Calidad de roca</w:t>
            </w:r>
          </w:p>
        </w:tc>
      </w:tr>
      <w:tr w:rsidR="000D2839" w:rsidRPr="000D2839" w:rsidTr="000D283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100 - 81</w:t>
            </w:r>
          </w:p>
        </w:tc>
        <w:tc>
          <w:tcPr>
            <w:tcW w:w="2660" w:type="dxa"/>
            <w:tcBorders>
              <w:top w:val="nil"/>
              <w:left w:val="nil"/>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Muy buena</w:t>
            </w:r>
          </w:p>
        </w:tc>
      </w:tr>
      <w:tr w:rsidR="000D2839" w:rsidRPr="000D2839" w:rsidTr="000D283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81 - 61</w:t>
            </w:r>
          </w:p>
        </w:tc>
        <w:tc>
          <w:tcPr>
            <w:tcW w:w="2660" w:type="dxa"/>
            <w:tcBorders>
              <w:top w:val="nil"/>
              <w:left w:val="nil"/>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Buena</w:t>
            </w:r>
          </w:p>
        </w:tc>
      </w:tr>
      <w:tr w:rsidR="000D2839" w:rsidRPr="000D2839" w:rsidTr="000D283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61 - 41</w:t>
            </w:r>
          </w:p>
        </w:tc>
        <w:tc>
          <w:tcPr>
            <w:tcW w:w="2660" w:type="dxa"/>
            <w:tcBorders>
              <w:top w:val="nil"/>
              <w:left w:val="nil"/>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Mediana</w:t>
            </w:r>
          </w:p>
        </w:tc>
      </w:tr>
      <w:tr w:rsidR="000D2839" w:rsidRPr="000D2839" w:rsidTr="000D283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40 - 20</w:t>
            </w:r>
          </w:p>
        </w:tc>
        <w:tc>
          <w:tcPr>
            <w:tcW w:w="2660" w:type="dxa"/>
            <w:tcBorders>
              <w:top w:val="nil"/>
              <w:left w:val="nil"/>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Mala</w:t>
            </w:r>
          </w:p>
        </w:tc>
      </w:tr>
      <w:tr w:rsidR="000D2839" w:rsidRPr="000D2839" w:rsidTr="000D283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19 - 0</w:t>
            </w:r>
          </w:p>
        </w:tc>
        <w:tc>
          <w:tcPr>
            <w:tcW w:w="2660" w:type="dxa"/>
            <w:tcBorders>
              <w:top w:val="nil"/>
              <w:left w:val="nil"/>
              <w:bottom w:val="single" w:sz="4" w:space="0" w:color="auto"/>
              <w:right w:val="single" w:sz="4" w:space="0" w:color="auto"/>
            </w:tcBorders>
            <w:shd w:val="clear" w:color="auto" w:fill="auto"/>
            <w:noWrap/>
            <w:vAlign w:val="center"/>
            <w:hideMark/>
          </w:tcPr>
          <w:p w:rsidR="000D2839" w:rsidRPr="00031942" w:rsidRDefault="000D2839" w:rsidP="003801C8">
            <w:pPr>
              <w:spacing w:after="0" w:line="360" w:lineRule="auto"/>
              <w:jc w:val="center"/>
              <w:rPr>
                <w:rFonts w:eastAsia="Times New Roman" w:cs="Times New Roman"/>
                <w:color w:val="000000"/>
                <w:szCs w:val="24"/>
                <w:lang w:val="es-PE" w:eastAsia="es-PE"/>
              </w:rPr>
            </w:pPr>
            <w:r w:rsidRPr="00031942">
              <w:rPr>
                <w:rFonts w:eastAsia="Times New Roman" w:cs="Times New Roman"/>
                <w:color w:val="000000"/>
                <w:szCs w:val="24"/>
                <w:lang w:val="es-PE" w:eastAsia="es-PE"/>
              </w:rPr>
              <w:t>Muy mala</w:t>
            </w:r>
          </w:p>
        </w:tc>
      </w:tr>
    </w:tbl>
    <w:p w:rsidR="008E7099" w:rsidRPr="00644B2B" w:rsidRDefault="008E7099" w:rsidP="003801C8">
      <w:pPr>
        <w:spacing w:line="360" w:lineRule="auto"/>
        <w:jc w:val="both"/>
        <w:rPr>
          <w:rFonts w:cs="Times New Roman"/>
          <w:szCs w:val="24"/>
        </w:rPr>
      </w:pPr>
    </w:p>
    <w:p w:rsidR="00540551" w:rsidRPr="00644B2B" w:rsidRDefault="00694B13" w:rsidP="003801C8">
      <w:pPr>
        <w:pStyle w:val="Ttulo3"/>
        <w:spacing w:line="360" w:lineRule="auto"/>
        <w:jc w:val="both"/>
        <w:rPr>
          <w:rFonts w:cs="Times New Roman"/>
          <w:lang w:eastAsia="es-PE"/>
        </w:rPr>
      </w:pPr>
      <w:bookmarkStart w:id="188" w:name="_Toc514750648"/>
      <w:bookmarkStart w:id="189" w:name="_Toc514750753"/>
      <w:bookmarkStart w:id="190" w:name="_Toc527552223"/>
      <w:r>
        <w:rPr>
          <w:rFonts w:cs="Times New Roman"/>
          <w:lang w:eastAsia="es-PE"/>
        </w:rPr>
        <w:t>2.2.2</w:t>
      </w:r>
      <w:r w:rsidR="00AC3F69" w:rsidRPr="00644B2B">
        <w:rPr>
          <w:rFonts w:cs="Times New Roman"/>
          <w:lang w:eastAsia="es-PE"/>
        </w:rPr>
        <w:t xml:space="preserve">. Estabilidad </w:t>
      </w:r>
      <w:r w:rsidR="00540551" w:rsidRPr="00644B2B">
        <w:rPr>
          <w:rFonts w:cs="Times New Roman"/>
          <w:lang w:eastAsia="es-PE"/>
        </w:rPr>
        <w:t>de taludes</w:t>
      </w:r>
      <w:bookmarkEnd w:id="188"/>
      <w:bookmarkEnd w:id="189"/>
      <w:bookmarkEnd w:id="190"/>
    </w:p>
    <w:p w:rsidR="0008275C" w:rsidRPr="00694B13" w:rsidRDefault="00694B13" w:rsidP="003801C8">
      <w:pPr>
        <w:pStyle w:val="Ttulo4"/>
        <w:spacing w:line="360" w:lineRule="auto"/>
        <w:jc w:val="both"/>
        <w:rPr>
          <w:b/>
          <w:lang w:eastAsia="es-PE"/>
        </w:rPr>
      </w:pPr>
      <w:bookmarkStart w:id="191" w:name="_Toc514750649"/>
      <w:bookmarkStart w:id="192" w:name="_Toc514750754"/>
      <w:bookmarkStart w:id="193" w:name="_Toc527552224"/>
      <w:r>
        <w:rPr>
          <w:b/>
          <w:lang w:eastAsia="es-PE"/>
        </w:rPr>
        <w:t xml:space="preserve">2.2.2.1. </w:t>
      </w:r>
      <w:r w:rsidR="0008275C" w:rsidRPr="00694B13">
        <w:rPr>
          <w:b/>
          <w:lang w:eastAsia="es-PE"/>
        </w:rPr>
        <w:t>Taludes</w:t>
      </w:r>
      <w:bookmarkEnd w:id="191"/>
      <w:bookmarkEnd w:id="192"/>
      <w:bookmarkEnd w:id="193"/>
    </w:p>
    <w:p w:rsidR="008E7099" w:rsidRPr="00644B2B" w:rsidRDefault="008E7099" w:rsidP="003801C8">
      <w:pPr>
        <w:spacing w:line="360" w:lineRule="auto"/>
        <w:jc w:val="both"/>
        <w:rPr>
          <w:rFonts w:cs="Times New Roman"/>
          <w:szCs w:val="24"/>
          <w:lang w:val="es-ES_tradnl"/>
        </w:rPr>
      </w:pPr>
      <w:r w:rsidRPr="00644B2B">
        <w:rPr>
          <w:rFonts w:cs="Times New Roman"/>
          <w:szCs w:val="24"/>
          <w:lang w:val="es-ES_tradnl"/>
        </w:rPr>
        <w:t xml:space="preserve">A una superficie de suelo expuesto que se sitúa en un ángulo con la horizontal se le llama talud sin restricciones. La pendiente puede ser natural o construida. Si la superficie del suelo no es horizontal, un componente de la gravedad hará que el suelo se mueva hacia abajo, como se muestra en la figura </w:t>
      </w:r>
      <w:r w:rsidR="00EB7635" w:rsidRPr="00644B2B">
        <w:rPr>
          <w:rFonts w:cs="Times New Roman"/>
          <w:szCs w:val="24"/>
          <w:lang w:val="es-ES_tradnl"/>
        </w:rPr>
        <w:t>siguiente.</w:t>
      </w:r>
      <w:r w:rsidRPr="00644B2B">
        <w:rPr>
          <w:rFonts w:cs="Times New Roman"/>
          <w:szCs w:val="24"/>
          <w:lang w:val="es-ES_tradnl"/>
        </w:rPr>
        <w:t xml:space="preserve"> Si la pendiente es lo suficientemente grande, puede ocurrir falla de la pendiente, es decir, la masa de suelo en la zona </w:t>
      </w:r>
      <w:r w:rsidRPr="00644B2B">
        <w:rPr>
          <w:rFonts w:cs="Times New Roman"/>
          <w:i/>
          <w:szCs w:val="24"/>
          <w:lang w:val="es-ES_tradnl"/>
        </w:rPr>
        <w:t xml:space="preserve">abcdea </w:t>
      </w:r>
      <w:r w:rsidRPr="00644B2B">
        <w:rPr>
          <w:rFonts w:cs="Times New Roman"/>
          <w:szCs w:val="24"/>
          <w:lang w:val="es-ES_tradnl"/>
        </w:rPr>
        <w:t>puede deslizarse hacia abajo. La fuerza motriz supera la resistencia del suelo al corte a lo largo de la superficie de ruptura</w:t>
      </w:r>
      <w:r w:rsidR="00BF49D1">
        <w:rPr>
          <w:rFonts w:cs="Times New Roman"/>
          <w:szCs w:val="24"/>
          <w:lang w:val="es-ES_tradnl"/>
        </w:rPr>
        <w:t xml:space="preserve"> (Braja</w:t>
      </w:r>
      <w:r w:rsidR="00A31F4A" w:rsidRPr="00644B2B">
        <w:rPr>
          <w:rFonts w:cs="Times New Roman"/>
          <w:szCs w:val="24"/>
          <w:lang w:val="es-ES_tradnl"/>
        </w:rPr>
        <w:t xml:space="preserve"> 2015).</w:t>
      </w:r>
    </w:p>
    <w:p w:rsidR="00EF50B5" w:rsidRDefault="00412A4C" w:rsidP="00EF50B5">
      <w:pPr>
        <w:keepNext/>
        <w:spacing w:line="240" w:lineRule="auto"/>
        <w:jc w:val="both"/>
      </w:pPr>
      <w:r>
        <w:rPr>
          <w:noProof/>
          <w:lang w:val="es-PE" w:eastAsia="es-PE"/>
        </w:rPr>
        <w:drawing>
          <wp:inline distT="0" distB="0" distL="0" distR="0" wp14:anchorId="5DDA9B9C" wp14:editId="26909859">
            <wp:extent cx="5467350" cy="2773438"/>
            <wp:effectExtent l="19050" t="19050" r="19050" b="273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C8EBD9.tmp"/>
                    <pic:cNvPicPr/>
                  </pic:nvPicPr>
                  <pic:blipFill rotWithShape="1">
                    <a:blip r:embed="rId36">
                      <a:extLst>
                        <a:ext uri="{28A0092B-C50C-407E-A947-70E740481C1C}">
                          <a14:useLocalDpi xmlns:a14="http://schemas.microsoft.com/office/drawing/2010/main" val="0"/>
                        </a:ext>
                      </a:extLst>
                    </a:blip>
                    <a:srcRect l="4771" r="1494" b="5722"/>
                    <a:stretch/>
                  </pic:blipFill>
                  <pic:spPr bwMode="auto">
                    <a:xfrm>
                      <a:off x="0" y="0"/>
                      <a:ext cx="5476828" cy="2778246"/>
                    </a:xfrm>
                    <a:prstGeom prst="rect">
                      <a:avLst/>
                    </a:prstGeom>
                    <a:ln w="9525" cap="flat" cmpd="sng" algn="ctr">
                      <a:solidFill>
                        <a:sysClr val="window" lastClr="FFFFFF">
                          <a:lumMod val="65000"/>
                        </a:sysClr>
                      </a:solidFill>
                      <a:prstDash val="solid"/>
                      <a:round/>
                      <a:headEnd type="none" w="med" len="med"/>
                      <a:tailEnd type="none" w="med" len="med"/>
                    </a:ln>
                    <a:effectLst>
                      <a:glow>
                        <a:srgbClr val="5B9BD5">
                          <a:alpha val="40000"/>
                        </a:srgbClr>
                      </a:glow>
                    </a:effectLst>
                    <a:extLst>
                      <a:ext uri="{53640926-AAD7-44D8-BBD7-CCE9431645EC}">
                        <a14:shadowObscured xmlns:a14="http://schemas.microsoft.com/office/drawing/2010/main"/>
                      </a:ext>
                    </a:extLst>
                  </pic:spPr>
                </pic:pic>
              </a:graphicData>
            </a:graphic>
          </wp:inline>
        </w:drawing>
      </w:r>
    </w:p>
    <w:p w:rsidR="00EF0DC5" w:rsidRDefault="00EF50B5" w:rsidP="00EF50B5">
      <w:pPr>
        <w:pStyle w:val="robert"/>
        <w:spacing w:line="480" w:lineRule="auto"/>
      </w:pPr>
      <w:bookmarkStart w:id="194" w:name="_Toc527552505"/>
      <w:r>
        <w:t xml:space="preserve">Figura </w:t>
      </w:r>
      <w:r>
        <w:fldChar w:fldCharType="begin"/>
      </w:r>
      <w:r>
        <w:instrText xml:space="preserve"> SEQ Figura \* ARABIC </w:instrText>
      </w:r>
      <w:r>
        <w:fldChar w:fldCharType="separate"/>
      </w:r>
      <w:r w:rsidR="000F055A">
        <w:rPr>
          <w:noProof/>
        </w:rPr>
        <w:t>2</w:t>
      </w:r>
      <w:r>
        <w:fldChar w:fldCharType="end"/>
      </w:r>
      <w:r>
        <w:t xml:space="preserve">: </w:t>
      </w:r>
      <w:r w:rsidR="00911869">
        <w:t>Falla de talud</w:t>
      </w:r>
      <w:r w:rsidR="009F71FF">
        <w:t xml:space="preserve"> </w:t>
      </w:r>
      <w:r w:rsidR="009F71FF">
        <w:rPr>
          <w:rFonts w:cs="Times New Roman"/>
          <w:szCs w:val="24"/>
          <w:lang w:val="es-ES_tradnl"/>
        </w:rPr>
        <w:t>(Braja 2015)</w:t>
      </w:r>
      <w:r w:rsidR="00911869">
        <w:rPr>
          <w:rFonts w:cs="Times New Roman"/>
          <w:szCs w:val="24"/>
          <w:lang w:val="es-ES_tradnl"/>
        </w:rPr>
        <w:t>.</w:t>
      </w:r>
      <w:bookmarkEnd w:id="194"/>
    </w:p>
    <w:p w:rsidR="008E7099" w:rsidRPr="00694B13" w:rsidRDefault="00EF50B5" w:rsidP="00EF50B5">
      <w:pPr>
        <w:pStyle w:val="Ttulo4"/>
        <w:spacing w:line="360" w:lineRule="auto"/>
        <w:jc w:val="both"/>
        <w:rPr>
          <w:b/>
          <w:lang w:eastAsia="es-PE"/>
        </w:rPr>
      </w:pPr>
      <w:bookmarkStart w:id="195" w:name="_Toc514750651"/>
      <w:bookmarkStart w:id="196" w:name="_Toc514750756"/>
      <w:bookmarkStart w:id="197" w:name="_Toc527552225"/>
      <w:r>
        <w:rPr>
          <w:b/>
          <w:lang w:eastAsia="es-PE"/>
        </w:rPr>
        <w:lastRenderedPageBreak/>
        <w:t>2.2.2.2</w:t>
      </w:r>
      <w:r w:rsidR="00694B13">
        <w:rPr>
          <w:b/>
          <w:lang w:eastAsia="es-PE"/>
        </w:rPr>
        <w:t xml:space="preserve">. </w:t>
      </w:r>
      <w:r w:rsidR="00540551" w:rsidRPr="00694B13">
        <w:rPr>
          <w:b/>
          <w:lang w:eastAsia="es-PE"/>
        </w:rPr>
        <w:t>Factor de seguridad</w:t>
      </w:r>
      <w:bookmarkEnd w:id="195"/>
      <w:bookmarkEnd w:id="196"/>
      <w:r w:rsidR="009F71FF">
        <w:rPr>
          <w:b/>
          <w:lang w:eastAsia="es-PE"/>
        </w:rPr>
        <w:t xml:space="preserve"> (FS).</w:t>
      </w:r>
      <w:bookmarkEnd w:id="197"/>
    </w:p>
    <w:p w:rsidR="008E7099" w:rsidRPr="00644B2B" w:rsidRDefault="008E7099" w:rsidP="00EF50B5">
      <w:pPr>
        <w:spacing w:line="360" w:lineRule="auto"/>
        <w:jc w:val="both"/>
        <w:rPr>
          <w:rFonts w:cs="Times New Roman"/>
          <w:b/>
          <w:szCs w:val="24"/>
          <w:lang w:eastAsia="es-PE"/>
        </w:rPr>
      </w:pPr>
      <w:r w:rsidRPr="00644B2B">
        <w:rPr>
          <w:rFonts w:cs="Times New Roman"/>
          <w:szCs w:val="24"/>
          <w:lang w:val="es-ES_tradnl"/>
        </w:rPr>
        <w:t>Analizar la estabilidad de taludes es determinar el factor de seguridad. En general, el factor de seguridad se define como.</w:t>
      </w:r>
    </w:p>
    <w:p w:rsidR="00590A33" w:rsidRDefault="008E7099" w:rsidP="00F13A67">
      <w:pPr>
        <w:keepNext/>
        <w:spacing w:line="240" w:lineRule="auto"/>
        <w:jc w:val="both"/>
      </w:pPr>
      <w:r w:rsidRPr="00644B2B">
        <w:rPr>
          <w:rFonts w:cs="Times New Roman"/>
          <w:szCs w:val="24"/>
          <w:lang w:val="es-ES_tradnl"/>
        </w:rPr>
        <w:object w:dxaOrig="980" w:dyaOrig="720">
          <v:shape id="_x0000_i1032" type="#_x0000_t75" style="width:48.75pt;height:36pt" o:ole="">
            <v:imagedata r:id="rId37" o:title=""/>
          </v:shape>
          <o:OLEObject Type="Embed" ProgID="Equation.DSMT4" ShapeID="_x0000_i1032" DrawAspect="Content" ObjectID="_1602908346" r:id="rId38"/>
        </w:object>
      </w:r>
    </w:p>
    <w:p w:rsidR="008E7099" w:rsidRPr="00644B2B" w:rsidRDefault="00590A33" w:rsidP="00F13A67">
      <w:pPr>
        <w:pStyle w:val="robert"/>
        <w:spacing w:line="480" w:lineRule="auto"/>
        <w:rPr>
          <w:rFonts w:cs="Times New Roman"/>
          <w:sz w:val="24"/>
          <w:szCs w:val="24"/>
          <w:lang w:val="es-ES_tradnl"/>
        </w:rPr>
      </w:pPr>
      <w:bookmarkStart w:id="198" w:name="_Toc527552547"/>
      <w:r>
        <w:t xml:space="preserve">Ecuación </w:t>
      </w:r>
      <w:r w:rsidR="00C83BA5">
        <w:fldChar w:fldCharType="begin"/>
      </w:r>
      <w:r w:rsidR="00C83BA5">
        <w:instrText xml:space="preserve"> SEQ Ecuación \* ARABIC </w:instrText>
      </w:r>
      <w:r w:rsidR="00C83BA5">
        <w:fldChar w:fldCharType="separate"/>
      </w:r>
      <w:r w:rsidR="000F055A">
        <w:rPr>
          <w:noProof/>
        </w:rPr>
        <w:t>7</w:t>
      </w:r>
      <w:r w:rsidR="00C83BA5">
        <w:fldChar w:fldCharType="end"/>
      </w:r>
      <w:r>
        <w:t>: Factor de seguridad</w:t>
      </w:r>
      <w:r w:rsidR="00D065E6">
        <w:t>.</w:t>
      </w:r>
      <w:bookmarkEnd w:id="198"/>
    </w:p>
    <w:p w:rsidR="008E7099" w:rsidRPr="00644B2B" w:rsidRDefault="008E7099" w:rsidP="00F13A67">
      <w:pPr>
        <w:spacing w:line="360" w:lineRule="auto"/>
        <w:jc w:val="both"/>
        <w:rPr>
          <w:rFonts w:cs="Times New Roman"/>
          <w:szCs w:val="24"/>
          <w:lang w:val="es-ES_tradnl"/>
        </w:rPr>
      </w:pPr>
      <w:r w:rsidRPr="00644B2B">
        <w:rPr>
          <w:rFonts w:cs="Times New Roman"/>
          <w:szCs w:val="24"/>
          <w:lang w:val="es-ES_tradnl"/>
        </w:rPr>
        <w:t>Donde:</w:t>
      </w:r>
    </w:p>
    <w:p w:rsidR="008E7099" w:rsidRPr="00644B2B" w:rsidRDefault="008E7099" w:rsidP="00F13A67">
      <w:pPr>
        <w:spacing w:line="360" w:lineRule="auto"/>
        <w:jc w:val="both"/>
        <w:rPr>
          <w:rFonts w:cs="Times New Roman"/>
          <w:szCs w:val="24"/>
          <w:lang w:val="es-ES_tradnl"/>
        </w:rPr>
      </w:pPr>
      <w:r w:rsidRPr="003D00A1">
        <w:rPr>
          <w:rFonts w:cs="Times New Roman"/>
          <w:szCs w:val="24"/>
          <w:lang w:val="es-ES_tradnl"/>
        </w:rPr>
        <w:object w:dxaOrig="6800" w:dyaOrig="1100">
          <v:shape id="_x0000_i1033" type="#_x0000_t75" style="width:339.75pt;height:54.75pt" o:ole="">
            <v:imagedata r:id="rId39" o:title=""/>
          </v:shape>
          <o:OLEObject Type="Embed" ProgID="Equation.DSMT4" ShapeID="_x0000_i1033" DrawAspect="Content" ObjectID="_1602908347" r:id="rId40"/>
        </w:object>
      </w:r>
    </w:p>
    <w:p w:rsidR="000543DD" w:rsidRPr="00644B2B" w:rsidRDefault="008E7099" w:rsidP="003801C8">
      <w:pPr>
        <w:spacing w:line="360" w:lineRule="auto"/>
        <w:jc w:val="both"/>
        <w:rPr>
          <w:rFonts w:cs="Times New Roman"/>
          <w:szCs w:val="24"/>
          <w:lang w:val="es-ES_tradnl"/>
        </w:rPr>
      </w:pPr>
      <w:r w:rsidRPr="00644B2B">
        <w:rPr>
          <w:rFonts w:cs="Times New Roman"/>
          <w:szCs w:val="24"/>
          <w:lang w:val="es-ES_tradnl"/>
        </w:rPr>
        <w:t>Cuando FSs es igual a 1</w:t>
      </w:r>
      <w:r w:rsidR="00C35DA4">
        <w:rPr>
          <w:rFonts w:cs="Times New Roman"/>
          <w:szCs w:val="24"/>
          <w:lang w:val="es-ES_tradnl"/>
        </w:rPr>
        <w:t>.0</w:t>
      </w:r>
      <w:r w:rsidRPr="00644B2B">
        <w:rPr>
          <w:rFonts w:cs="Times New Roman"/>
          <w:szCs w:val="24"/>
          <w:lang w:val="es-ES_tradnl"/>
        </w:rPr>
        <w:t xml:space="preserve">, el talud está en un estado de fallo inminente. En general, un valor de 1.5 para el factor de seguridad con respecto a la resistencia es aceptable para el diseño de un </w:t>
      </w:r>
      <w:r w:rsidR="00AA1329">
        <w:rPr>
          <w:rFonts w:cs="Times New Roman"/>
          <w:szCs w:val="24"/>
          <w:lang w:val="es-ES_tradnl"/>
        </w:rPr>
        <w:t xml:space="preserve">talud estable (Braja </w:t>
      </w:r>
      <w:r w:rsidR="00A31F4A" w:rsidRPr="00644B2B">
        <w:rPr>
          <w:rFonts w:cs="Times New Roman"/>
          <w:szCs w:val="24"/>
          <w:lang w:val="es-ES_tradnl"/>
        </w:rPr>
        <w:t>2015).</w:t>
      </w:r>
    </w:p>
    <w:p w:rsidR="00C64B1F" w:rsidRPr="00D479DA" w:rsidRDefault="00EF50B5" w:rsidP="003801C8">
      <w:pPr>
        <w:pStyle w:val="Ttulo4"/>
        <w:spacing w:line="360" w:lineRule="auto"/>
        <w:jc w:val="both"/>
        <w:rPr>
          <w:b/>
          <w:lang w:eastAsia="es-PE"/>
        </w:rPr>
      </w:pPr>
      <w:bookmarkStart w:id="199" w:name="_Toc514750653"/>
      <w:bookmarkStart w:id="200" w:name="_Toc514750758"/>
      <w:bookmarkStart w:id="201" w:name="_Toc527552226"/>
      <w:r>
        <w:rPr>
          <w:b/>
          <w:lang w:eastAsia="es-PE"/>
        </w:rPr>
        <w:t>2.2.2.3</w:t>
      </w:r>
      <w:r w:rsidR="00D479DA">
        <w:rPr>
          <w:b/>
          <w:lang w:eastAsia="es-PE"/>
        </w:rPr>
        <w:t xml:space="preserve">. </w:t>
      </w:r>
      <w:r w:rsidR="00AC3F69" w:rsidRPr="00D479DA">
        <w:rPr>
          <w:b/>
          <w:lang w:eastAsia="es-PE"/>
        </w:rPr>
        <w:t>Estabilidad</w:t>
      </w:r>
      <w:r w:rsidR="00C64B1F" w:rsidRPr="00D479DA">
        <w:rPr>
          <w:b/>
          <w:lang w:eastAsia="es-PE"/>
        </w:rPr>
        <w:t xml:space="preserve"> de taludes finitos</w:t>
      </w:r>
      <w:r w:rsidR="00AC3F69" w:rsidRPr="00D479DA">
        <w:rPr>
          <w:b/>
          <w:lang w:eastAsia="es-PE"/>
        </w:rPr>
        <w:t>.</w:t>
      </w:r>
      <w:bookmarkEnd w:id="199"/>
      <w:bookmarkEnd w:id="200"/>
      <w:bookmarkEnd w:id="201"/>
    </w:p>
    <w:p w:rsidR="0087139F" w:rsidRDefault="0087139F" w:rsidP="003801C8">
      <w:pPr>
        <w:spacing w:line="360" w:lineRule="auto"/>
        <w:jc w:val="both"/>
        <w:rPr>
          <w:rFonts w:cs="Times New Roman"/>
          <w:szCs w:val="24"/>
          <w:lang w:val="es-ES_tradnl"/>
        </w:rPr>
      </w:pPr>
      <w:r w:rsidRPr="00644B2B">
        <w:rPr>
          <w:rFonts w:cs="Times New Roman"/>
          <w:szCs w:val="24"/>
          <w:lang w:val="es-ES_tradnl"/>
        </w:rPr>
        <w:t xml:space="preserve">Cuando el valor de Hcr se aproxima a la altura del talud, éste generalmente se considerará finito. Cuando se analiza la estabilidad de un talud definido en un suelo homogéneo, por simplicidad, tenemos que hacer una suposición acerca de la forma general de la superficie de falla potencial. Aunque existe una considerable evidencia de que las fallas de los taludes </w:t>
      </w:r>
      <w:r w:rsidR="00012E09" w:rsidRPr="00644B2B">
        <w:rPr>
          <w:rFonts w:cs="Times New Roman"/>
          <w:szCs w:val="24"/>
          <w:lang w:val="es-ES_tradnl"/>
        </w:rPr>
        <w:t>suelen aparecer</w:t>
      </w:r>
      <w:r w:rsidRPr="00644B2B">
        <w:rPr>
          <w:rFonts w:cs="Times New Roman"/>
          <w:szCs w:val="24"/>
          <w:lang w:val="es-ES_tradnl"/>
        </w:rPr>
        <w:t xml:space="preserve"> las superficies de falla curvas, Culmann (1875) aproxima la superficie de falla potencial como un avión. El factor de seguridad, el FS, calculado mediante la aproximación de Culmann da muy buenos resultados sólo para laderas casi verticales. Después de una extensa investigación de fallas de pendientes en la década de 1920, una comisión geotécnica sueca recomienda que la superficie real de deslizamiento se puede aproximar a ser circularmente cilíndrica</w:t>
      </w:r>
      <w:r w:rsidR="006F5FBE">
        <w:rPr>
          <w:rFonts w:cs="Times New Roman"/>
          <w:szCs w:val="24"/>
          <w:lang w:val="es-ES_tradnl"/>
        </w:rPr>
        <w:t xml:space="preserve"> (Braja </w:t>
      </w:r>
      <w:r w:rsidR="00A31F4A" w:rsidRPr="00644B2B">
        <w:rPr>
          <w:rFonts w:cs="Times New Roman"/>
          <w:szCs w:val="24"/>
          <w:lang w:val="es-ES_tradnl"/>
        </w:rPr>
        <w:t>2015)</w:t>
      </w:r>
      <w:r w:rsidRPr="00644B2B">
        <w:rPr>
          <w:rFonts w:cs="Times New Roman"/>
          <w:szCs w:val="24"/>
          <w:lang w:val="es-ES_tradnl"/>
        </w:rPr>
        <w:t>.</w:t>
      </w:r>
    </w:p>
    <w:p w:rsidR="00DF1B9E" w:rsidRPr="00644B2B" w:rsidRDefault="00DF1B9E" w:rsidP="003801C8">
      <w:pPr>
        <w:spacing w:line="360" w:lineRule="auto"/>
        <w:jc w:val="both"/>
        <w:rPr>
          <w:rFonts w:cs="Times New Roman"/>
          <w:szCs w:val="24"/>
          <w:lang w:val="es-ES_tradnl"/>
        </w:rPr>
      </w:pPr>
    </w:p>
    <w:p w:rsidR="00233F99" w:rsidRDefault="00706228" w:rsidP="00233F99">
      <w:pPr>
        <w:keepNext/>
        <w:spacing w:line="240" w:lineRule="auto"/>
        <w:jc w:val="both"/>
      </w:pPr>
      <w:r>
        <w:rPr>
          <w:noProof/>
          <w:lang w:val="es-PE" w:eastAsia="es-PE"/>
        </w:rPr>
        <w:lastRenderedPageBreak/>
        <w:drawing>
          <wp:inline distT="0" distB="0" distL="0" distR="0">
            <wp:extent cx="5562600" cy="3556416"/>
            <wp:effectExtent l="19050" t="19050" r="19050" b="2540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7692" cy="3559671"/>
                    </a:xfrm>
                    <a:prstGeom prst="rect">
                      <a:avLst/>
                    </a:prstGeom>
                    <a:noFill/>
                    <a:ln>
                      <a:solidFill>
                        <a:schemeClr val="bg1">
                          <a:lumMod val="75000"/>
                        </a:schemeClr>
                      </a:solidFill>
                    </a:ln>
                  </pic:spPr>
                </pic:pic>
              </a:graphicData>
            </a:graphic>
          </wp:inline>
        </w:drawing>
      </w:r>
    </w:p>
    <w:p w:rsidR="00F357AE" w:rsidRDefault="00233F99" w:rsidP="00233F99">
      <w:pPr>
        <w:pStyle w:val="robert"/>
        <w:spacing w:line="480" w:lineRule="auto"/>
      </w:pPr>
      <w:bookmarkStart w:id="202" w:name="_Toc527552506"/>
      <w:r>
        <w:t xml:space="preserve">Figura </w:t>
      </w:r>
      <w:r>
        <w:fldChar w:fldCharType="begin"/>
      </w:r>
      <w:r>
        <w:instrText xml:space="preserve"> SEQ Figura \* ARABIC </w:instrText>
      </w:r>
      <w:r>
        <w:fldChar w:fldCharType="separate"/>
      </w:r>
      <w:r w:rsidR="000F055A">
        <w:rPr>
          <w:noProof/>
        </w:rPr>
        <w:t>3</w:t>
      </w:r>
      <w:r>
        <w:fldChar w:fldCharType="end"/>
      </w:r>
      <w:r>
        <w:t xml:space="preserve">: </w:t>
      </w:r>
      <w:r w:rsidRPr="008A2553">
        <w:t xml:space="preserve">Análisis de un </w:t>
      </w:r>
      <w:r w:rsidR="00911869">
        <w:t>talud finito. Método de Culmann</w:t>
      </w:r>
      <w:r>
        <w:t xml:space="preserve"> </w:t>
      </w:r>
      <w:r>
        <w:rPr>
          <w:rFonts w:cs="Times New Roman"/>
          <w:szCs w:val="24"/>
          <w:lang w:val="es-ES_tradnl"/>
        </w:rPr>
        <w:t>(Braja 2015)</w:t>
      </w:r>
      <w:r w:rsidR="00911869">
        <w:rPr>
          <w:rFonts w:cs="Times New Roman"/>
          <w:szCs w:val="24"/>
          <w:lang w:val="es-ES_tradnl"/>
        </w:rPr>
        <w:t>.</w:t>
      </w:r>
      <w:bookmarkEnd w:id="202"/>
    </w:p>
    <w:p w:rsidR="0087139F" w:rsidRPr="00644B2B" w:rsidRDefault="0087139F" w:rsidP="003801C8">
      <w:pPr>
        <w:spacing w:line="360" w:lineRule="auto"/>
        <w:jc w:val="both"/>
        <w:rPr>
          <w:rFonts w:cs="Times New Roman"/>
          <w:szCs w:val="24"/>
          <w:lang w:val="es-ES_tradnl"/>
        </w:rPr>
      </w:pPr>
      <w:r w:rsidRPr="00644B2B">
        <w:rPr>
          <w:rFonts w:cs="Times New Roman"/>
          <w:szCs w:val="24"/>
          <w:lang w:val="es-ES_tradnl"/>
        </w:rPr>
        <w:t>Donde el valor critico viene representado por la siguiente ecuación.</w:t>
      </w:r>
    </w:p>
    <w:p w:rsidR="00C83BA5" w:rsidRDefault="0087139F" w:rsidP="00C83BA5">
      <w:pPr>
        <w:keepNext/>
        <w:spacing w:line="240" w:lineRule="auto"/>
        <w:jc w:val="both"/>
      </w:pPr>
      <w:r w:rsidRPr="00644B2B">
        <w:rPr>
          <w:rFonts w:cs="Times New Roman"/>
          <w:szCs w:val="24"/>
          <w:lang w:val="es-ES_tradnl"/>
        </w:rPr>
        <w:object w:dxaOrig="2659" w:dyaOrig="760">
          <v:shape id="_x0000_i1034" type="#_x0000_t75" style="width:132.75pt;height:38.25pt" o:ole="">
            <v:imagedata r:id="rId42" o:title=""/>
          </v:shape>
          <o:OLEObject Type="Embed" ProgID="Equation.DSMT4" ShapeID="_x0000_i1034" DrawAspect="Content" ObjectID="_1602908348" r:id="rId43"/>
        </w:object>
      </w:r>
    </w:p>
    <w:p w:rsidR="00F357AE" w:rsidRDefault="00C83BA5" w:rsidP="00C83BA5">
      <w:pPr>
        <w:pStyle w:val="robert"/>
        <w:spacing w:line="480" w:lineRule="auto"/>
      </w:pPr>
      <w:bookmarkStart w:id="203" w:name="_Toc527552548"/>
      <w:r>
        <w:t xml:space="preserve">Ecuación </w:t>
      </w:r>
      <w:r>
        <w:fldChar w:fldCharType="begin"/>
      </w:r>
      <w:r>
        <w:instrText xml:space="preserve"> SEQ Ecuación \* ARABIC </w:instrText>
      </w:r>
      <w:r>
        <w:fldChar w:fldCharType="separate"/>
      </w:r>
      <w:r w:rsidR="000F055A">
        <w:rPr>
          <w:noProof/>
        </w:rPr>
        <w:t>8</w:t>
      </w:r>
      <w:r>
        <w:fldChar w:fldCharType="end"/>
      </w:r>
      <w:r>
        <w:t xml:space="preserve">: </w:t>
      </w:r>
      <w:r w:rsidRPr="00530B96">
        <w:t>Equilibrio crítico.</w:t>
      </w:r>
      <w:bookmarkEnd w:id="203"/>
    </w:p>
    <w:p w:rsidR="0087139F" w:rsidRPr="00644B2B" w:rsidRDefault="0087139F" w:rsidP="003801C8">
      <w:pPr>
        <w:spacing w:line="360" w:lineRule="auto"/>
        <w:jc w:val="both"/>
        <w:rPr>
          <w:rFonts w:cs="Times New Roman"/>
          <w:szCs w:val="24"/>
          <w:lang w:val="es-ES_tradnl"/>
        </w:rPr>
      </w:pPr>
      <w:r w:rsidRPr="00644B2B">
        <w:rPr>
          <w:rFonts w:cs="Times New Roman"/>
          <w:szCs w:val="24"/>
          <w:lang w:val="es-ES_tradnl"/>
        </w:rPr>
        <w:t xml:space="preserve">La altura máxima del talud para el que se produce el equilibrio crítico se puede obtener mediante la sustitución de </w:t>
      </w:r>
      <w:r w:rsidRPr="009C3D8F">
        <w:rPr>
          <w:rFonts w:cs="Times New Roman"/>
          <w:szCs w:val="24"/>
          <w:vertAlign w:val="subscript"/>
          <w:lang w:val="es-ES_tradnl"/>
        </w:rPr>
        <w:object w:dxaOrig="1660" w:dyaOrig="380">
          <v:shape id="_x0000_i1035" type="#_x0000_t75" style="width:83.25pt;height:18.75pt" o:ole="">
            <v:imagedata r:id="rId44" o:title=""/>
          </v:shape>
          <o:OLEObject Type="Embed" ProgID="Equation.DSMT4" ShapeID="_x0000_i1035" DrawAspect="Content" ObjectID="_1602908349" r:id="rId45"/>
        </w:object>
      </w:r>
      <w:r w:rsidRPr="00644B2B">
        <w:rPr>
          <w:rFonts w:cs="Times New Roman"/>
          <w:szCs w:val="24"/>
          <w:lang w:val="es-ES_tradnl"/>
        </w:rPr>
        <w:t>, por lo tanto.</w:t>
      </w:r>
    </w:p>
    <w:p w:rsidR="00C83BA5" w:rsidRDefault="0087139F" w:rsidP="00C83BA5">
      <w:pPr>
        <w:keepNext/>
        <w:spacing w:line="240" w:lineRule="auto"/>
        <w:jc w:val="both"/>
      </w:pPr>
      <w:r w:rsidRPr="00644B2B">
        <w:rPr>
          <w:rFonts w:cs="Times New Roman"/>
          <w:szCs w:val="24"/>
          <w:lang w:val="es-ES_tradnl"/>
        </w:rPr>
        <w:object w:dxaOrig="2600" w:dyaOrig="760">
          <v:shape id="_x0000_i1036" type="#_x0000_t75" style="width:129.75pt;height:38.25pt" o:ole="">
            <v:imagedata r:id="rId46" o:title=""/>
          </v:shape>
          <o:OLEObject Type="Embed" ProgID="Equation.DSMT4" ShapeID="_x0000_i1036" DrawAspect="Content" ObjectID="_1602908350" r:id="rId47"/>
        </w:object>
      </w:r>
    </w:p>
    <w:p w:rsidR="00AF7CF7" w:rsidRDefault="00C83BA5" w:rsidP="00C83BA5">
      <w:pPr>
        <w:pStyle w:val="robert"/>
        <w:spacing w:line="480" w:lineRule="auto"/>
      </w:pPr>
      <w:bookmarkStart w:id="204" w:name="_Toc527552549"/>
      <w:r>
        <w:t xml:space="preserve">Ecuación </w:t>
      </w:r>
      <w:r>
        <w:fldChar w:fldCharType="begin"/>
      </w:r>
      <w:r>
        <w:instrText xml:space="preserve"> SEQ Ecuación \* ARABIC </w:instrText>
      </w:r>
      <w:r>
        <w:fldChar w:fldCharType="separate"/>
      </w:r>
      <w:r w:rsidR="000F055A">
        <w:rPr>
          <w:noProof/>
        </w:rPr>
        <w:t>9</w:t>
      </w:r>
      <w:r>
        <w:fldChar w:fldCharType="end"/>
      </w:r>
      <w:r>
        <w:t xml:space="preserve">: </w:t>
      </w:r>
      <w:r w:rsidRPr="0009732B">
        <w:t>Altura crítica para talud finito.</w:t>
      </w:r>
      <w:bookmarkEnd w:id="204"/>
    </w:p>
    <w:p w:rsidR="00C64B1F" w:rsidRPr="00D479DA" w:rsidRDefault="00EF50B5" w:rsidP="003801C8">
      <w:pPr>
        <w:pStyle w:val="Ttulo4"/>
        <w:spacing w:line="360" w:lineRule="auto"/>
        <w:jc w:val="both"/>
        <w:rPr>
          <w:b/>
          <w:lang w:eastAsia="es-PE"/>
        </w:rPr>
      </w:pPr>
      <w:bookmarkStart w:id="205" w:name="_Toc514750654"/>
      <w:bookmarkStart w:id="206" w:name="_Toc514750759"/>
      <w:bookmarkStart w:id="207" w:name="_Toc527552227"/>
      <w:r>
        <w:rPr>
          <w:b/>
          <w:lang w:eastAsia="es-PE"/>
        </w:rPr>
        <w:t>2.2.2.4</w:t>
      </w:r>
      <w:r w:rsidR="00D479DA">
        <w:rPr>
          <w:b/>
          <w:lang w:eastAsia="es-PE"/>
        </w:rPr>
        <w:t xml:space="preserve">. </w:t>
      </w:r>
      <w:r w:rsidR="00AC3F69" w:rsidRPr="00D479DA">
        <w:rPr>
          <w:b/>
          <w:lang w:eastAsia="es-PE"/>
        </w:rPr>
        <w:t xml:space="preserve">Análisis </w:t>
      </w:r>
      <w:r w:rsidR="00C64B1F" w:rsidRPr="00D479DA">
        <w:rPr>
          <w:b/>
          <w:lang w:eastAsia="es-PE"/>
        </w:rPr>
        <w:t xml:space="preserve">de un talud finito con una superficie </w:t>
      </w:r>
      <w:r w:rsidR="00AC3F69" w:rsidRPr="00D479DA">
        <w:rPr>
          <w:b/>
          <w:lang w:eastAsia="es-PE"/>
        </w:rPr>
        <w:t>cilíndrica</w:t>
      </w:r>
      <w:r w:rsidR="00C64B1F" w:rsidRPr="00D479DA">
        <w:rPr>
          <w:b/>
          <w:lang w:eastAsia="es-PE"/>
        </w:rPr>
        <w:t xml:space="preserve"> general</w:t>
      </w:r>
      <w:r w:rsidR="00AC3F69" w:rsidRPr="00D479DA">
        <w:rPr>
          <w:b/>
          <w:lang w:eastAsia="es-PE"/>
        </w:rPr>
        <w:t>.</w:t>
      </w:r>
      <w:bookmarkEnd w:id="205"/>
      <w:bookmarkEnd w:id="206"/>
      <w:bookmarkEnd w:id="207"/>
    </w:p>
    <w:p w:rsidR="0087139F" w:rsidRPr="00644B2B" w:rsidRDefault="0087139F" w:rsidP="003801C8">
      <w:pPr>
        <w:spacing w:line="360" w:lineRule="auto"/>
        <w:jc w:val="both"/>
        <w:rPr>
          <w:rFonts w:cs="Times New Roman"/>
          <w:szCs w:val="24"/>
          <w:lang w:val="es-ES_tradnl"/>
        </w:rPr>
      </w:pPr>
      <w:r w:rsidRPr="00644B2B">
        <w:rPr>
          <w:rFonts w:cs="Times New Roman"/>
          <w:szCs w:val="24"/>
          <w:lang w:val="es-ES_tradnl"/>
        </w:rPr>
        <w:t>En general, la falla del talud se produce en uno de los siguientes modos</w:t>
      </w:r>
      <w:r w:rsidR="0073505C">
        <w:rPr>
          <w:rFonts w:cs="Times New Roman"/>
          <w:szCs w:val="24"/>
          <w:lang w:val="es-ES_tradnl"/>
        </w:rPr>
        <w:t>:</w:t>
      </w:r>
      <w:r w:rsidRPr="00644B2B">
        <w:rPr>
          <w:rFonts w:cs="Times New Roman"/>
          <w:szCs w:val="24"/>
          <w:lang w:val="es-ES_tradnl"/>
        </w:rPr>
        <w:t xml:space="preserve"> </w:t>
      </w:r>
    </w:p>
    <w:p w:rsidR="0087139F" w:rsidRPr="00644B2B" w:rsidRDefault="0087139F" w:rsidP="003801C8">
      <w:pPr>
        <w:spacing w:line="360" w:lineRule="auto"/>
        <w:jc w:val="both"/>
        <w:rPr>
          <w:rFonts w:cs="Times New Roman"/>
          <w:szCs w:val="24"/>
          <w:lang w:val="es-ES_tradnl"/>
        </w:rPr>
      </w:pPr>
      <w:r w:rsidRPr="00644B2B">
        <w:rPr>
          <w:rFonts w:cs="Times New Roman"/>
          <w:szCs w:val="24"/>
          <w:lang w:val="es-ES_tradnl"/>
        </w:rPr>
        <w:t>Cuando la falla se produce de tal manera que la superficie de deslizamiento se cruza con el  talud en o por encima de su punta, que se denomina falla de talud. El círculo de falla se conoce como círculo de punta, si pasa a través</w:t>
      </w:r>
      <w:r w:rsidR="00165DD8">
        <w:rPr>
          <w:rFonts w:cs="Times New Roman"/>
          <w:szCs w:val="24"/>
          <w:lang w:val="es-ES_tradnl"/>
        </w:rPr>
        <w:t xml:space="preserve"> </w:t>
      </w:r>
      <w:r w:rsidRPr="00644B2B">
        <w:rPr>
          <w:rFonts w:cs="Times New Roman"/>
          <w:szCs w:val="24"/>
          <w:lang w:val="es-ES_tradnl"/>
        </w:rPr>
        <w:t xml:space="preserve">de la punta del talud, y como círculo pendiente </w:t>
      </w:r>
      <w:r w:rsidRPr="00644B2B">
        <w:rPr>
          <w:rFonts w:cs="Times New Roman"/>
          <w:szCs w:val="24"/>
          <w:lang w:val="es-ES_tradnl"/>
        </w:rPr>
        <w:lastRenderedPageBreak/>
        <w:t>si pasa por encima de la punta del talud. Bajo ciertas circunstancias es posible tener una falla de talud poco profunda, tal como se muestra en la figura</w:t>
      </w:r>
      <w:r w:rsidR="00D147D7">
        <w:rPr>
          <w:rFonts w:cs="Times New Roman"/>
          <w:szCs w:val="24"/>
          <w:lang w:val="es-ES_tradnl"/>
        </w:rPr>
        <w:t xml:space="preserve"> (Braja </w:t>
      </w:r>
      <w:r w:rsidR="00A31F4A" w:rsidRPr="00644B2B">
        <w:rPr>
          <w:rFonts w:cs="Times New Roman"/>
          <w:szCs w:val="24"/>
          <w:lang w:val="es-ES_tradnl"/>
        </w:rPr>
        <w:t>2015)</w:t>
      </w:r>
      <w:r w:rsidR="00911869">
        <w:rPr>
          <w:rFonts w:cs="Times New Roman"/>
          <w:szCs w:val="24"/>
          <w:lang w:val="es-ES_tradnl"/>
        </w:rPr>
        <w:t>.</w:t>
      </w:r>
    </w:p>
    <w:p w:rsidR="004F3456" w:rsidRDefault="00AC69F6" w:rsidP="004F3456">
      <w:pPr>
        <w:keepNext/>
        <w:spacing w:line="240" w:lineRule="auto"/>
        <w:jc w:val="both"/>
      </w:pPr>
      <w:r>
        <w:rPr>
          <w:noProof/>
          <w:lang w:val="es-PE" w:eastAsia="es-PE"/>
        </w:rPr>
        <w:drawing>
          <wp:inline distT="0" distB="0" distL="0" distR="0" wp14:anchorId="7089E4AC" wp14:editId="751680D5">
            <wp:extent cx="5541163" cy="3390900"/>
            <wp:effectExtent l="19050" t="19050" r="21590" b="190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38225C.tmp"/>
                    <pic:cNvPicPr/>
                  </pic:nvPicPr>
                  <pic:blipFill>
                    <a:blip r:embed="rId48">
                      <a:extLst>
                        <a:ext uri="{28A0092B-C50C-407E-A947-70E740481C1C}">
                          <a14:useLocalDpi xmlns:a14="http://schemas.microsoft.com/office/drawing/2010/main" val="0"/>
                        </a:ext>
                      </a:extLst>
                    </a:blip>
                    <a:stretch>
                      <a:fillRect/>
                    </a:stretch>
                  </pic:blipFill>
                  <pic:spPr>
                    <a:xfrm>
                      <a:off x="0" y="0"/>
                      <a:ext cx="5548408" cy="3395334"/>
                    </a:xfrm>
                    <a:prstGeom prst="rect">
                      <a:avLst/>
                    </a:prstGeom>
                    <a:ln>
                      <a:solidFill>
                        <a:schemeClr val="bg1">
                          <a:lumMod val="65000"/>
                        </a:schemeClr>
                      </a:solidFill>
                    </a:ln>
                  </pic:spPr>
                </pic:pic>
              </a:graphicData>
            </a:graphic>
          </wp:inline>
        </w:drawing>
      </w:r>
    </w:p>
    <w:p w:rsidR="004F3456" w:rsidRDefault="004F3456" w:rsidP="004F3456">
      <w:pPr>
        <w:pStyle w:val="robert"/>
        <w:spacing w:line="276" w:lineRule="auto"/>
      </w:pPr>
      <w:bookmarkStart w:id="208" w:name="_Toc527552507"/>
      <w:r>
        <w:t xml:space="preserve">Figura </w:t>
      </w:r>
      <w:r>
        <w:fldChar w:fldCharType="begin"/>
      </w:r>
      <w:r>
        <w:instrText xml:space="preserve"> SEQ Figura \* ARABIC </w:instrText>
      </w:r>
      <w:r>
        <w:fldChar w:fldCharType="separate"/>
      </w:r>
      <w:r w:rsidR="000F055A">
        <w:rPr>
          <w:noProof/>
        </w:rPr>
        <w:t>4</w:t>
      </w:r>
      <w:r>
        <w:fldChar w:fldCharType="end"/>
      </w:r>
      <w:r>
        <w:t xml:space="preserve">: </w:t>
      </w:r>
      <w:r w:rsidRPr="0029623C">
        <w:t>Modos de falla de un talud finito: (a) falla de talud; (b) falla superficial de talud; (c) falla de base (Braja 2015)</w:t>
      </w:r>
      <w:r w:rsidR="00911869">
        <w:t>.</w:t>
      </w:r>
      <w:bookmarkEnd w:id="208"/>
    </w:p>
    <w:p w:rsidR="004F3456" w:rsidRPr="00D147D7" w:rsidRDefault="004F3456" w:rsidP="004F3456">
      <w:pPr>
        <w:pStyle w:val="robert"/>
        <w:spacing w:line="276" w:lineRule="auto"/>
      </w:pPr>
    </w:p>
    <w:p w:rsidR="00C64B1F" w:rsidRPr="00D479DA" w:rsidRDefault="00EF50B5" w:rsidP="004F3456">
      <w:pPr>
        <w:pStyle w:val="Ttulo4"/>
        <w:spacing w:line="480" w:lineRule="auto"/>
        <w:jc w:val="both"/>
        <w:rPr>
          <w:b/>
          <w:lang w:eastAsia="es-PE"/>
        </w:rPr>
      </w:pPr>
      <w:bookmarkStart w:id="209" w:name="_Toc514750655"/>
      <w:bookmarkStart w:id="210" w:name="_Toc514750760"/>
      <w:bookmarkStart w:id="211" w:name="_Toc527552228"/>
      <w:r>
        <w:rPr>
          <w:b/>
          <w:lang w:eastAsia="es-PE"/>
        </w:rPr>
        <w:t>2.2.2.5</w:t>
      </w:r>
      <w:r w:rsidR="00D479DA">
        <w:rPr>
          <w:b/>
          <w:lang w:eastAsia="es-PE"/>
        </w:rPr>
        <w:t xml:space="preserve">. </w:t>
      </w:r>
      <w:r w:rsidR="00AC3F69" w:rsidRPr="00D479DA">
        <w:rPr>
          <w:b/>
          <w:lang w:eastAsia="es-PE"/>
        </w:rPr>
        <w:t xml:space="preserve"> Procedimiento</w:t>
      </w:r>
      <w:r w:rsidR="00C64B1F" w:rsidRPr="00D479DA">
        <w:rPr>
          <w:b/>
          <w:lang w:eastAsia="es-PE"/>
        </w:rPr>
        <w:t xml:space="preserve"> de masa del </w:t>
      </w:r>
      <w:r w:rsidR="00AC3F69" w:rsidRPr="00D479DA">
        <w:rPr>
          <w:b/>
          <w:lang w:eastAsia="es-PE"/>
        </w:rPr>
        <w:t>análisis</w:t>
      </w:r>
      <w:r w:rsidR="00C64B1F" w:rsidRPr="00D479DA">
        <w:rPr>
          <w:b/>
          <w:lang w:eastAsia="es-PE"/>
        </w:rPr>
        <w:t xml:space="preserve"> de estabilidad</w:t>
      </w:r>
      <w:r w:rsidR="00AC3F69" w:rsidRPr="00D479DA">
        <w:rPr>
          <w:b/>
          <w:lang w:eastAsia="es-PE"/>
        </w:rPr>
        <w:t>.</w:t>
      </w:r>
      <w:bookmarkEnd w:id="209"/>
      <w:bookmarkEnd w:id="210"/>
      <w:bookmarkEnd w:id="211"/>
    </w:p>
    <w:p w:rsidR="004334B8" w:rsidRPr="00644B2B" w:rsidRDefault="004334B8" w:rsidP="007C1E5B">
      <w:pPr>
        <w:spacing w:line="360" w:lineRule="auto"/>
        <w:jc w:val="both"/>
        <w:rPr>
          <w:rFonts w:cs="Times New Roman"/>
          <w:szCs w:val="24"/>
          <w:lang w:val="es-ES_tradnl"/>
        </w:rPr>
      </w:pPr>
      <w:r w:rsidRPr="00644B2B">
        <w:rPr>
          <w:rFonts w:cs="Times New Roman"/>
          <w:szCs w:val="24"/>
          <w:lang w:val="es-ES_tradnl"/>
        </w:rPr>
        <w:t xml:space="preserve">La figura </w:t>
      </w:r>
      <w:r w:rsidR="00EB7635" w:rsidRPr="00644B2B">
        <w:rPr>
          <w:rFonts w:cs="Times New Roman"/>
          <w:szCs w:val="24"/>
          <w:lang w:val="es-ES_tradnl"/>
        </w:rPr>
        <w:t xml:space="preserve">siguiente se </w:t>
      </w:r>
      <w:r w:rsidRPr="00644B2B">
        <w:rPr>
          <w:rFonts w:cs="Times New Roman"/>
          <w:szCs w:val="24"/>
          <w:lang w:val="es-ES_tradnl"/>
        </w:rPr>
        <w:t xml:space="preserve">muestra un talud en un suelo homogéneo. </w:t>
      </w:r>
      <w:r w:rsidR="00EB7635" w:rsidRPr="00644B2B">
        <w:rPr>
          <w:rFonts w:cs="Times New Roman"/>
          <w:szCs w:val="24"/>
          <w:lang w:val="es-ES_tradnl"/>
        </w:rPr>
        <w:t xml:space="preserve">Se supone que la resistencia al </w:t>
      </w:r>
      <w:r w:rsidRPr="00644B2B">
        <w:rPr>
          <w:rFonts w:cs="Times New Roman"/>
          <w:szCs w:val="24"/>
          <w:lang w:val="es-ES_tradnl"/>
        </w:rPr>
        <w:t xml:space="preserve">corte  del suelo sin drenaje es constante con la profundidad y puede ser dada por </w:t>
      </w:r>
      <w:r w:rsidR="00165DD8" w:rsidRPr="00165DD8">
        <w:rPr>
          <w:rFonts w:cs="Times New Roman"/>
          <w:szCs w:val="24"/>
          <w:vertAlign w:val="subscript"/>
          <w:lang w:val="es-ES_tradnl"/>
        </w:rPr>
        <w:object w:dxaOrig="780" w:dyaOrig="380">
          <v:shape id="_x0000_i1037" type="#_x0000_t75" style="width:39pt;height:18.75pt" o:ole="">
            <v:imagedata r:id="rId49" o:title=""/>
          </v:shape>
          <o:OLEObject Type="Embed" ProgID="Equation.DSMT4" ShapeID="_x0000_i1037" DrawAspect="Content" ObjectID="_1602908351" r:id="rId50"/>
        </w:object>
      </w:r>
      <w:r w:rsidRPr="00644B2B">
        <w:rPr>
          <w:rFonts w:cs="Times New Roman"/>
          <w:szCs w:val="24"/>
          <w:lang w:val="es-ES_tradnl"/>
        </w:rPr>
        <w:t>. Para realizar el análisis de estabilidad, elegimos una curva de prueba de potencial de deslizamiento AED, que es un arco de un círculo que tiene un radio r. El centro del círculo se encuentra en O. Considerando la unidad de longitud perpendicular a la sección del talud, podemos obtener el peso total del suelo por encima de la curva AED como</w:t>
      </w:r>
      <w:r w:rsidR="002A6101">
        <w:rPr>
          <w:rFonts w:cs="Times New Roman"/>
          <w:szCs w:val="24"/>
          <w:vertAlign w:val="subscript"/>
          <w:lang w:val="es-ES_tradnl"/>
        </w:rPr>
        <w:t xml:space="preserve"> </w:t>
      </w:r>
      <w:r w:rsidR="002A6101">
        <w:rPr>
          <w:rFonts w:cs="Times New Roman"/>
          <w:szCs w:val="24"/>
          <w:lang w:val="es-ES_tradnl"/>
        </w:rPr>
        <w:t>W=W</w:t>
      </w:r>
      <w:r w:rsidR="002A6101" w:rsidRPr="002A6101">
        <w:rPr>
          <w:rFonts w:cs="Times New Roman"/>
          <w:szCs w:val="24"/>
          <w:vertAlign w:val="subscript"/>
          <w:lang w:val="es-ES_tradnl"/>
        </w:rPr>
        <w:t>1</w:t>
      </w:r>
      <w:r w:rsidR="002A6101">
        <w:rPr>
          <w:rFonts w:cs="Times New Roman"/>
          <w:szCs w:val="24"/>
          <w:lang w:val="es-ES_tradnl"/>
        </w:rPr>
        <w:t>=W</w:t>
      </w:r>
      <w:r w:rsidR="002A6101" w:rsidRPr="002A6101">
        <w:rPr>
          <w:rFonts w:cs="Times New Roman"/>
          <w:szCs w:val="24"/>
          <w:vertAlign w:val="subscript"/>
          <w:lang w:val="es-ES_tradnl"/>
        </w:rPr>
        <w:t>2</w:t>
      </w:r>
      <w:r w:rsidRPr="00644B2B">
        <w:rPr>
          <w:rFonts w:cs="Times New Roman"/>
          <w:szCs w:val="24"/>
          <w:lang w:val="es-ES_tradnl"/>
        </w:rPr>
        <w:t xml:space="preserve">, </w:t>
      </w:r>
    </w:p>
    <w:p w:rsidR="004334B8" w:rsidRPr="00644B2B" w:rsidRDefault="00EB7635" w:rsidP="003801C8">
      <w:pPr>
        <w:spacing w:line="360" w:lineRule="auto"/>
        <w:jc w:val="both"/>
        <w:rPr>
          <w:rFonts w:cs="Times New Roman"/>
          <w:szCs w:val="24"/>
          <w:lang w:val="es-ES_tradnl"/>
        </w:rPr>
      </w:pPr>
      <w:r w:rsidRPr="00644B2B">
        <w:rPr>
          <w:rFonts w:cs="Times New Roman"/>
          <w:szCs w:val="24"/>
          <w:lang w:val="es-ES_tradnl"/>
        </w:rPr>
        <w:t>Donde</w:t>
      </w:r>
    </w:p>
    <w:p w:rsidR="004334B8" w:rsidRPr="00644B2B" w:rsidRDefault="004334B8" w:rsidP="007B7D96">
      <w:pPr>
        <w:spacing w:line="360" w:lineRule="auto"/>
        <w:jc w:val="both"/>
        <w:rPr>
          <w:rFonts w:cs="Times New Roman"/>
          <w:szCs w:val="24"/>
          <w:lang w:val="es-ES_tradnl"/>
        </w:rPr>
      </w:pPr>
      <w:r w:rsidRPr="00644B2B">
        <w:rPr>
          <w:rFonts w:cs="Times New Roman"/>
          <w:szCs w:val="24"/>
          <w:lang w:val="es-ES_tradnl"/>
        </w:rPr>
        <w:object w:dxaOrig="2600" w:dyaOrig="720">
          <v:shape id="_x0000_i1038" type="#_x0000_t75" style="width:129.75pt;height:36pt" o:ole="">
            <v:imagedata r:id="rId51" o:title=""/>
          </v:shape>
          <o:OLEObject Type="Embed" ProgID="Equation.DSMT4" ShapeID="_x0000_i1038" DrawAspect="Content" ObjectID="_1602908352" r:id="rId52"/>
        </w:object>
      </w:r>
    </w:p>
    <w:p w:rsidR="004334B8" w:rsidRDefault="004334B8" w:rsidP="007B7D96">
      <w:pPr>
        <w:spacing w:line="360" w:lineRule="auto"/>
        <w:jc w:val="both"/>
        <w:rPr>
          <w:rFonts w:cs="Times New Roman"/>
          <w:szCs w:val="24"/>
          <w:lang w:val="es-ES_tradnl"/>
        </w:rPr>
      </w:pPr>
      <w:r w:rsidRPr="00644B2B">
        <w:rPr>
          <w:rFonts w:cs="Times New Roman"/>
          <w:szCs w:val="24"/>
          <w:lang w:val="es-ES_tradnl"/>
        </w:rPr>
        <w:t>A continuación se presenta el análisis de estabilidad del talud en suelo de arcilla homogénea</w:t>
      </w:r>
      <w:r w:rsidR="005E45DE">
        <w:rPr>
          <w:rFonts w:cs="Times New Roman"/>
          <w:szCs w:val="24"/>
          <w:lang w:val="es-ES_tradnl"/>
        </w:rPr>
        <w:t xml:space="preserve"> (Braja </w:t>
      </w:r>
      <w:r w:rsidR="00A31F4A" w:rsidRPr="00644B2B">
        <w:rPr>
          <w:rFonts w:cs="Times New Roman"/>
          <w:szCs w:val="24"/>
          <w:lang w:val="es-ES_tradnl"/>
        </w:rPr>
        <w:t>2015)</w:t>
      </w:r>
      <w:r w:rsidR="00EB7635" w:rsidRPr="00644B2B">
        <w:rPr>
          <w:rFonts w:cs="Times New Roman"/>
          <w:szCs w:val="24"/>
          <w:lang w:val="es-ES_tradnl"/>
        </w:rPr>
        <w:t>.</w:t>
      </w:r>
    </w:p>
    <w:p w:rsidR="004F6387" w:rsidRPr="00E74452" w:rsidRDefault="00F54DF0" w:rsidP="00E74452">
      <w:pPr>
        <w:spacing w:line="240" w:lineRule="auto"/>
        <w:jc w:val="both"/>
        <w:rPr>
          <w:rFonts w:cs="Times New Roman"/>
          <w:szCs w:val="24"/>
          <w:lang w:val="es-ES_tradnl"/>
        </w:rPr>
      </w:pPr>
      <w:r>
        <w:rPr>
          <w:rFonts w:cs="Times New Roman"/>
          <w:noProof/>
          <w:szCs w:val="24"/>
          <w:lang w:val="es-PE" w:eastAsia="es-PE"/>
        </w:rPr>
        <w:lastRenderedPageBreak/>
        <w:drawing>
          <wp:inline distT="0" distB="0" distL="0" distR="0">
            <wp:extent cx="5572125" cy="3552825"/>
            <wp:effectExtent l="19050" t="19050" r="28575" b="285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2125" cy="3552825"/>
                    </a:xfrm>
                    <a:prstGeom prst="rect">
                      <a:avLst/>
                    </a:prstGeom>
                    <a:noFill/>
                    <a:ln>
                      <a:solidFill>
                        <a:schemeClr val="bg1">
                          <a:lumMod val="75000"/>
                        </a:schemeClr>
                      </a:solidFill>
                    </a:ln>
                  </pic:spPr>
                </pic:pic>
              </a:graphicData>
            </a:graphic>
          </wp:inline>
        </w:drawing>
      </w:r>
    </w:p>
    <w:p w:rsidR="00F90E4D" w:rsidRDefault="004F6387" w:rsidP="00E74452">
      <w:pPr>
        <w:pStyle w:val="robert"/>
        <w:spacing w:line="480" w:lineRule="auto"/>
      </w:pPr>
      <w:bookmarkStart w:id="212" w:name="_Toc527552508"/>
      <w:r>
        <w:t xml:space="preserve">Figura </w:t>
      </w:r>
      <w:r>
        <w:fldChar w:fldCharType="begin"/>
      </w:r>
      <w:r>
        <w:instrText xml:space="preserve"> SEQ Figura \* ARABIC </w:instrText>
      </w:r>
      <w:r>
        <w:fldChar w:fldCharType="separate"/>
      </w:r>
      <w:r w:rsidR="000F055A">
        <w:rPr>
          <w:noProof/>
        </w:rPr>
        <w:t>5</w:t>
      </w:r>
      <w:r>
        <w:fldChar w:fldCharType="end"/>
      </w:r>
      <w:r>
        <w:t xml:space="preserve">: </w:t>
      </w:r>
      <w:r w:rsidRPr="00D07F15">
        <w:t>Análisis de estabilidad del talud en sue</w:t>
      </w:r>
      <w:r w:rsidR="00911869">
        <w:t>lo de arcilla homogénea (phi=0)</w:t>
      </w:r>
      <w:r w:rsidRPr="00D07F15">
        <w:t xml:space="preserve"> (Braja 2015)</w:t>
      </w:r>
      <w:r w:rsidR="00911869">
        <w:t>.</w:t>
      </w:r>
      <w:bookmarkEnd w:id="212"/>
    </w:p>
    <w:p w:rsidR="004334B8" w:rsidRPr="00644B2B" w:rsidRDefault="004334B8" w:rsidP="00E74452">
      <w:pPr>
        <w:spacing w:line="360" w:lineRule="auto"/>
        <w:jc w:val="both"/>
        <w:rPr>
          <w:rFonts w:cs="Times New Roman"/>
          <w:szCs w:val="24"/>
          <w:lang w:val="es-ES_tradnl"/>
        </w:rPr>
      </w:pPr>
      <w:r w:rsidRPr="00644B2B">
        <w:rPr>
          <w:rFonts w:cs="Times New Roman"/>
          <w:szCs w:val="24"/>
          <w:lang w:val="es-ES_tradnl"/>
        </w:rPr>
        <w:t>Los problemas de estabilidad de este tipo fueron resueltos analíticamente por Fellenius</w:t>
      </w:r>
      <w:r w:rsidR="00EB7635" w:rsidRPr="00644B2B">
        <w:rPr>
          <w:rFonts w:cs="Times New Roman"/>
          <w:szCs w:val="24"/>
          <w:lang w:val="es-ES_tradnl"/>
        </w:rPr>
        <w:t xml:space="preserve"> teniendo como ecuación general.</w:t>
      </w:r>
    </w:p>
    <w:p w:rsidR="00C83BA5" w:rsidRDefault="004334B8" w:rsidP="00C83BA5">
      <w:pPr>
        <w:keepNext/>
        <w:spacing w:line="240" w:lineRule="auto"/>
        <w:jc w:val="both"/>
      </w:pPr>
      <w:r w:rsidRPr="00644B2B">
        <w:rPr>
          <w:rFonts w:cs="Times New Roman"/>
          <w:szCs w:val="24"/>
          <w:lang w:val="es-ES_tradnl"/>
        </w:rPr>
        <w:object w:dxaOrig="859" w:dyaOrig="660">
          <v:shape id="_x0000_i1039" type="#_x0000_t75" style="width:42.75pt;height:33pt" o:ole="">
            <v:imagedata r:id="rId54" o:title=""/>
          </v:shape>
          <o:OLEObject Type="Embed" ProgID="Equation.DSMT4" ShapeID="_x0000_i1039" DrawAspect="Content" ObjectID="_1602908353" r:id="rId55"/>
        </w:object>
      </w:r>
    </w:p>
    <w:p w:rsidR="007C33B1" w:rsidRDefault="00C83BA5" w:rsidP="00C83BA5">
      <w:pPr>
        <w:pStyle w:val="robert"/>
        <w:spacing w:line="480" w:lineRule="auto"/>
      </w:pPr>
      <w:bookmarkStart w:id="213" w:name="_Toc527552550"/>
      <w:r>
        <w:t xml:space="preserve">Ecuación </w:t>
      </w:r>
      <w:r>
        <w:fldChar w:fldCharType="begin"/>
      </w:r>
      <w:r>
        <w:instrText xml:space="preserve"> SEQ Ecuación \* ARABIC </w:instrText>
      </w:r>
      <w:r>
        <w:fldChar w:fldCharType="separate"/>
      </w:r>
      <w:r w:rsidR="000F055A">
        <w:rPr>
          <w:noProof/>
        </w:rPr>
        <w:t>10</w:t>
      </w:r>
      <w:r>
        <w:fldChar w:fldCharType="end"/>
      </w:r>
      <w:r>
        <w:t xml:space="preserve">: </w:t>
      </w:r>
      <w:r w:rsidRPr="00EE11F1">
        <w:t>Equilibrio crítico por Fellenius.</w:t>
      </w:r>
      <w:bookmarkEnd w:id="213"/>
    </w:p>
    <w:p w:rsidR="004334B8" w:rsidRPr="00644B2B" w:rsidRDefault="004334B8" w:rsidP="003801C8">
      <w:pPr>
        <w:spacing w:line="360" w:lineRule="auto"/>
        <w:jc w:val="both"/>
        <w:rPr>
          <w:rFonts w:cs="Times New Roman"/>
          <w:szCs w:val="24"/>
          <w:lang w:val="es-ES_tradnl"/>
        </w:rPr>
      </w:pPr>
      <w:r w:rsidRPr="00644B2B">
        <w:rPr>
          <w:rFonts w:cs="Times New Roman"/>
          <w:szCs w:val="24"/>
          <w:lang w:val="es-ES_tradnl"/>
        </w:rPr>
        <w:t>Donde m es el número de estabilidad y está dada por la siguiente ecuación</w:t>
      </w:r>
    </w:p>
    <w:p w:rsidR="00C83BA5" w:rsidRDefault="004334B8" w:rsidP="00C83BA5">
      <w:pPr>
        <w:keepNext/>
        <w:spacing w:line="240" w:lineRule="auto"/>
        <w:jc w:val="both"/>
      </w:pPr>
      <w:r w:rsidRPr="00644B2B">
        <w:rPr>
          <w:rFonts w:cs="Times New Roman"/>
          <w:szCs w:val="24"/>
          <w:lang w:val="es-ES_tradnl"/>
        </w:rPr>
        <w:object w:dxaOrig="999" w:dyaOrig="660">
          <v:shape id="_x0000_i1040" type="#_x0000_t75" style="width:50.25pt;height:33pt" o:ole="">
            <v:imagedata r:id="rId56" o:title=""/>
          </v:shape>
          <o:OLEObject Type="Embed" ProgID="Equation.DSMT4" ShapeID="_x0000_i1040" DrawAspect="Content" ObjectID="_1602908354" r:id="rId57"/>
        </w:object>
      </w:r>
    </w:p>
    <w:p w:rsidR="007C33B1" w:rsidRDefault="00C83BA5" w:rsidP="00C83BA5">
      <w:pPr>
        <w:pStyle w:val="robert"/>
        <w:spacing w:line="480" w:lineRule="auto"/>
      </w:pPr>
      <w:bookmarkStart w:id="214" w:name="_Toc527552551"/>
      <w:r>
        <w:t xml:space="preserve">Ecuación </w:t>
      </w:r>
      <w:r>
        <w:fldChar w:fldCharType="begin"/>
      </w:r>
      <w:r>
        <w:instrText xml:space="preserve"> SEQ Ecuación \* ARABIC </w:instrText>
      </w:r>
      <w:r>
        <w:fldChar w:fldCharType="separate"/>
      </w:r>
      <w:r w:rsidR="000F055A">
        <w:rPr>
          <w:noProof/>
        </w:rPr>
        <w:t>11</w:t>
      </w:r>
      <w:r>
        <w:fldChar w:fldCharType="end"/>
      </w:r>
      <w:r>
        <w:t xml:space="preserve">: </w:t>
      </w:r>
      <w:r w:rsidRPr="00DD6B06">
        <w:t>Altura crítica de Fellenius.</w:t>
      </w:r>
      <w:bookmarkEnd w:id="214"/>
    </w:p>
    <w:p w:rsidR="00C64B1F" w:rsidRPr="00571211" w:rsidRDefault="00EF50B5" w:rsidP="003801C8">
      <w:pPr>
        <w:pStyle w:val="Ttulo4"/>
        <w:spacing w:line="360" w:lineRule="auto"/>
        <w:jc w:val="both"/>
        <w:rPr>
          <w:b/>
          <w:lang w:eastAsia="es-PE"/>
        </w:rPr>
      </w:pPr>
      <w:bookmarkStart w:id="215" w:name="_Toc514750656"/>
      <w:bookmarkStart w:id="216" w:name="_Toc514750761"/>
      <w:bookmarkStart w:id="217" w:name="_Toc527552229"/>
      <w:r>
        <w:rPr>
          <w:b/>
          <w:lang w:eastAsia="es-PE"/>
        </w:rPr>
        <w:t>2.2.2.6</w:t>
      </w:r>
      <w:r w:rsidR="00104F78">
        <w:rPr>
          <w:b/>
          <w:lang w:eastAsia="es-PE"/>
        </w:rPr>
        <w:t xml:space="preserve">. </w:t>
      </w:r>
      <w:r w:rsidR="00AC3F69" w:rsidRPr="00571211">
        <w:rPr>
          <w:b/>
          <w:lang w:eastAsia="es-PE"/>
        </w:rPr>
        <w:t xml:space="preserve"> Método </w:t>
      </w:r>
      <w:r w:rsidR="00C64B1F" w:rsidRPr="00571211">
        <w:rPr>
          <w:b/>
          <w:lang w:eastAsia="es-PE"/>
        </w:rPr>
        <w:t>de las dovelas o rebanadas</w:t>
      </w:r>
      <w:r w:rsidR="00104F78">
        <w:rPr>
          <w:b/>
          <w:lang w:eastAsia="es-PE"/>
        </w:rPr>
        <w:t xml:space="preserve"> para el cálculo de estabilidad</w:t>
      </w:r>
      <w:r w:rsidR="00AC3F69" w:rsidRPr="00571211">
        <w:rPr>
          <w:b/>
          <w:lang w:eastAsia="es-PE"/>
        </w:rPr>
        <w:t>.</w:t>
      </w:r>
      <w:bookmarkEnd w:id="215"/>
      <w:bookmarkEnd w:id="216"/>
      <w:bookmarkEnd w:id="217"/>
    </w:p>
    <w:p w:rsidR="004334B8" w:rsidRPr="00644B2B" w:rsidRDefault="004334B8" w:rsidP="00A45F1B">
      <w:pPr>
        <w:spacing w:line="360" w:lineRule="auto"/>
        <w:jc w:val="both"/>
        <w:rPr>
          <w:rFonts w:cs="Times New Roman"/>
          <w:szCs w:val="24"/>
          <w:lang w:val="es-ES_tradnl"/>
        </w:rPr>
      </w:pPr>
      <w:r w:rsidRPr="00644B2B">
        <w:rPr>
          <w:rFonts w:cs="Times New Roman"/>
          <w:szCs w:val="24"/>
          <w:lang w:val="es-ES_tradnl"/>
        </w:rPr>
        <w:t>En 1955, Bishop propuso una solución más refinada que el método de dovelas ordinario. En este método, el efecto de las fuerzas sobre los lados de cada d</w:t>
      </w:r>
      <w:r w:rsidR="006E1A24" w:rsidRPr="00644B2B">
        <w:rPr>
          <w:rFonts w:cs="Times New Roman"/>
          <w:szCs w:val="24"/>
          <w:lang w:val="es-ES_tradnl"/>
        </w:rPr>
        <w:t xml:space="preserve">ovela es representado en cierta </w:t>
      </w:r>
      <w:r w:rsidRPr="00644B2B">
        <w:rPr>
          <w:rFonts w:cs="Times New Roman"/>
          <w:szCs w:val="24"/>
          <w:lang w:val="es-ES_tradnl"/>
        </w:rPr>
        <w:t xml:space="preserve">medida. Podemos estudiar este método haciendo referencia al análisis del talud presentado en la </w:t>
      </w:r>
      <w:r w:rsidR="00EB7635" w:rsidRPr="00644B2B">
        <w:rPr>
          <w:rFonts w:cs="Times New Roman"/>
          <w:szCs w:val="24"/>
          <w:lang w:val="es-ES_tradnl"/>
        </w:rPr>
        <w:t>fi</w:t>
      </w:r>
      <w:r w:rsidRPr="00644B2B">
        <w:rPr>
          <w:rFonts w:cs="Times New Roman"/>
          <w:szCs w:val="24"/>
          <w:lang w:val="es-ES_tradnl"/>
        </w:rPr>
        <w:t>gura</w:t>
      </w:r>
      <w:r w:rsidR="00EB7635" w:rsidRPr="00644B2B">
        <w:rPr>
          <w:rFonts w:cs="Times New Roman"/>
          <w:szCs w:val="24"/>
          <w:lang w:val="es-ES_tradnl"/>
        </w:rPr>
        <w:t xml:space="preserve"> siguiente</w:t>
      </w:r>
      <w:r w:rsidRPr="00644B2B">
        <w:rPr>
          <w:rFonts w:cs="Times New Roman"/>
          <w:szCs w:val="24"/>
          <w:lang w:val="es-ES_tradnl"/>
        </w:rPr>
        <w:t xml:space="preserve">. Las fuerzas que actúan sobre el segmento enésimo mostrado en la figura </w:t>
      </w:r>
      <w:r w:rsidR="00EB7635" w:rsidRPr="00644B2B">
        <w:rPr>
          <w:rFonts w:cs="Times New Roman"/>
          <w:szCs w:val="24"/>
          <w:lang w:val="es-ES_tradnl"/>
        </w:rPr>
        <w:t xml:space="preserve">b </w:t>
      </w:r>
      <w:r w:rsidRPr="00644B2B">
        <w:rPr>
          <w:rFonts w:cs="Times New Roman"/>
          <w:szCs w:val="24"/>
          <w:lang w:val="es-ES_tradnl"/>
        </w:rPr>
        <w:t>han sido redibujadas en la figura</w:t>
      </w:r>
      <w:r w:rsidR="003A4D01" w:rsidRPr="00644B2B">
        <w:rPr>
          <w:rFonts w:cs="Times New Roman"/>
          <w:szCs w:val="24"/>
          <w:lang w:val="es-ES_tradnl"/>
        </w:rPr>
        <w:t xml:space="preserve"> a</w:t>
      </w:r>
      <w:r w:rsidRPr="00644B2B">
        <w:rPr>
          <w:rFonts w:cs="Times New Roman"/>
          <w:szCs w:val="24"/>
          <w:lang w:val="es-ES_tradnl"/>
        </w:rPr>
        <w:t>.</w:t>
      </w:r>
    </w:p>
    <w:p w:rsidR="00EA113E" w:rsidRDefault="004334B8" w:rsidP="00EA113E">
      <w:pPr>
        <w:keepNext/>
        <w:spacing w:line="240" w:lineRule="auto"/>
        <w:jc w:val="both"/>
      </w:pPr>
      <w:r w:rsidRPr="00644B2B">
        <w:rPr>
          <w:rFonts w:cs="Times New Roman"/>
          <w:noProof/>
          <w:szCs w:val="24"/>
          <w:lang w:val="es-PE" w:eastAsia="es-PE"/>
        </w:rPr>
        <w:lastRenderedPageBreak/>
        <w:drawing>
          <wp:inline distT="0" distB="0" distL="0" distR="0" wp14:anchorId="03F792D0" wp14:editId="4BC7E6DE">
            <wp:extent cx="5541048" cy="4552950"/>
            <wp:effectExtent l="19050" t="19050" r="21590" b="190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80FE8D.tmp"/>
                    <pic:cNvPicPr/>
                  </pic:nvPicPr>
                  <pic:blipFill rotWithShape="1">
                    <a:blip r:embed="rId58">
                      <a:extLst>
                        <a:ext uri="{28A0092B-C50C-407E-A947-70E740481C1C}">
                          <a14:useLocalDpi xmlns:a14="http://schemas.microsoft.com/office/drawing/2010/main" val="0"/>
                        </a:ext>
                      </a:extLst>
                    </a:blip>
                    <a:srcRect b="8629"/>
                    <a:stretch/>
                  </pic:blipFill>
                  <pic:spPr bwMode="auto">
                    <a:xfrm>
                      <a:off x="0" y="0"/>
                      <a:ext cx="5566723" cy="4574047"/>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rsidR="001A2BBA" w:rsidRDefault="00EA113E" w:rsidP="00EA113E">
      <w:pPr>
        <w:pStyle w:val="robert"/>
      </w:pPr>
      <w:bookmarkStart w:id="218" w:name="_Toc527552509"/>
      <w:r>
        <w:t xml:space="preserve">Figura </w:t>
      </w:r>
      <w:r>
        <w:fldChar w:fldCharType="begin"/>
      </w:r>
      <w:r>
        <w:instrText xml:space="preserve"> SEQ Figura \* ARABIC </w:instrText>
      </w:r>
      <w:r>
        <w:fldChar w:fldCharType="separate"/>
      </w:r>
      <w:r w:rsidR="000F055A">
        <w:rPr>
          <w:noProof/>
        </w:rPr>
        <w:t>6</w:t>
      </w:r>
      <w:r>
        <w:fldChar w:fldCharType="end"/>
      </w:r>
      <w:r>
        <w:t xml:space="preserve">: </w:t>
      </w:r>
      <w:r w:rsidRPr="00ED57DD">
        <w:t>Método de dovelas simplificado de Bishop: (a) fuerzas actuantes sobre la n-esima dovela; (b) polígon</w:t>
      </w:r>
      <w:r w:rsidR="00911869">
        <w:t>o de fuerzas para el equilibrio</w:t>
      </w:r>
      <w:r>
        <w:t xml:space="preserve"> </w:t>
      </w:r>
      <w:r>
        <w:rPr>
          <w:rFonts w:cs="Times New Roman"/>
          <w:szCs w:val="24"/>
          <w:lang w:val="es-ES_tradnl"/>
        </w:rPr>
        <w:t>(Braja 2015)</w:t>
      </w:r>
      <w:r w:rsidR="00911869">
        <w:rPr>
          <w:rFonts w:cs="Times New Roman"/>
          <w:szCs w:val="24"/>
          <w:lang w:val="es-ES_tradnl"/>
        </w:rPr>
        <w:t>.</w:t>
      </w:r>
      <w:bookmarkEnd w:id="218"/>
    </w:p>
    <w:p w:rsidR="007B7D96" w:rsidRDefault="007B7D96" w:rsidP="007B7D96">
      <w:pPr>
        <w:pStyle w:val="robert"/>
      </w:pPr>
    </w:p>
    <w:p w:rsidR="004334B8" w:rsidRPr="00644B2B" w:rsidRDefault="004334B8" w:rsidP="003801C8">
      <w:pPr>
        <w:spacing w:line="360" w:lineRule="auto"/>
        <w:jc w:val="both"/>
        <w:rPr>
          <w:rFonts w:cs="Times New Roman"/>
          <w:szCs w:val="24"/>
          <w:lang w:val="es-ES_tradnl"/>
        </w:rPr>
      </w:pPr>
      <w:r w:rsidRPr="00644B2B">
        <w:rPr>
          <w:rFonts w:cs="Times New Roman"/>
          <w:szCs w:val="24"/>
          <w:lang w:val="es-ES_tradnl"/>
        </w:rPr>
        <w:t>Realizando un análisis exhausto se llega a la conclusión que el factor de seguridad  está</w:t>
      </w:r>
      <w:r w:rsidR="00A31F4A" w:rsidRPr="00644B2B">
        <w:rPr>
          <w:rFonts w:cs="Times New Roman"/>
          <w:szCs w:val="24"/>
          <w:lang w:val="es-ES_tradnl"/>
        </w:rPr>
        <w:t xml:space="preserve"> dado por la si</w:t>
      </w:r>
      <w:r w:rsidR="000A0939">
        <w:rPr>
          <w:rFonts w:cs="Times New Roman"/>
          <w:szCs w:val="24"/>
          <w:lang w:val="es-ES_tradnl"/>
        </w:rPr>
        <w:t xml:space="preserve">guiente ecuación (Braja </w:t>
      </w:r>
      <w:r w:rsidR="00EA113E">
        <w:rPr>
          <w:rFonts w:cs="Times New Roman"/>
          <w:szCs w:val="24"/>
          <w:lang w:val="es-ES_tradnl"/>
        </w:rPr>
        <w:t>2015)</w:t>
      </w:r>
      <w:r w:rsidR="00911869">
        <w:rPr>
          <w:rFonts w:cs="Times New Roman"/>
          <w:szCs w:val="24"/>
          <w:lang w:val="es-ES_tradnl"/>
        </w:rPr>
        <w:t>.</w:t>
      </w:r>
    </w:p>
    <w:p w:rsidR="00C83BA5" w:rsidRDefault="004334B8" w:rsidP="00C83BA5">
      <w:pPr>
        <w:keepNext/>
        <w:spacing w:line="240" w:lineRule="auto"/>
        <w:jc w:val="both"/>
      </w:pPr>
      <w:r w:rsidRPr="00644B2B">
        <w:rPr>
          <w:rFonts w:cs="Times New Roman"/>
          <w:szCs w:val="24"/>
          <w:lang w:val="es-ES_tradnl"/>
        </w:rPr>
        <w:object w:dxaOrig="3940" w:dyaOrig="1440">
          <v:shape id="_x0000_i1041" type="#_x0000_t75" style="width:197.25pt;height:1in" o:ole="">
            <v:imagedata r:id="rId59" o:title=""/>
          </v:shape>
          <o:OLEObject Type="Embed" ProgID="Equation.DSMT4" ShapeID="_x0000_i1041" DrawAspect="Content" ObjectID="_1602908355" r:id="rId60"/>
        </w:object>
      </w:r>
    </w:p>
    <w:p w:rsidR="00BE20D9" w:rsidRDefault="00C83BA5" w:rsidP="00C83BA5">
      <w:pPr>
        <w:pStyle w:val="robert"/>
        <w:spacing w:line="480" w:lineRule="auto"/>
      </w:pPr>
      <w:bookmarkStart w:id="219" w:name="_Toc527552552"/>
      <w:r>
        <w:t xml:space="preserve">Ecuación </w:t>
      </w:r>
      <w:r>
        <w:fldChar w:fldCharType="begin"/>
      </w:r>
      <w:r>
        <w:instrText xml:space="preserve"> SEQ Ecuación \* ARABIC </w:instrText>
      </w:r>
      <w:r>
        <w:fldChar w:fldCharType="separate"/>
      </w:r>
      <w:r w:rsidR="000F055A">
        <w:rPr>
          <w:noProof/>
        </w:rPr>
        <w:t>12</w:t>
      </w:r>
      <w:r>
        <w:fldChar w:fldCharType="end"/>
      </w:r>
      <w:r>
        <w:t xml:space="preserve">: </w:t>
      </w:r>
      <w:r w:rsidRPr="006764B4">
        <w:t>Factor de seguridad por Bishop.</w:t>
      </w:r>
      <w:bookmarkEnd w:id="219"/>
    </w:p>
    <w:p w:rsidR="00C64B1F" w:rsidRPr="00644B2B" w:rsidRDefault="0035798D" w:rsidP="007B7D96">
      <w:pPr>
        <w:pStyle w:val="Ttulo3"/>
        <w:spacing w:line="360" w:lineRule="auto"/>
        <w:jc w:val="both"/>
        <w:rPr>
          <w:rFonts w:cs="Times New Roman"/>
          <w:lang w:eastAsia="es-PE"/>
        </w:rPr>
      </w:pPr>
      <w:bookmarkStart w:id="220" w:name="_Toc514750657"/>
      <w:bookmarkStart w:id="221" w:name="_Toc514750762"/>
      <w:bookmarkStart w:id="222" w:name="_Toc527552230"/>
      <w:r>
        <w:rPr>
          <w:rFonts w:cs="Times New Roman"/>
          <w:lang w:eastAsia="es-PE"/>
        </w:rPr>
        <w:t>2.2</w:t>
      </w:r>
      <w:r w:rsidR="00AC3F69" w:rsidRPr="00644B2B">
        <w:rPr>
          <w:rFonts w:cs="Times New Roman"/>
          <w:lang w:eastAsia="es-PE"/>
        </w:rPr>
        <w:t xml:space="preserve">.3. Presión </w:t>
      </w:r>
      <w:r w:rsidR="00C64B1F" w:rsidRPr="00644B2B">
        <w:rPr>
          <w:rFonts w:cs="Times New Roman"/>
          <w:lang w:eastAsia="es-PE"/>
        </w:rPr>
        <w:t>lateral de tierra</w:t>
      </w:r>
      <w:bookmarkEnd w:id="220"/>
      <w:bookmarkEnd w:id="221"/>
      <w:bookmarkEnd w:id="222"/>
    </w:p>
    <w:p w:rsidR="00167858" w:rsidRPr="00644B2B" w:rsidRDefault="00167858" w:rsidP="007B7D96">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Estructuras de retención, tales como muros de contención, muros de sótano y mamparas, se encuentran comúnmente en las técnicas de cimentación, y pueden soportar las bajadas de las masas de tierra. Un diseño adecuado y la construcción de estas estructuras requieren un </w:t>
      </w:r>
      <w:r w:rsidRPr="00644B2B">
        <w:rPr>
          <w:rFonts w:cs="Times New Roman"/>
          <w:szCs w:val="24"/>
          <w:lang w:val="es-ES_tradnl"/>
        </w:rPr>
        <w:lastRenderedPageBreak/>
        <w:t>conocimiento profundo de las fuerzas laterales que actúan entre las estructuras de contención y las masas de suelo que será retenido. Estas fuerzas laterales son causadas por la presión lateral de tierra.</w:t>
      </w:r>
    </w:p>
    <w:p w:rsidR="00167858" w:rsidRPr="00644B2B" w:rsidRDefault="00167858" w:rsidP="003801C8">
      <w:pPr>
        <w:pStyle w:val="Prrafodelista"/>
        <w:spacing w:before="240" w:line="360" w:lineRule="auto"/>
        <w:ind w:left="0" w:right="-1"/>
        <w:jc w:val="both"/>
        <w:rPr>
          <w:rFonts w:cs="Times New Roman"/>
          <w:b/>
          <w:szCs w:val="24"/>
        </w:rPr>
      </w:pPr>
      <w:r w:rsidRPr="00644B2B">
        <w:rPr>
          <w:rFonts w:cs="Times New Roman"/>
          <w:szCs w:val="24"/>
          <w:lang w:val="es-ES_tradnl"/>
        </w:rPr>
        <w:t>En general, la presión lateral de tierra se puede dividir en tres categorías principales, dependiendo de la naturaleza del movimiento de la estructura de contención. Ellas son:</w:t>
      </w:r>
      <w:r w:rsidRPr="00644B2B">
        <w:rPr>
          <w:rFonts w:cs="Times New Roman"/>
          <w:b/>
          <w:szCs w:val="24"/>
        </w:rPr>
        <w:t xml:space="preserve"> </w:t>
      </w:r>
      <w:r w:rsidRPr="00644B2B">
        <w:rPr>
          <w:rFonts w:cs="Times New Roman"/>
          <w:szCs w:val="24"/>
          <w:lang w:val="es-ES_tradnl"/>
        </w:rPr>
        <w:t>Presión de reposo.</w:t>
      </w:r>
    </w:p>
    <w:p w:rsidR="00167858" w:rsidRPr="00644B2B" w:rsidRDefault="00167858"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Presión activa.</w:t>
      </w:r>
    </w:p>
    <w:p w:rsidR="00167858" w:rsidRPr="00644B2B" w:rsidRDefault="00167858"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Presión pasiva</w:t>
      </w:r>
      <w:r w:rsidR="00E555C9">
        <w:rPr>
          <w:rFonts w:cs="Times New Roman"/>
          <w:szCs w:val="24"/>
          <w:lang w:val="es-ES_tradnl"/>
        </w:rPr>
        <w:t xml:space="preserve"> (Braja </w:t>
      </w:r>
      <w:r w:rsidR="00A31F4A" w:rsidRPr="00644B2B">
        <w:rPr>
          <w:rFonts w:cs="Times New Roman"/>
          <w:szCs w:val="24"/>
          <w:lang w:val="es-ES_tradnl"/>
        </w:rPr>
        <w:t>2015)</w:t>
      </w:r>
      <w:r w:rsidRPr="00644B2B">
        <w:rPr>
          <w:rFonts w:cs="Times New Roman"/>
          <w:szCs w:val="24"/>
          <w:lang w:val="es-ES_tradnl"/>
        </w:rPr>
        <w:t>.</w:t>
      </w:r>
    </w:p>
    <w:p w:rsidR="00C64B1F" w:rsidRPr="0035798D" w:rsidRDefault="0035798D" w:rsidP="003801C8">
      <w:pPr>
        <w:pStyle w:val="Ttulo4"/>
        <w:spacing w:line="360" w:lineRule="auto"/>
        <w:jc w:val="both"/>
        <w:rPr>
          <w:b/>
          <w:lang w:eastAsia="es-PE"/>
        </w:rPr>
      </w:pPr>
      <w:bookmarkStart w:id="223" w:name="_Toc514750658"/>
      <w:bookmarkStart w:id="224" w:name="_Toc514750763"/>
      <w:bookmarkStart w:id="225" w:name="_Toc527552231"/>
      <w:r>
        <w:rPr>
          <w:b/>
          <w:lang w:eastAsia="es-PE"/>
        </w:rPr>
        <w:t xml:space="preserve">2.2.3.1. </w:t>
      </w:r>
      <w:r w:rsidR="00AC3F69" w:rsidRPr="0035798D">
        <w:rPr>
          <w:b/>
          <w:lang w:eastAsia="es-PE"/>
        </w:rPr>
        <w:t xml:space="preserve"> Presión </w:t>
      </w:r>
      <w:r w:rsidR="00C64B1F" w:rsidRPr="0035798D">
        <w:rPr>
          <w:b/>
          <w:lang w:eastAsia="es-PE"/>
        </w:rPr>
        <w:t>de tierra en reposo.</w:t>
      </w:r>
      <w:bookmarkEnd w:id="223"/>
      <w:bookmarkEnd w:id="224"/>
      <w:bookmarkEnd w:id="225"/>
    </w:p>
    <w:p w:rsidR="00167858" w:rsidRPr="00644B2B" w:rsidRDefault="00167858"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Consideremos la masa de suelo mostrada en la figura </w:t>
      </w:r>
      <w:r w:rsidR="00C1345D" w:rsidRPr="00644B2B">
        <w:rPr>
          <w:rFonts w:cs="Times New Roman"/>
          <w:szCs w:val="24"/>
          <w:lang w:val="es-ES_tradnl"/>
        </w:rPr>
        <w:t>siguiente</w:t>
      </w:r>
      <w:r w:rsidRPr="00644B2B">
        <w:rPr>
          <w:rFonts w:cs="Times New Roman"/>
          <w:szCs w:val="24"/>
          <w:lang w:val="es-ES_tradnl"/>
        </w:rPr>
        <w:t xml:space="preserve">. La masa está limitada por una pared AB sin fricción que se extiende a una profundidad infinita. Un elemento de suelo situado a una profundidad z es sometido a presiones efectivas verticales y horizontales de </w:t>
      </w:r>
      <w:r w:rsidRPr="00644B2B">
        <w:rPr>
          <w:rFonts w:cs="Times New Roman"/>
          <w:szCs w:val="24"/>
          <w:lang w:val="es-ES_tradnl"/>
        </w:rPr>
        <w:object w:dxaOrig="820" w:dyaOrig="380">
          <v:shape id="_x0000_i1042" type="#_x0000_t75" style="width:41.25pt;height:18.75pt" o:ole="">
            <v:imagedata r:id="rId61" o:title=""/>
          </v:shape>
          <o:OLEObject Type="Embed" ProgID="Equation.DSMT4" ShapeID="_x0000_i1042" DrawAspect="Content" ObjectID="_1602908356" r:id="rId62"/>
        </w:object>
      </w:r>
      <w:r w:rsidRPr="00644B2B">
        <w:rPr>
          <w:rFonts w:cs="Times New Roman"/>
          <w:szCs w:val="24"/>
          <w:lang w:val="es-ES_tradnl"/>
        </w:rPr>
        <w:t xml:space="preserve">  respectivamente. Para este caso, ya que el suelo es seco, tenemos</w:t>
      </w:r>
    </w:p>
    <w:p w:rsidR="00167858" w:rsidRPr="00644B2B" w:rsidRDefault="00167858"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object w:dxaOrig="840" w:dyaOrig="1140">
          <v:shape id="_x0000_i1043" type="#_x0000_t75" style="width:42pt;height:57pt" o:ole="">
            <v:imagedata r:id="rId63" o:title=""/>
          </v:shape>
          <o:OLEObject Type="Embed" ProgID="Equation.DSMT4" ShapeID="_x0000_i1043" DrawAspect="Content" ObjectID="_1602908357" r:id="rId64"/>
        </w:object>
      </w:r>
    </w:p>
    <w:p w:rsidR="00167858" w:rsidRPr="00644B2B" w:rsidRDefault="00167858"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Donde </w:t>
      </w:r>
      <w:r w:rsidRPr="00A5193A">
        <w:rPr>
          <w:rFonts w:cs="Times New Roman"/>
          <w:szCs w:val="24"/>
          <w:vertAlign w:val="subscript"/>
          <w:lang w:val="es-ES_tradnl"/>
        </w:rPr>
        <w:object w:dxaOrig="820" w:dyaOrig="380">
          <v:shape id="_x0000_i1044" type="#_x0000_t75" style="width:41.25pt;height:18.75pt" o:ole="">
            <v:imagedata r:id="rId65" o:title=""/>
          </v:shape>
          <o:OLEObject Type="Embed" ProgID="Equation.DSMT4" ShapeID="_x0000_i1044" DrawAspect="Content" ObjectID="_1602908358" r:id="rId66"/>
        </w:object>
      </w:r>
      <w:r w:rsidRPr="00644B2B">
        <w:rPr>
          <w:rFonts w:cs="Times New Roman"/>
          <w:szCs w:val="24"/>
          <w:lang w:val="es-ES_tradnl"/>
        </w:rPr>
        <w:t>= total de presiones verticales y horizontales, respectivamente. Además note que no existen esfuerzos cortantes en los planos vertical y horizontal</w:t>
      </w:r>
      <w:r w:rsidR="00FE2D94">
        <w:rPr>
          <w:rFonts w:cs="Times New Roman"/>
          <w:szCs w:val="24"/>
          <w:lang w:val="es-ES_tradnl"/>
        </w:rPr>
        <w:t xml:space="preserve"> (Braja </w:t>
      </w:r>
      <w:r w:rsidR="00A31F4A" w:rsidRPr="00644B2B">
        <w:rPr>
          <w:rFonts w:cs="Times New Roman"/>
          <w:szCs w:val="24"/>
          <w:lang w:val="es-ES_tradnl"/>
        </w:rPr>
        <w:t>2015)</w:t>
      </w:r>
      <w:r w:rsidRPr="00644B2B">
        <w:rPr>
          <w:rFonts w:cs="Times New Roman"/>
          <w:szCs w:val="24"/>
          <w:lang w:val="es-ES_tradnl"/>
        </w:rPr>
        <w:t>.</w:t>
      </w:r>
    </w:p>
    <w:p w:rsidR="00A5193A" w:rsidRDefault="00FB5010" w:rsidP="00A5193A">
      <w:pPr>
        <w:pStyle w:val="Prrafodelista"/>
        <w:keepNext/>
        <w:spacing w:before="240" w:line="240" w:lineRule="auto"/>
        <w:ind w:left="0" w:right="-1"/>
        <w:jc w:val="both"/>
      </w:pPr>
      <w:r>
        <w:rPr>
          <w:noProof/>
          <w:lang w:val="es-PE" w:eastAsia="es-PE"/>
        </w:rPr>
        <w:drawing>
          <wp:inline distT="0" distB="0" distL="0" distR="0">
            <wp:extent cx="4205605" cy="3314479"/>
            <wp:effectExtent l="0" t="0" r="4445"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7">
                      <a:extLst>
                        <a:ext uri="{28A0092B-C50C-407E-A947-70E740481C1C}">
                          <a14:useLocalDpi xmlns:a14="http://schemas.microsoft.com/office/drawing/2010/main" val="0"/>
                        </a:ext>
                      </a:extLst>
                    </a:blip>
                    <a:srcRect l="3286" b="28469"/>
                    <a:stretch/>
                  </pic:blipFill>
                  <pic:spPr bwMode="auto">
                    <a:xfrm>
                      <a:off x="0" y="0"/>
                      <a:ext cx="4255630" cy="3353904"/>
                    </a:xfrm>
                    <a:prstGeom prst="rect">
                      <a:avLst/>
                    </a:prstGeom>
                    <a:noFill/>
                    <a:ln>
                      <a:noFill/>
                    </a:ln>
                    <a:extLst>
                      <a:ext uri="{53640926-AAD7-44D8-BBD7-CCE9431645EC}">
                        <a14:shadowObscured xmlns:a14="http://schemas.microsoft.com/office/drawing/2010/main"/>
                      </a:ext>
                    </a:extLst>
                  </pic:spPr>
                </pic:pic>
              </a:graphicData>
            </a:graphic>
          </wp:inline>
        </w:drawing>
      </w:r>
    </w:p>
    <w:p w:rsidR="00454DA3" w:rsidRDefault="00A5193A" w:rsidP="00A5193A">
      <w:pPr>
        <w:pStyle w:val="robert"/>
      </w:pPr>
      <w:bookmarkStart w:id="226" w:name="_Toc527552510"/>
      <w:r>
        <w:t xml:space="preserve">Figura </w:t>
      </w:r>
      <w:r>
        <w:fldChar w:fldCharType="begin"/>
      </w:r>
      <w:r>
        <w:instrText xml:space="preserve"> SEQ Figura \* ARABIC </w:instrText>
      </w:r>
      <w:r>
        <w:fldChar w:fldCharType="separate"/>
      </w:r>
      <w:r w:rsidR="000F055A">
        <w:rPr>
          <w:noProof/>
        </w:rPr>
        <w:t>7</w:t>
      </w:r>
      <w:r>
        <w:fldChar w:fldCharType="end"/>
      </w:r>
      <w:r>
        <w:t xml:space="preserve">: </w:t>
      </w:r>
      <w:r w:rsidR="000D6E09">
        <w:t>Presión de tierra en reposo</w:t>
      </w:r>
      <w:r w:rsidRPr="00AF0240">
        <w:t xml:space="preserve"> (Braja 2015)</w:t>
      </w:r>
      <w:r w:rsidR="000D6E09">
        <w:t>.</w:t>
      </w:r>
      <w:bookmarkEnd w:id="226"/>
    </w:p>
    <w:p w:rsidR="00FC6CE4" w:rsidRDefault="00A5193A" w:rsidP="003801C8">
      <w:pPr>
        <w:pStyle w:val="Prrafodelista"/>
        <w:spacing w:before="240" w:line="360" w:lineRule="auto"/>
        <w:ind w:left="0" w:right="-1"/>
        <w:jc w:val="both"/>
        <w:rPr>
          <w:rFonts w:cs="Times New Roman"/>
          <w:szCs w:val="24"/>
          <w:lang w:val="es-ES_tradnl"/>
        </w:rPr>
      </w:pPr>
      <w:r>
        <w:rPr>
          <w:rFonts w:cs="Times New Roman"/>
          <w:szCs w:val="24"/>
          <w:lang w:val="es-ES_tradnl"/>
        </w:rPr>
        <w:lastRenderedPageBreak/>
        <w:t>Si la pared A</w:t>
      </w:r>
      <w:r w:rsidR="00167858" w:rsidRPr="00644B2B">
        <w:rPr>
          <w:rFonts w:cs="Times New Roman"/>
          <w:szCs w:val="24"/>
          <w:lang w:val="es-ES_tradnl"/>
        </w:rPr>
        <w:t xml:space="preserve"> es estática, es decir, si no se mueve a la derecha o a la izquierda de su posición inicial, la masa de suelo estará en un estado de equilibrio elástico; esto es, la deformación horizontal es 0. </w:t>
      </w:r>
    </w:p>
    <w:p w:rsidR="00167858" w:rsidRPr="00644B2B" w:rsidRDefault="00167858"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La razón del esfuerzo horizontal efectivo a la tensión vertical se llama coeficiente de presión de  tierra en reposo, k</w:t>
      </w:r>
      <w:r w:rsidRPr="00644B2B">
        <w:rPr>
          <w:rFonts w:cs="Times New Roman"/>
          <w:szCs w:val="24"/>
          <w:vertAlign w:val="subscript"/>
          <w:lang w:val="es-ES_tradnl"/>
        </w:rPr>
        <w:t>0</w:t>
      </w:r>
      <w:r w:rsidR="00BE7E3D">
        <w:rPr>
          <w:rFonts w:cs="Times New Roman"/>
          <w:szCs w:val="24"/>
          <w:lang w:val="es-ES_tradnl"/>
        </w:rPr>
        <w:t xml:space="preserve"> (Braja </w:t>
      </w:r>
      <w:r w:rsidR="00A31F4A" w:rsidRPr="00644B2B">
        <w:rPr>
          <w:rFonts w:cs="Times New Roman"/>
          <w:szCs w:val="24"/>
          <w:lang w:val="es-ES_tradnl"/>
        </w:rPr>
        <w:t>2015).</w:t>
      </w:r>
    </w:p>
    <w:p w:rsidR="00C64B1F" w:rsidRPr="0035798D" w:rsidRDefault="0035798D" w:rsidP="003801C8">
      <w:pPr>
        <w:pStyle w:val="Ttulo4"/>
        <w:spacing w:line="360" w:lineRule="auto"/>
        <w:jc w:val="both"/>
        <w:rPr>
          <w:b/>
          <w:lang w:eastAsia="es-PE"/>
        </w:rPr>
      </w:pPr>
      <w:bookmarkStart w:id="227" w:name="_Toc514750659"/>
      <w:bookmarkStart w:id="228" w:name="_Toc514750764"/>
      <w:bookmarkStart w:id="229" w:name="_Toc527552232"/>
      <w:r>
        <w:rPr>
          <w:b/>
          <w:lang w:eastAsia="es-PE"/>
        </w:rPr>
        <w:t xml:space="preserve">2.2.3.2. </w:t>
      </w:r>
      <w:r w:rsidR="00AC3F69" w:rsidRPr="0035798D">
        <w:rPr>
          <w:b/>
          <w:lang w:eastAsia="es-PE"/>
        </w:rPr>
        <w:t xml:space="preserve">Teoría </w:t>
      </w:r>
      <w:r w:rsidR="00C64B1F" w:rsidRPr="0035798D">
        <w:rPr>
          <w:b/>
          <w:lang w:eastAsia="es-PE"/>
        </w:rPr>
        <w:t xml:space="preserve">de </w:t>
      </w:r>
      <w:r w:rsidR="00AC3F69" w:rsidRPr="0035798D">
        <w:rPr>
          <w:b/>
          <w:lang w:eastAsia="es-PE"/>
        </w:rPr>
        <w:t>Rankine</w:t>
      </w:r>
      <w:r w:rsidR="00C64B1F" w:rsidRPr="0035798D">
        <w:rPr>
          <w:b/>
          <w:lang w:eastAsia="es-PE"/>
        </w:rPr>
        <w:t xml:space="preserve"> de las presiones activas y pasivas de tierra.</w:t>
      </w:r>
      <w:bookmarkEnd w:id="227"/>
      <w:bookmarkEnd w:id="228"/>
      <w:bookmarkEnd w:id="229"/>
    </w:p>
    <w:p w:rsidR="00C64B1F" w:rsidRPr="00CF5EAF" w:rsidRDefault="00CF5EAF" w:rsidP="003801C8">
      <w:pPr>
        <w:pStyle w:val="Ttulo6"/>
        <w:spacing w:line="360" w:lineRule="auto"/>
        <w:jc w:val="both"/>
        <w:rPr>
          <w:b/>
          <w:lang w:eastAsia="es-PE"/>
        </w:rPr>
      </w:pPr>
      <w:r>
        <w:rPr>
          <w:b/>
          <w:lang w:eastAsia="es-PE"/>
        </w:rPr>
        <w:t xml:space="preserve">a. </w:t>
      </w:r>
      <w:r w:rsidR="00AC3F69" w:rsidRPr="00CF5EAF">
        <w:rPr>
          <w:b/>
          <w:lang w:eastAsia="es-PE"/>
        </w:rPr>
        <w:t xml:space="preserve">Estado </w:t>
      </w:r>
      <w:r w:rsidR="00C64B1F" w:rsidRPr="00CF5EAF">
        <w:rPr>
          <w:b/>
          <w:lang w:eastAsia="es-PE"/>
        </w:rPr>
        <w:t xml:space="preserve">activo de </w:t>
      </w:r>
      <w:r w:rsidR="00AC3F69" w:rsidRPr="00CF5EAF">
        <w:rPr>
          <w:b/>
          <w:lang w:eastAsia="es-PE"/>
        </w:rPr>
        <w:t>Rankine</w:t>
      </w:r>
      <w:r w:rsidR="00C64B1F" w:rsidRPr="00CF5EAF">
        <w:rPr>
          <w:b/>
          <w:lang w:eastAsia="es-PE"/>
        </w:rPr>
        <w:t>.</w:t>
      </w:r>
    </w:p>
    <w:p w:rsidR="00B313E3" w:rsidRPr="00644B2B" w:rsidRDefault="00B313E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Los principales esfuerzos efectivos verticales y horizontales en un elemento de suelo a una profundidad z son </w:t>
      </w:r>
      <w:r w:rsidRPr="00A5193A">
        <w:rPr>
          <w:rFonts w:cs="Times New Roman"/>
          <w:szCs w:val="24"/>
          <w:vertAlign w:val="subscript"/>
          <w:lang w:val="es-ES_tradnl"/>
        </w:rPr>
        <w:object w:dxaOrig="800" w:dyaOrig="360">
          <v:shape id="_x0000_i1045" type="#_x0000_t75" style="width:39.75pt;height:18pt" o:ole="">
            <v:imagedata r:id="rId68" o:title=""/>
          </v:shape>
          <o:OLEObject Type="Embed" ProgID="Equation.DSMT4" ShapeID="_x0000_i1045" DrawAspect="Content" ObjectID="_1602908359" r:id="rId69"/>
        </w:object>
      </w:r>
      <w:r w:rsidRPr="00644B2B">
        <w:rPr>
          <w:rFonts w:cs="Times New Roman"/>
          <w:szCs w:val="24"/>
          <w:lang w:val="es-ES_tradnl"/>
        </w:rPr>
        <w:t xml:space="preserve">respectivamente. Si a la pared AB no se le permite moverse en absoluto, entonces </w:t>
      </w:r>
      <w:r w:rsidRPr="00A5193A">
        <w:rPr>
          <w:rFonts w:cs="Times New Roman"/>
          <w:szCs w:val="24"/>
          <w:vertAlign w:val="subscript"/>
          <w:lang w:val="es-ES_tradnl"/>
        </w:rPr>
        <w:object w:dxaOrig="1060" w:dyaOrig="380">
          <v:shape id="_x0000_i1046" type="#_x0000_t75" style="width:53.25pt;height:18.75pt" o:ole="">
            <v:imagedata r:id="rId70" o:title=""/>
          </v:shape>
          <o:OLEObject Type="Embed" ProgID="Equation.DSMT4" ShapeID="_x0000_i1046" DrawAspect="Content" ObjectID="_1602908360" r:id="rId71"/>
        </w:object>
      </w:r>
      <w:r w:rsidRPr="00644B2B">
        <w:rPr>
          <w:rFonts w:cs="Times New Roman"/>
          <w:szCs w:val="24"/>
          <w:lang w:val="es-ES_tradnl"/>
        </w:rPr>
        <w:t xml:space="preserve">. La condición de presión sobre el elemento de suelo puede ser representada por el círculo de Mohr en la figura </w:t>
      </w:r>
      <w:r w:rsidR="00C1345D" w:rsidRPr="00644B2B">
        <w:rPr>
          <w:rFonts w:cs="Times New Roman"/>
          <w:szCs w:val="24"/>
          <w:lang w:val="es-ES_tradnl"/>
        </w:rPr>
        <w:t>siguiente</w:t>
      </w:r>
      <w:r w:rsidRPr="00644B2B">
        <w:rPr>
          <w:rFonts w:cs="Times New Roman"/>
          <w:szCs w:val="24"/>
          <w:lang w:val="es-ES_tradnl"/>
        </w:rPr>
        <w:t xml:space="preserve">. Sin embargo, si se permite que la pared AB se aleje de la masa de suelo poco a poco, entonces el esfuerzo principal horizontal efectivo </w:t>
      </w:r>
      <w:r w:rsidR="00C1345D" w:rsidRPr="00644B2B">
        <w:rPr>
          <w:rFonts w:cs="Times New Roman"/>
          <w:szCs w:val="24"/>
          <w:lang w:val="es-ES_tradnl"/>
        </w:rPr>
        <w:t>disminuirá</w:t>
      </w:r>
      <w:r w:rsidR="00F55C17">
        <w:rPr>
          <w:rFonts w:cs="Times New Roman"/>
          <w:szCs w:val="24"/>
          <w:lang w:val="es-ES_tradnl"/>
        </w:rPr>
        <w:t xml:space="preserve"> (Braja </w:t>
      </w:r>
      <w:r w:rsidR="00A31F4A" w:rsidRPr="00644B2B">
        <w:rPr>
          <w:rFonts w:cs="Times New Roman"/>
          <w:szCs w:val="24"/>
          <w:lang w:val="es-ES_tradnl"/>
        </w:rPr>
        <w:t>2015).</w:t>
      </w:r>
    </w:p>
    <w:p w:rsidR="00A5193A" w:rsidRDefault="00C0205A" w:rsidP="00A5193A">
      <w:pPr>
        <w:pStyle w:val="Prrafodelista"/>
        <w:keepNext/>
        <w:spacing w:before="240" w:line="240" w:lineRule="auto"/>
        <w:ind w:left="0" w:right="-1"/>
        <w:jc w:val="both"/>
      </w:pPr>
      <w:r>
        <w:rPr>
          <w:noProof/>
          <w:lang w:val="es-PE" w:eastAsia="es-PE"/>
        </w:rPr>
        <w:drawing>
          <wp:inline distT="0" distB="0" distL="0" distR="0">
            <wp:extent cx="4495800" cy="4226821"/>
            <wp:effectExtent l="0" t="0" r="0" b="2540"/>
            <wp:docPr id="2017" name="Image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11591" cy="4241667"/>
                    </a:xfrm>
                    <a:prstGeom prst="rect">
                      <a:avLst/>
                    </a:prstGeom>
                    <a:noFill/>
                    <a:ln>
                      <a:noFill/>
                    </a:ln>
                  </pic:spPr>
                </pic:pic>
              </a:graphicData>
            </a:graphic>
          </wp:inline>
        </w:drawing>
      </w:r>
    </w:p>
    <w:p w:rsidR="003066F5" w:rsidRDefault="00A5193A" w:rsidP="00A5193A">
      <w:pPr>
        <w:pStyle w:val="robert"/>
      </w:pPr>
      <w:bookmarkStart w:id="230" w:name="_Toc527552511"/>
      <w:r>
        <w:t xml:space="preserve">Figura </w:t>
      </w:r>
      <w:r>
        <w:fldChar w:fldCharType="begin"/>
      </w:r>
      <w:r>
        <w:instrText xml:space="preserve"> SEQ Figura \* ARABIC </w:instrText>
      </w:r>
      <w:r>
        <w:fldChar w:fldCharType="separate"/>
      </w:r>
      <w:r w:rsidR="000F055A">
        <w:rPr>
          <w:noProof/>
        </w:rPr>
        <w:t>8</w:t>
      </w:r>
      <w:r>
        <w:fldChar w:fldCharType="end"/>
      </w:r>
      <w:r>
        <w:t xml:space="preserve">: </w:t>
      </w:r>
      <w:r w:rsidR="000D6E09">
        <w:t>Estado activo de Rankine</w:t>
      </w:r>
      <w:r>
        <w:t xml:space="preserve"> </w:t>
      </w:r>
      <w:r>
        <w:rPr>
          <w:rFonts w:cs="Times New Roman"/>
          <w:szCs w:val="24"/>
          <w:lang w:val="es-ES_tradnl"/>
        </w:rPr>
        <w:t xml:space="preserve">(Braja </w:t>
      </w:r>
      <w:r w:rsidR="003E3B9F">
        <w:rPr>
          <w:rFonts w:cs="Times New Roman"/>
          <w:szCs w:val="24"/>
          <w:lang w:val="es-ES_tradnl"/>
        </w:rPr>
        <w:t>2015)</w:t>
      </w:r>
      <w:r w:rsidR="000D6E09">
        <w:rPr>
          <w:rFonts w:cs="Times New Roman"/>
          <w:szCs w:val="24"/>
          <w:lang w:val="es-ES_tradnl"/>
        </w:rPr>
        <w:t>.</w:t>
      </w:r>
      <w:bookmarkEnd w:id="230"/>
    </w:p>
    <w:p w:rsidR="003066F5" w:rsidRDefault="00634BC0" w:rsidP="00F13A67">
      <w:pPr>
        <w:pStyle w:val="Prrafodelista"/>
        <w:keepNext/>
        <w:spacing w:before="240" w:line="240" w:lineRule="auto"/>
        <w:ind w:left="0" w:right="-1"/>
        <w:jc w:val="both"/>
      </w:pPr>
      <w:r>
        <w:rPr>
          <w:rFonts w:cs="Times New Roman"/>
          <w:noProof/>
          <w:szCs w:val="24"/>
          <w:lang w:val="es-PE" w:eastAsia="es-PE"/>
        </w:rPr>
        <w:lastRenderedPageBreak/>
        <w:drawing>
          <wp:inline distT="0" distB="0" distL="0" distR="0" wp14:anchorId="7A29B2F1" wp14:editId="2CC2BE63">
            <wp:extent cx="5577840" cy="4023360"/>
            <wp:effectExtent l="19050" t="19050" r="22860" b="15240"/>
            <wp:docPr id="2018" name="Image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77840" cy="4023360"/>
                    </a:xfrm>
                    <a:prstGeom prst="rect">
                      <a:avLst/>
                    </a:prstGeom>
                    <a:noFill/>
                    <a:ln>
                      <a:solidFill>
                        <a:schemeClr val="bg1">
                          <a:lumMod val="75000"/>
                        </a:schemeClr>
                      </a:solidFill>
                    </a:ln>
                  </pic:spPr>
                </pic:pic>
              </a:graphicData>
            </a:graphic>
          </wp:inline>
        </w:drawing>
      </w:r>
    </w:p>
    <w:p w:rsidR="00B313E3" w:rsidRPr="00644B2B" w:rsidRDefault="003066F5" w:rsidP="00F13A67">
      <w:pPr>
        <w:pStyle w:val="robert"/>
        <w:spacing w:line="480" w:lineRule="auto"/>
        <w:rPr>
          <w:rFonts w:cs="Times New Roman"/>
          <w:sz w:val="24"/>
          <w:szCs w:val="24"/>
          <w:lang w:val="es-ES_tradnl"/>
        </w:rPr>
      </w:pPr>
      <w:bookmarkStart w:id="231" w:name="_Toc527552630"/>
      <w:r>
        <w:t xml:space="preserve">Gráfica </w:t>
      </w:r>
      <w:r>
        <w:fldChar w:fldCharType="begin"/>
      </w:r>
      <w:r>
        <w:instrText xml:space="preserve"> SEQ Gráfica \* ARABIC </w:instrText>
      </w:r>
      <w:r>
        <w:fldChar w:fldCharType="separate"/>
      </w:r>
      <w:r w:rsidR="000F055A">
        <w:rPr>
          <w:noProof/>
        </w:rPr>
        <w:t>3</w:t>
      </w:r>
      <w:r>
        <w:fldChar w:fldCharType="end"/>
      </w:r>
      <w:r>
        <w:t xml:space="preserve">: </w:t>
      </w:r>
      <w:r w:rsidRPr="00560052">
        <w:t>Estado activo de Rankine</w:t>
      </w:r>
      <w:r w:rsidR="003E3B9F">
        <w:t xml:space="preserve"> </w:t>
      </w:r>
      <w:r w:rsidR="003E3B9F">
        <w:rPr>
          <w:rFonts w:cs="Times New Roman"/>
          <w:szCs w:val="24"/>
          <w:lang w:val="es-ES_tradnl"/>
        </w:rPr>
        <w:t>(Braja 2015)</w:t>
      </w:r>
      <w:r w:rsidR="000D6E09">
        <w:rPr>
          <w:rFonts w:cs="Times New Roman"/>
          <w:szCs w:val="24"/>
          <w:lang w:val="es-ES_tradnl"/>
        </w:rPr>
        <w:t>.</w:t>
      </w:r>
      <w:bookmarkEnd w:id="231"/>
    </w:p>
    <w:p w:rsidR="00B313E3" w:rsidRPr="00644B2B" w:rsidRDefault="00B313E3" w:rsidP="00F13A67">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Donde </w:t>
      </w:r>
    </w:p>
    <w:p w:rsidR="00C83BA5" w:rsidRDefault="00B313E3" w:rsidP="00F13A67">
      <w:pPr>
        <w:pStyle w:val="Prrafodelista"/>
        <w:keepNext/>
        <w:spacing w:before="240" w:line="240" w:lineRule="auto"/>
        <w:ind w:left="0" w:right="-1"/>
        <w:jc w:val="both"/>
      </w:pPr>
      <w:r w:rsidRPr="00644B2B">
        <w:rPr>
          <w:rFonts w:cs="Times New Roman"/>
          <w:szCs w:val="24"/>
          <w:lang w:val="es-ES_tradnl"/>
        </w:rPr>
        <w:object w:dxaOrig="3760" w:dyaOrig="660">
          <v:shape id="_x0000_i1047" type="#_x0000_t75" style="width:187.5pt;height:33pt" o:ole="">
            <v:imagedata r:id="rId74" o:title=""/>
          </v:shape>
          <o:OLEObject Type="Embed" ProgID="Equation.DSMT4" ShapeID="_x0000_i1047" DrawAspect="Content" ObjectID="_1602908361" r:id="rId75"/>
        </w:object>
      </w:r>
      <w:r w:rsidR="00456E49">
        <w:rPr>
          <w:rFonts w:cs="Times New Roman"/>
          <w:szCs w:val="24"/>
          <w:lang w:val="es-ES_tradnl"/>
        </w:rPr>
        <w:t xml:space="preserve"> </w:t>
      </w:r>
      <w:r w:rsidRPr="00644B2B">
        <w:rPr>
          <w:rFonts w:cs="Times New Roman"/>
          <w:szCs w:val="24"/>
          <w:lang w:val="es-ES_tradnl"/>
        </w:rPr>
        <w:object w:dxaOrig="2420" w:dyaOrig="720">
          <v:shape id="_x0000_i1048" type="#_x0000_t75" style="width:120.75pt;height:36pt" o:ole="">
            <v:imagedata r:id="rId76" o:title=""/>
          </v:shape>
          <o:OLEObject Type="Embed" ProgID="Equation.DSMT4" ShapeID="_x0000_i1048" DrawAspect="Content" ObjectID="_1602908362" r:id="rId77"/>
        </w:object>
      </w:r>
    </w:p>
    <w:p w:rsidR="00456E49" w:rsidRDefault="00C83BA5" w:rsidP="00F13A67">
      <w:pPr>
        <w:pStyle w:val="robert"/>
        <w:spacing w:line="480" w:lineRule="auto"/>
      </w:pPr>
      <w:bookmarkStart w:id="232" w:name="_Toc527552553"/>
      <w:r>
        <w:t xml:space="preserve">Ecuación </w:t>
      </w:r>
      <w:r>
        <w:fldChar w:fldCharType="begin"/>
      </w:r>
      <w:r>
        <w:instrText xml:space="preserve"> SEQ Ecuación \* ARABIC </w:instrText>
      </w:r>
      <w:r>
        <w:fldChar w:fldCharType="separate"/>
      </w:r>
      <w:r w:rsidR="000F055A">
        <w:rPr>
          <w:noProof/>
        </w:rPr>
        <w:t>13</w:t>
      </w:r>
      <w:r>
        <w:fldChar w:fldCharType="end"/>
      </w:r>
      <w:r>
        <w:t xml:space="preserve">: </w:t>
      </w:r>
      <w:r w:rsidRPr="00594508">
        <w:t>Estado activo de Rankine.</w:t>
      </w:r>
      <w:bookmarkEnd w:id="232"/>
    </w:p>
    <w:p w:rsidR="00C64B1F" w:rsidRPr="00CF5EAF" w:rsidRDefault="00CF5EAF" w:rsidP="00F13A67">
      <w:pPr>
        <w:pStyle w:val="Ttulo6"/>
        <w:spacing w:line="360" w:lineRule="auto"/>
        <w:jc w:val="both"/>
        <w:rPr>
          <w:b/>
          <w:lang w:eastAsia="es-PE"/>
        </w:rPr>
      </w:pPr>
      <w:r>
        <w:rPr>
          <w:b/>
          <w:lang w:eastAsia="es-PE"/>
        </w:rPr>
        <w:t xml:space="preserve">b. </w:t>
      </w:r>
      <w:r w:rsidR="00AC3F69" w:rsidRPr="00CF5EAF">
        <w:rPr>
          <w:b/>
          <w:lang w:eastAsia="es-PE"/>
        </w:rPr>
        <w:t xml:space="preserve">Estado </w:t>
      </w:r>
      <w:r w:rsidR="00C64B1F" w:rsidRPr="00CF5EAF">
        <w:rPr>
          <w:b/>
          <w:lang w:eastAsia="es-PE"/>
        </w:rPr>
        <w:t xml:space="preserve">pasivo de </w:t>
      </w:r>
      <w:r w:rsidR="00AC3F69" w:rsidRPr="00CF5EAF">
        <w:rPr>
          <w:b/>
          <w:lang w:eastAsia="es-PE"/>
        </w:rPr>
        <w:t>Rankine</w:t>
      </w:r>
      <w:r w:rsidR="00C64B1F" w:rsidRPr="00CF5EAF">
        <w:rPr>
          <w:b/>
          <w:lang w:eastAsia="es-PE"/>
        </w:rPr>
        <w:t>.</w:t>
      </w:r>
    </w:p>
    <w:p w:rsidR="00B313E3" w:rsidRPr="00644B2B" w:rsidRDefault="00C1345D" w:rsidP="00F13A67">
      <w:pPr>
        <w:pStyle w:val="Prrafodelista"/>
        <w:spacing w:before="240" w:line="360" w:lineRule="auto"/>
        <w:ind w:left="0" w:right="-1"/>
        <w:jc w:val="both"/>
        <w:rPr>
          <w:rFonts w:cs="Times New Roman"/>
          <w:szCs w:val="24"/>
          <w:lang w:val="es-ES_tradnl"/>
        </w:rPr>
      </w:pPr>
      <w:r w:rsidRPr="00644B2B">
        <w:rPr>
          <w:rFonts w:cs="Times New Roman"/>
          <w:szCs w:val="24"/>
          <w:lang w:val="es-ES_tradnl"/>
        </w:rPr>
        <w:t>En la fi</w:t>
      </w:r>
      <w:r w:rsidR="00B313E3" w:rsidRPr="00644B2B">
        <w:rPr>
          <w:rFonts w:cs="Times New Roman"/>
          <w:szCs w:val="24"/>
          <w:lang w:val="es-ES_tradnl"/>
        </w:rPr>
        <w:t xml:space="preserve">gura </w:t>
      </w:r>
      <w:r w:rsidRPr="00644B2B">
        <w:rPr>
          <w:rFonts w:cs="Times New Roman"/>
          <w:szCs w:val="24"/>
          <w:lang w:val="es-ES_tradnl"/>
        </w:rPr>
        <w:t>siguiente</w:t>
      </w:r>
      <w:r w:rsidR="00B313E3" w:rsidRPr="00644B2B">
        <w:rPr>
          <w:rFonts w:cs="Times New Roman"/>
          <w:szCs w:val="24"/>
          <w:lang w:val="es-ES_tradnl"/>
        </w:rPr>
        <w:t xml:space="preserve"> se ilustra el estado pasivo de Rankine. AB es una pared sin fricción (fi</w:t>
      </w:r>
      <w:r w:rsidRPr="00644B2B">
        <w:rPr>
          <w:rFonts w:cs="Times New Roman"/>
          <w:szCs w:val="24"/>
          <w:lang w:val="es-ES_tradnl"/>
        </w:rPr>
        <w:t xml:space="preserve">gura </w:t>
      </w:r>
      <w:r w:rsidR="00B313E3" w:rsidRPr="00644B2B">
        <w:rPr>
          <w:rFonts w:cs="Times New Roman"/>
          <w:szCs w:val="24"/>
          <w:lang w:val="es-ES_tradnl"/>
        </w:rPr>
        <w:t xml:space="preserve">a) que se extiende a una profundidad infinita. La condición de presión inicial en un elemento de suelo está representada por el círculo a de Mohr en la figura b. Si la pared es empujada poco a poco sobre la masa del suelo, el esfuerzo principal efectivo </w:t>
      </w:r>
      <w:r w:rsidR="00B313E3" w:rsidRPr="00625DD2">
        <w:rPr>
          <w:rFonts w:cs="Times New Roman"/>
          <w:szCs w:val="24"/>
          <w:vertAlign w:val="subscript"/>
          <w:lang w:val="es-ES_tradnl"/>
        </w:rPr>
        <w:object w:dxaOrig="300" w:dyaOrig="360">
          <v:shape id="_x0000_i1049" type="#_x0000_t75" style="width:15pt;height:18pt" o:ole="">
            <v:imagedata r:id="rId78" o:title=""/>
          </v:shape>
          <o:OLEObject Type="Embed" ProgID="Equation.DSMT4" ShapeID="_x0000_i1049" DrawAspect="Content" ObjectID="_1602908363" r:id="rId79"/>
        </w:object>
      </w:r>
      <w:r w:rsidR="00B313E3" w:rsidRPr="00644B2B">
        <w:rPr>
          <w:rFonts w:cs="Times New Roman"/>
          <w:szCs w:val="24"/>
          <w:lang w:val="es-ES_tradnl"/>
        </w:rPr>
        <w:t xml:space="preserve"> aumentará. En última instancia la pared llegará a un estado en el que la condición de tensión en el elemento de suelo puede ser representada por el círculo b de Mohr. En este momento se producirá la falla del suelo; esto se conoce como estado pasivo de Rankine. La presión lateral efectiva de tierra</w:t>
      </w:r>
      <w:r w:rsidR="001C152A">
        <w:rPr>
          <w:rFonts w:cs="Times New Roman"/>
          <w:szCs w:val="24"/>
          <w:lang w:val="es-ES_tradnl"/>
        </w:rPr>
        <w:t xml:space="preserve"> (Braja </w:t>
      </w:r>
      <w:r w:rsidR="00A31F4A" w:rsidRPr="00644B2B">
        <w:rPr>
          <w:rFonts w:cs="Times New Roman"/>
          <w:szCs w:val="24"/>
          <w:lang w:val="es-ES_tradnl"/>
        </w:rPr>
        <w:t>2015).</w:t>
      </w:r>
    </w:p>
    <w:p w:rsidR="00625DD2" w:rsidRDefault="00634BC0" w:rsidP="00625DD2">
      <w:pPr>
        <w:pStyle w:val="Prrafodelista"/>
        <w:keepNext/>
        <w:spacing w:before="240" w:line="240" w:lineRule="auto"/>
        <w:ind w:left="0" w:right="-1"/>
        <w:jc w:val="both"/>
      </w:pPr>
      <w:r>
        <w:rPr>
          <w:noProof/>
          <w:lang w:val="es-PE" w:eastAsia="es-PE"/>
        </w:rPr>
        <w:lastRenderedPageBreak/>
        <w:drawing>
          <wp:inline distT="0" distB="0" distL="0" distR="0" wp14:anchorId="13770A35" wp14:editId="58CF520B">
            <wp:extent cx="5553075" cy="4695825"/>
            <wp:effectExtent l="19050" t="19050" r="28575" b="28575"/>
            <wp:docPr id="2031" name="Imagen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53075" cy="4695825"/>
                    </a:xfrm>
                    <a:prstGeom prst="rect">
                      <a:avLst/>
                    </a:prstGeom>
                    <a:noFill/>
                    <a:ln>
                      <a:solidFill>
                        <a:schemeClr val="bg1">
                          <a:lumMod val="75000"/>
                        </a:schemeClr>
                      </a:solidFill>
                    </a:ln>
                  </pic:spPr>
                </pic:pic>
              </a:graphicData>
            </a:graphic>
          </wp:inline>
        </w:drawing>
      </w:r>
    </w:p>
    <w:p w:rsidR="005531C7" w:rsidRDefault="00625DD2" w:rsidP="00625DD2">
      <w:pPr>
        <w:pStyle w:val="robert"/>
        <w:spacing w:line="480" w:lineRule="auto"/>
      </w:pPr>
      <w:bookmarkStart w:id="233" w:name="_Toc527552512"/>
      <w:r>
        <w:t xml:space="preserve">Figura </w:t>
      </w:r>
      <w:r>
        <w:fldChar w:fldCharType="begin"/>
      </w:r>
      <w:r>
        <w:instrText xml:space="preserve"> SEQ Figura \* ARABIC </w:instrText>
      </w:r>
      <w:r>
        <w:fldChar w:fldCharType="separate"/>
      </w:r>
      <w:r w:rsidR="000F055A">
        <w:rPr>
          <w:noProof/>
        </w:rPr>
        <w:t>9</w:t>
      </w:r>
      <w:r>
        <w:fldChar w:fldCharType="end"/>
      </w:r>
      <w:r>
        <w:t xml:space="preserve">: </w:t>
      </w:r>
      <w:r w:rsidR="000D6E09">
        <w:t>Estado pasivo de Rankine</w:t>
      </w:r>
      <w:r w:rsidR="00AE146A">
        <w:t xml:space="preserve"> </w:t>
      </w:r>
      <w:r w:rsidR="00AE146A">
        <w:rPr>
          <w:rFonts w:cs="Times New Roman"/>
          <w:szCs w:val="24"/>
          <w:lang w:val="es-ES_tradnl"/>
        </w:rPr>
        <w:t>(Braja 2015)</w:t>
      </w:r>
      <w:r w:rsidR="000D6E09">
        <w:rPr>
          <w:rFonts w:cs="Times New Roman"/>
          <w:szCs w:val="24"/>
          <w:lang w:val="es-ES_tradnl"/>
        </w:rPr>
        <w:t>.</w:t>
      </w:r>
      <w:bookmarkEnd w:id="233"/>
    </w:p>
    <w:p w:rsidR="003B6DA8" w:rsidRDefault="00B313E3" w:rsidP="003B6DA8">
      <w:pPr>
        <w:pStyle w:val="Prrafodelista"/>
        <w:keepNext/>
        <w:spacing w:before="240" w:line="240" w:lineRule="auto"/>
        <w:ind w:left="0" w:right="-1"/>
        <w:jc w:val="both"/>
      </w:pPr>
      <w:r w:rsidRPr="00644B2B">
        <w:rPr>
          <w:rFonts w:cs="Times New Roman"/>
          <w:szCs w:val="24"/>
          <w:lang w:val="es-ES_tradnl"/>
        </w:rPr>
        <w:object w:dxaOrig="3860" w:dyaOrig="660">
          <v:shape id="_x0000_i1050" type="#_x0000_t75" style="width:192.75pt;height:33pt" o:ole="">
            <v:imagedata r:id="rId81" o:title=""/>
          </v:shape>
          <o:OLEObject Type="Embed" ProgID="Equation.DSMT4" ShapeID="_x0000_i1050" DrawAspect="Content" ObjectID="_1602908364" r:id="rId82"/>
        </w:object>
      </w:r>
      <w:r w:rsidR="005531C7">
        <w:rPr>
          <w:rFonts w:cs="Times New Roman"/>
          <w:szCs w:val="24"/>
          <w:lang w:val="es-ES_tradnl"/>
        </w:rPr>
        <w:t xml:space="preserve"> </w:t>
      </w:r>
      <w:r w:rsidRPr="00644B2B">
        <w:rPr>
          <w:rFonts w:cs="Times New Roman"/>
          <w:szCs w:val="24"/>
          <w:lang w:val="es-ES_tradnl"/>
        </w:rPr>
        <w:t xml:space="preserve"> </w:t>
      </w:r>
      <w:r w:rsidRPr="00644B2B">
        <w:rPr>
          <w:rFonts w:cs="Times New Roman"/>
          <w:szCs w:val="24"/>
          <w:lang w:val="es-ES_tradnl"/>
        </w:rPr>
        <w:object w:dxaOrig="2439" w:dyaOrig="740">
          <v:shape id="_x0000_i1051" type="#_x0000_t75" style="width:122.25pt;height:36.75pt" o:ole="">
            <v:imagedata r:id="rId83" o:title=""/>
          </v:shape>
          <o:OLEObject Type="Embed" ProgID="Equation.DSMT4" ShapeID="_x0000_i1051" DrawAspect="Content" ObjectID="_1602908365" r:id="rId84"/>
        </w:object>
      </w:r>
    </w:p>
    <w:p w:rsidR="005531C7" w:rsidRDefault="003B6DA8" w:rsidP="003B6DA8">
      <w:pPr>
        <w:pStyle w:val="robert"/>
        <w:spacing w:line="480" w:lineRule="auto"/>
      </w:pPr>
      <w:bookmarkStart w:id="234" w:name="_Toc527552554"/>
      <w:r>
        <w:t xml:space="preserve">Ecuación </w:t>
      </w:r>
      <w:r>
        <w:fldChar w:fldCharType="begin"/>
      </w:r>
      <w:r>
        <w:instrText xml:space="preserve"> SEQ Ecuación \* ARABIC </w:instrText>
      </w:r>
      <w:r>
        <w:fldChar w:fldCharType="separate"/>
      </w:r>
      <w:r w:rsidR="000F055A">
        <w:rPr>
          <w:noProof/>
        </w:rPr>
        <w:t>14</w:t>
      </w:r>
      <w:r>
        <w:fldChar w:fldCharType="end"/>
      </w:r>
      <w:r>
        <w:t xml:space="preserve">: </w:t>
      </w:r>
      <w:r w:rsidRPr="00F11772">
        <w:t>Estado pasivo de Rankine.</w:t>
      </w:r>
      <w:bookmarkEnd w:id="234"/>
    </w:p>
    <w:p w:rsidR="00C64B1F" w:rsidRPr="00BA496C" w:rsidRDefault="00BA496C" w:rsidP="003801C8">
      <w:pPr>
        <w:pStyle w:val="Ttulo4"/>
        <w:spacing w:line="360" w:lineRule="auto"/>
        <w:jc w:val="both"/>
        <w:rPr>
          <w:b/>
          <w:lang w:eastAsia="es-PE"/>
        </w:rPr>
      </w:pPr>
      <w:bookmarkStart w:id="235" w:name="_Toc514750660"/>
      <w:bookmarkStart w:id="236" w:name="_Toc514750765"/>
      <w:bookmarkStart w:id="237" w:name="_Toc527552233"/>
      <w:r>
        <w:rPr>
          <w:b/>
          <w:lang w:eastAsia="es-PE"/>
        </w:rPr>
        <w:t xml:space="preserve">2.2.3.3. </w:t>
      </w:r>
      <w:r w:rsidR="00AC3F69" w:rsidRPr="00BA496C">
        <w:rPr>
          <w:b/>
          <w:lang w:eastAsia="es-PE"/>
        </w:rPr>
        <w:t xml:space="preserve">Teoría </w:t>
      </w:r>
      <w:r w:rsidR="00C64B1F" w:rsidRPr="00BA496C">
        <w:rPr>
          <w:b/>
          <w:lang w:eastAsia="es-PE"/>
        </w:rPr>
        <w:t xml:space="preserve">de </w:t>
      </w:r>
      <w:r w:rsidR="00AC3F69" w:rsidRPr="00BA496C">
        <w:rPr>
          <w:b/>
          <w:lang w:eastAsia="es-PE"/>
        </w:rPr>
        <w:t xml:space="preserve">Coulomb </w:t>
      </w:r>
      <w:r w:rsidR="00C64B1F" w:rsidRPr="00BA496C">
        <w:rPr>
          <w:b/>
          <w:lang w:eastAsia="es-PE"/>
        </w:rPr>
        <w:t>de la presión de tierra sobre muros de</w:t>
      </w:r>
      <w:r w:rsidR="00AC3F69" w:rsidRPr="00BA496C">
        <w:rPr>
          <w:b/>
          <w:lang w:eastAsia="es-PE"/>
        </w:rPr>
        <w:t xml:space="preserve"> </w:t>
      </w:r>
      <w:r w:rsidR="00C64B1F" w:rsidRPr="00BA496C">
        <w:rPr>
          <w:b/>
          <w:lang w:eastAsia="es-PE"/>
        </w:rPr>
        <w:t>contención con fricción.</w:t>
      </w:r>
      <w:bookmarkEnd w:id="235"/>
      <w:bookmarkEnd w:id="236"/>
      <w:bookmarkEnd w:id="237"/>
    </w:p>
    <w:p w:rsidR="00B313E3" w:rsidRDefault="00C1345D"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Sea AB (fi</w:t>
      </w:r>
      <w:r w:rsidR="00B313E3" w:rsidRPr="00644B2B">
        <w:rPr>
          <w:rFonts w:cs="Times New Roman"/>
          <w:szCs w:val="24"/>
          <w:lang w:val="es-ES_tradnl"/>
        </w:rPr>
        <w:t>g</w:t>
      </w:r>
      <w:r w:rsidRPr="00644B2B">
        <w:rPr>
          <w:rFonts w:cs="Times New Roman"/>
          <w:szCs w:val="24"/>
          <w:lang w:val="es-ES_tradnl"/>
        </w:rPr>
        <w:t xml:space="preserve">ura </w:t>
      </w:r>
      <w:r w:rsidR="00B313E3" w:rsidRPr="00644B2B">
        <w:rPr>
          <w:rFonts w:cs="Times New Roman"/>
          <w:szCs w:val="24"/>
          <w:lang w:val="es-ES_tradnl"/>
        </w:rPr>
        <w:t>a) la cara posterior de un muro de contención que soporta un suelo granular cuya superficie está consta</w:t>
      </w:r>
      <w:r w:rsidRPr="00644B2B">
        <w:rPr>
          <w:rFonts w:cs="Times New Roman"/>
          <w:szCs w:val="24"/>
          <w:lang w:val="es-ES_tradnl"/>
        </w:rPr>
        <w:t xml:space="preserve">ntemente inclinada en un ángulo </w:t>
      </w:r>
      <w:r w:rsidR="00B313E3" w:rsidRPr="00644B2B">
        <w:rPr>
          <w:rFonts w:cs="Times New Roman"/>
          <w:szCs w:val="24"/>
          <w:lang w:val="es-ES_tradnl"/>
        </w:rPr>
        <w:t>con la horizontal. BC es una superficie del plano de prueba de falla. Suponiendo que la estabilidad de la cuña ABC probablemente falle, las siguientes fuerzas están involucradas (por unidad de longitud de la pared)</w:t>
      </w:r>
      <w:r w:rsidRPr="00644B2B">
        <w:rPr>
          <w:rFonts w:cs="Times New Roman"/>
          <w:szCs w:val="24"/>
          <w:lang w:val="es-ES_tradnl"/>
        </w:rPr>
        <w:t>: W</w:t>
      </w:r>
      <w:r w:rsidR="00B313E3" w:rsidRPr="00644B2B">
        <w:rPr>
          <w:rFonts w:cs="Times New Roman"/>
          <w:szCs w:val="24"/>
          <w:lang w:val="es-ES_tradnl"/>
        </w:rPr>
        <w:t>, el peso</w:t>
      </w:r>
      <w:r w:rsidRPr="00644B2B">
        <w:rPr>
          <w:rFonts w:cs="Times New Roman"/>
          <w:szCs w:val="24"/>
          <w:lang w:val="es-ES_tradnl"/>
        </w:rPr>
        <w:t xml:space="preserve"> efectivo de la cuña del suelo</w:t>
      </w:r>
      <w:r w:rsidR="00B313E3" w:rsidRPr="00644B2B">
        <w:rPr>
          <w:rFonts w:cs="Times New Roman"/>
          <w:szCs w:val="24"/>
          <w:lang w:val="es-ES_tradnl"/>
        </w:rPr>
        <w:t xml:space="preserve">, la resultante de las fuerzas de corte y normal sobre la superficie de falla, BC. </w:t>
      </w:r>
      <w:r w:rsidRPr="00644B2B">
        <w:rPr>
          <w:rFonts w:cs="Times New Roman"/>
          <w:szCs w:val="24"/>
          <w:lang w:val="es-ES_tradnl"/>
        </w:rPr>
        <w:t>Esta</w:t>
      </w:r>
      <w:r w:rsidR="00B313E3" w:rsidRPr="00644B2B">
        <w:rPr>
          <w:rFonts w:cs="Times New Roman"/>
          <w:szCs w:val="24"/>
          <w:lang w:val="es-ES_tradnl"/>
        </w:rPr>
        <w:t xml:space="preserve"> tiene una inclinación en un ángulo </w:t>
      </w:r>
      <w:r w:rsidR="00B313E3" w:rsidRPr="00AE146A">
        <w:rPr>
          <w:rFonts w:cs="Times New Roman"/>
          <w:szCs w:val="24"/>
          <w:vertAlign w:val="subscript"/>
          <w:lang w:val="es-ES_tradnl"/>
        </w:rPr>
        <w:object w:dxaOrig="240" w:dyaOrig="360">
          <v:shape id="_x0000_i1052" type="#_x0000_t75" style="width:12pt;height:18pt" o:ole="">
            <v:imagedata r:id="rId85" o:title=""/>
          </v:shape>
          <o:OLEObject Type="Embed" ProgID="Equation.DSMT4" ShapeID="_x0000_i1052" DrawAspect="Content" ObjectID="_1602908366" r:id="rId86"/>
        </w:object>
      </w:r>
      <w:r w:rsidR="00B313E3" w:rsidRPr="00644B2B">
        <w:rPr>
          <w:rFonts w:cs="Times New Roman"/>
          <w:szCs w:val="24"/>
          <w:lang w:val="es-ES_tradnl"/>
        </w:rPr>
        <w:t xml:space="preserve"> a</w:t>
      </w:r>
      <w:r w:rsidRPr="00644B2B">
        <w:rPr>
          <w:rFonts w:cs="Times New Roman"/>
          <w:szCs w:val="24"/>
          <w:lang w:val="es-ES_tradnl"/>
        </w:rPr>
        <w:t xml:space="preserve"> la normal </w:t>
      </w:r>
      <w:r w:rsidRPr="00644B2B">
        <w:rPr>
          <w:rFonts w:cs="Times New Roman"/>
          <w:szCs w:val="24"/>
          <w:lang w:val="es-ES_tradnl"/>
        </w:rPr>
        <w:lastRenderedPageBreak/>
        <w:t xml:space="preserve">trazada al plano BC. </w:t>
      </w:r>
      <w:r w:rsidR="00B313E3" w:rsidRPr="00644B2B">
        <w:rPr>
          <w:rFonts w:cs="Times New Roman"/>
          <w:szCs w:val="24"/>
          <w:lang w:val="es-ES_tradnl"/>
        </w:rPr>
        <w:t xml:space="preserve">Pa, la fuerza activa por unidad de longitud de la pared. La dirección de Pa está inclinada en un ángulo </w:t>
      </w:r>
      <w:r w:rsidR="00B313E3" w:rsidRPr="00AE146A">
        <w:rPr>
          <w:rFonts w:cs="Times New Roman"/>
          <w:szCs w:val="24"/>
          <w:vertAlign w:val="subscript"/>
          <w:lang w:val="es-ES_tradnl"/>
        </w:rPr>
        <w:object w:dxaOrig="260" w:dyaOrig="320">
          <v:shape id="_x0000_i1053" type="#_x0000_t75" style="width:12.75pt;height:15.75pt" o:ole="">
            <v:imagedata r:id="rId87" o:title=""/>
          </v:shape>
          <o:OLEObject Type="Embed" ProgID="Equation.DSMT4" ShapeID="_x0000_i1053" DrawAspect="Content" ObjectID="_1602908367" r:id="rId88"/>
        </w:object>
      </w:r>
      <w:r w:rsidR="00B313E3" w:rsidRPr="00644B2B">
        <w:rPr>
          <w:rFonts w:cs="Times New Roman"/>
          <w:szCs w:val="24"/>
          <w:lang w:val="es-ES_tradnl"/>
        </w:rPr>
        <w:t xml:space="preserve">a la normal trazada a la cara de la pared que soporta el suelo. </w:t>
      </w:r>
      <w:r w:rsidR="00B313E3" w:rsidRPr="00AE146A">
        <w:rPr>
          <w:rFonts w:cs="Times New Roman"/>
          <w:szCs w:val="24"/>
          <w:vertAlign w:val="subscript"/>
          <w:lang w:val="es-ES_tradnl"/>
        </w:rPr>
        <w:object w:dxaOrig="260" w:dyaOrig="320">
          <v:shape id="_x0000_i1054" type="#_x0000_t75" style="width:12.75pt;height:15.75pt" o:ole="">
            <v:imagedata r:id="rId89" o:title=""/>
          </v:shape>
          <o:OLEObject Type="Embed" ProgID="Equation.DSMT4" ShapeID="_x0000_i1054" DrawAspect="Content" ObjectID="_1602908368" r:id="rId90"/>
        </w:object>
      </w:r>
      <w:r w:rsidR="00C74509" w:rsidRPr="00644B2B">
        <w:rPr>
          <w:rFonts w:cs="Times New Roman"/>
          <w:szCs w:val="24"/>
          <w:lang w:val="es-ES_tradnl"/>
        </w:rPr>
        <w:t xml:space="preserve">es </w:t>
      </w:r>
      <w:r w:rsidR="00B313E3" w:rsidRPr="00644B2B">
        <w:rPr>
          <w:rFonts w:cs="Times New Roman"/>
          <w:szCs w:val="24"/>
          <w:lang w:val="es-ES_tradnl"/>
        </w:rPr>
        <w:t>el ángulo de fr</w:t>
      </w:r>
      <w:r w:rsidR="00003F06">
        <w:rPr>
          <w:rFonts w:cs="Times New Roman"/>
          <w:szCs w:val="24"/>
          <w:lang w:val="es-ES_tradnl"/>
        </w:rPr>
        <w:t>icción entre el suelo y la estructura</w:t>
      </w:r>
      <w:r w:rsidR="00C019B5">
        <w:rPr>
          <w:rFonts w:cs="Times New Roman"/>
          <w:szCs w:val="24"/>
          <w:lang w:val="es-ES_tradnl"/>
        </w:rPr>
        <w:t xml:space="preserve"> (Braja </w:t>
      </w:r>
      <w:r w:rsidR="00A31F4A" w:rsidRPr="00644B2B">
        <w:rPr>
          <w:rFonts w:cs="Times New Roman"/>
          <w:szCs w:val="24"/>
          <w:lang w:val="es-ES_tradnl"/>
        </w:rPr>
        <w:t>2015).</w:t>
      </w:r>
    </w:p>
    <w:p w:rsidR="00A65A7A" w:rsidRPr="0051274E" w:rsidRDefault="0051274E" w:rsidP="00F13A67">
      <w:pPr>
        <w:pStyle w:val="Prrafodelista"/>
        <w:spacing w:before="240" w:line="240" w:lineRule="auto"/>
        <w:ind w:left="0" w:right="-1"/>
        <w:jc w:val="both"/>
        <w:rPr>
          <w:rFonts w:cs="Times New Roman"/>
          <w:szCs w:val="24"/>
          <w:lang w:val="es-ES_tradnl"/>
        </w:rPr>
      </w:pPr>
      <w:r>
        <w:rPr>
          <w:rFonts w:cs="Times New Roman"/>
          <w:noProof/>
          <w:szCs w:val="24"/>
          <w:lang w:val="es-PE" w:eastAsia="es-PE"/>
        </w:rPr>
        <w:drawing>
          <wp:inline distT="0" distB="0" distL="0" distR="0" wp14:anchorId="2C38835C" wp14:editId="0F1439AA">
            <wp:extent cx="5581650" cy="3514725"/>
            <wp:effectExtent l="19050" t="19050" r="19050" b="28575"/>
            <wp:docPr id="2043" name="Imagen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81650" cy="3514725"/>
                    </a:xfrm>
                    <a:prstGeom prst="rect">
                      <a:avLst/>
                    </a:prstGeom>
                    <a:noFill/>
                    <a:ln>
                      <a:solidFill>
                        <a:schemeClr val="bg1">
                          <a:lumMod val="75000"/>
                        </a:schemeClr>
                      </a:solidFill>
                    </a:ln>
                  </pic:spPr>
                </pic:pic>
              </a:graphicData>
            </a:graphic>
          </wp:inline>
        </w:drawing>
      </w:r>
    </w:p>
    <w:p w:rsidR="009C569C" w:rsidRDefault="00A65A7A" w:rsidP="00F13A67">
      <w:pPr>
        <w:pStyle w:val="robert"/>
        <w:spacing w:line="480" w:lineRule="auto"/>
      </w:pPr>
      <w:bookmarkStart w:id="238" w:name="_Toc527552513"/>
      <w:r>
        <w:t xml:space="preserve">Figura </w:t>
      </w:r>
      <w:r>
        <w:fldChar w:fldCharType="begin"/>
      </w:r>
      <w:r>
        <w:instrText xml:space="preserve"> SEQ Figura \* ARABIC </w:instrText>
      </w:r>
      <w:r>
        <w:fldChar w:fldCharType="separate"/>
      </w:r>
      <w:r w:rsidR="000F055A">
        <w:rPr>
          <w:noProof/>
        </w:rPr>
        <w:t>10</w:t>
      </w:r>
      <w:r>
        <w:fldChar w:fldCharType="end"/>
      </w:r>
      <w:r>
        <w:t xml:space="preserve">: </w:t>
      </w:r>
      <w:r w:rsidR="000D6E09">
        <w:t>Presión activa</w:t>
      </w:r>
      <w:r w:rsidRPr="00482FA9">
        <w:t xml:space="preserve">: (a) prueba de falla de </w:t>
      </w:r>
      <w:r w:rsidR="000D6E09">
        <w:t>la cuña; (b) polígono de fuerza</w:t>
      </w:r>
      <w:r w:rsidRPr="00482FA9">
        <w:t xml:space="preserve"> (Braja 2015)</w:t>
      </w:r>
      <w:r w:rsidR="000D6E09">
        <w:t>.</w:t>
      </w:r>
      <w:bookmarkEnd w:id="238"/>
    </w:p>
    <w:p w:rsidR="00B313E3" w:rsidRPr="00644B2B" w:rsidRDefault="00B313E3" w:rsidP="00F13A67">
      <w:pPr>
        <w:spacing w:before="240" w:line="360" w:lineRule="auto"/>
        <w:ind w:right="-1"/>
        <w:jc w:val="both"/>
        <w:rPr>
          <w:rFonts w:cs="Times New Roman"/>
          <w:szCs w:val="24"/>
          <w:lang w:val="es-ES_tradnl"/>
        </w:rPr>
      </w:pPr>
      <w:r w:rsidRPr="00644B2B">
        <w:rPr>
          <w:rFonts w:cs="Times New Roman"/>
          <w:szCs w:val="24"/>
          <w:lang w:val="es-ES_tradnl"/>
        </w:rPr>
        <w:t>Donde:</w:t>
      </w:r>
    </w:p>
    <w:p w:rsidR="00F071B3" w:rsidRPr="00F071B3" w:rsidRDefault="00CE1631" w:rsidP="00F13A67">
      <w:pPr>
        <w:keepNext/>
        <w:spacing w:line="240" w:lineRule="auto"/>
        <w:ind w:firstLine="708"/>
      </w:pPr>
      <m:oMathPara>
        <m:oMathParaPr>
          <m:jc m:val="left"/>
        </m:oMathParaPr>
        <m:oMath>
          <m:r>
            <w:rPr>
              <w:rFonts w:ascii="Cambria Math" w:hAnsi="Cambria Math"/>
            </w:rPr>
            <m:t>pa=</m:t>
          </m:r>
          <m:f>
            <m:fPr>
              <m:ctrlPr>
                <w:rPr>
                  <w:rFonts w:ascii="Cambria Math" w:hAnsi="Cambria Math"/>
                  <w:i/>
                  <w:sz w:val="22"/>
                  <w:lang w:val="es-PE"/>
                </w:rPr>
              </m:ctrlPr>
            </m:fPr>
            <m:num>
              <m:r>
                <w:rPr>
                  <w:rFonts w:ascii="Cambria Math" w:hAnsi="Cambria Math"/>
                </w:rPr>
                <m:t>1</m:t>
              </m:r>
            </m:num>
            <m:den>
              <m:r>
                <w:rPr>
                  <w:rFonts w:ascii="Cambria Math" w:hAnsi="Cambria Math"/>
                </w:rPr>
                <m:t>2</m:t>
              </m:r>
            </m:den>
          </m:f>
          <m:r>
            <w:rPr>
              <w:rFonts w:ascii="Cambria Math" w:hAnsi="Cambria Math"/>
            </w:rPr>
            <m:t>Kaγ</m:t>
          </m:r>
          <m:sSup>
            <m:sSupPr>
              <m:ctrlPr>
                <w:rPr>
                  <w:rFonts w:ascii="Cambria Math" w:hAnsi="Cambria Math"/>
                  <w:i/>
                  <w:sz w:val="22"/>
                  <w:lang w:val="es-PE"/>
                </w:rPr>
              </m:ctrlPr>
            </m:sSupPr>
            <m:e>
              <m:r>
                <w:rPr>
                  <w:rFonts w:ascii="Cambria Math" w:hAnsi="Cambria Math"/>
                </w:rPr>
                <m:t>H</m:t>
              </m:r>
            </m:e>
            <m:sup>
              <m:r>
                <w:rPr>
                  <w:rFonts w:ascii="Cambria Math" w:hAnsi="Cambria Math"/>
                </w:rPr>
                <m:t>2</m:t>
              </m:r>
            </m:sup>
          </m:sSup>
        </m:oMath>
      </m:oMathPara>
    </w:p>
    <w:p w:rsidR="00331B27" w:rsidRPr="00CE1631" w:rsidRDefault="00F071B3" w:rsidP="00F13A67">
      <w:pPr>
        <w:pStyle w:val="robert"/>
        <w:spacing w:line="480" w:lineRule="auto"/>
      </w:pPr>
      <w:bookmarkStart w:id="239" w:name="_Toc527552555"/>
      <w:r>
        <w:t xml:space="preserve">Ecuación </w:t>
      </w:r>
      <w:r>
        <w:fldChar w:fldCharType="begin"/>
      </w:r>
      <w:r>
        <w:instrText xml:space="preserve"> SEQ Ecuación \* ARABIC </w:instrText>
      </w:r>
      <w:r>
        <w:fldChar w:fldCharType="separate"/>
      </w:r>
      <w:r w:rsidR="000F055A">
        <w:rPr>
          <w:noProof/>
        </w:rPr>
        <w:t>15</w:t>
      </w:r>
      <w:r>
        <w:fldChar w:fldCharType="end"/>
      </w:r>
      <w:r>
        <w:t>: Presión activa de Coulomb</w:t>
      </w:r>
      <w:bookmarkEnd w:id="239"/>
    </w:p>
    <w:p w:rsidR="00B313E3" w:rsidRPr="00644B2B" w:rsidRDefault="002E13B4" w:rsidP="00F13A67">
      <w:pPr>
        <w:spacing w:line="360" w:lineRule="auto"/>
        <w:jc w:val="both"/>
        <w:rPr>
          <w:rFonts w:cs="Times New Roman"/>
          <w:szCs w:val="24"/>
          <w:lang w:val="es-ES_tradnl"/>
        </w:rPr>
      </w:pPr>
      <w:r w:rsidRPr="00644B2B">
        <w:rPr>
          <w:rFonts w:cs="Times New Roman"/>
          <w:szCs w:val="24"/>
          <w:lang w:eastAsia="es-PE"/>
        </w:rPr>
        <w:t xml:space="preserve">La siguiente tabla da los valores de Ka para </w:t>
      </w:r>
      <w:r w:rsidRPr="00644B2B">
        <w:rPr>
          <w:rFonts w:cs="Times New Roman"/>
          <w:szCs w:val="24"/>
          <w:lang w:val="es-ES_tradnl"/>
        </w:rPr>
        <w:t>δ=2/3φ, esto puede servir para diseñar los muros de contención.</w:t>
      </w:r>
    </w:p>
    <w:p w:rsidR="00A10D21" w:rsidRDefault="00A10D21" w:rsidP="003801C8">
      <w:pPr>
        <w:pStyle w:val="robert"/>
        <w:spacing w:line="360" w:lineRule="auto"/>
      </w:pPr>
    </w:p>
    <w:p w:rsidR="00A10D21" w:rsidRDefault="00A10D21" w:rsidP="003801C8">
      <w:pPr>
        <w:pStyle w:val="robert"/>
        <w:spacing w:line="360" w:lineRule="auto"/>
      </w:pPr>
    </w:p>
    <w:p w:rsidR="00A10D21" w:rsidRDefault="00A10D21" w:rsidP="003801C8">
      <w:pPr>
        <w:pStyle w:val="robert"/>
        <w:spacing w:line="360" w:lineRule="auto"/>
      </w:pPr>
    </w:p>
    <w:p w:rsidR="000D6E09" w:rsidRDefault="000D6E09" w:rsidP="003801C8">
      <w:pPr>
        <w:pStyle w:val="robert"/>
        <w:spacing w:line="360" w:lineRule="auto"/>
      </w:pPr>
    </w:p>
    <w:p w:rsidR="00305A47" w:rsidRDefault="00305A47" w:rsidP="003801C8">
      <w:pPr>
        <w:pStyle w:val="robert"/>
        <w:spacing w:line="360" w:lineRule="auto"/>
      </w:pPr>
    </w:p>
    <w:p w:rsidR="00EC48C8" w:rsidRDefault="00EC48C8" w:rsidP="00E70DC1">
      <w:pPr>
        <w:pStyle w:val="robert"/>
      </w:pPr>
      <w:bookmarkStart w:id="240" w:name="_Toc527552642"/>
      <w:r>
        <w:lastRenderedPageBreak/>
        <w:t xml:space="preserve">Tabla </w:t>
      </w:r>
      <w:r>
        <w:fldChar w:fldCharType="begin"/>
      </w:r>
      <w:r>
        <w:instrText xml:space="preserve"> SEQ Tabla \* ARABIC </w:instrText>
      </w:r>
      <w:r>
        <w:fldChar w:fldCharType="separate"/>
      </w:r>
      <w:r w:rsidR="000F055A">
        <w:rPr>
          <w:noProof/>
        </w:rPr>
        <w:t>1</w:t>
      </w:r>
      <w:r>
        <w:fldChar w:fldCharType="end"/>
      </w:r>
      <w:r>
        <w:t>: Valores de Ka en función para el diseño de muros de contención</w:t>
      </w:r>
      <w:r w:rsidR="003A73E9">
        <w:t xml:space="preserve"> </w:t>
      </w:r>
      <w:r w:rsidR="003A73E9" w:rsidRPr="00482FA9">
        <w:t>(Braja 2015)</w:t>
      </w:r>
      <w:r w:rsidR="000D6E09">
        <w:t>.</w:t>
      </w:r>
      <w:bookmarkEnd w:id="240"/>
    </w:p>
    <w:tbl>
      <w:tblPr>
        <w:tblW w:w="6660" w:type="dxa"/>
        <w:tblCellMar>
          <w:left w:w="70" w:type="dxa"/>
          <w:right w:w="70" w:type="dxa"/>
        </w:tblCellMar>
        <w:tblLook w:val="04A0" w:firstRow="1" w:lastRow="0" w:firstColumn="1" w:lastColumn="0" w:noHBand="0" w:noVBand="1"/>
      </w:tblPr>
      <w:tblGrid>
        <w:gridCol w:w="1200"/>
        <w:gridCol w:w="1157"/>
        <w:gridCol w:w="800"/>
        <w:gridCol w:w="800"/>
        <w:gridCol w:w="800"/>
        <w:gridCol w:w="800"/>
        <w:gridCol w:w="800"/>
        <w:gridCol w:w="800"/>
      </w:tblGrid>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rPr>
                <w:rFonts w:eastAsia="Times New Roman" w:cs="Times New Roman"/>
                <w:szCs w:val="24"/>
                <w:lang w:val="es-PE" w:eastAsia="es-PE"/>
              </w:rPr>
            </w:pPr>
          </w:p>
        </w:tc>
        <w:tc>
          <w:tcPr>
            <w:tcW w:w="1060" w:type="dxa"/>
            <w:tcBorders>
              <w:top w:val="nil"/>
              <w:left w:val="single" w:sz="4" w:space="0" w:color="auto"/>
              <w:bottom w:val="single" w:sz="4" w:space="0" w:color="auto"/>
              <w:right w:val="nil"/>
            </w:tcBorders>
            <w:shd w:val="clear" w:color="auto" w:fill="auto"/>
            <w:noWrap/>
            <w:vAlign w:val="bottom"/>
            <w:hideMark/>
          </w:tcPr>
          <w:p w:rsidR="00E70DC1" w:rsidRPr="00E70DC1" w:rsidRDefault="00E70DC1" w:rsidP="00E70DC1">
            <w:pPr>
              <w:spacing w:after="0" w:line="240" w:lineRule="auto"/>
              <w:rPr>
                <w:rFonts w:eastAsia="Times New Roman" w:cs="Times New Roman"/>
                <w:szCs w:val="24"/>
                <w:lang w:val="es-PE" w:eastAsia="es-PE"/>
              </w:rPr>
            </w:pPr>
          </w:p>
        </w:tc>
        <w:tc>
          <w:tcPr>
            <w:tcW w:w="4400" w:type="dxa"/>
            <w:gridSpan w:val="6"/>
            <w:tcBorders>
              <w:top w:val="nil"/>
              <w:left w:val="nil"/>
              <w:bottom w:val="single" w:sz="4" w:space="0" w:color="auto"/>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ϴ(grados)</w:t>
            </w:r>
          </w:p>
        </w:tc>
      </w:tr>
      <w:tr w:rsidR="00E70DC1" w:rsidRPr="00E70DC1" w:rsidTr="00E70DC1">
        <w:trPr>
          <w:trHeight w:val="300"/>
        </w:trPr>
        <w:tc>
          <w:tcPr>
            <w:tcW w:w="1200" w:type="dxa"/>
            <w:tcBorders>
              <w:top w:val="nil"/>
              <w:left w:val="nil"/>
              <w:bottom w:val="single" w:sz="4" w:space="0" w:color="auto"/>
              <w:right w:val="single" w:sz="4" w:space="0" w:color="auto"/>
            </w:tcBorders>
            <w:shd w:val="clear" w:color="auto" w:fill="auto"/>
            <w:noWrap/>
            <w:vAlign w:val="bottom"/>
            <w:hideMark/>
          </w:tcPr>
          <w:p w:rsidR="00E70DC1" w:rsidRPr="00E70DC1" w:rsidRDefault="00E70DC1" w:rsidP="00E70DC1">
            <w:pPr>
              <w:spacing w:after="0" w:line="240" w:lineRule="auto"/>
              <w:rPr>
                <w:rFonts w:eastAsia="Times New Roman" w:cs="Times New Roman"/>
                <w:color w:val="000000"/>
                <w:szCs w:val="24"/>
                <w:lang w:val="es-PE" w:eastAsia="es-PE"/>
              </w:rPr>
            </w:pPr>
            <w:r w:rsidRPr="00E70DC1">
              <w:rPr>
                <w:rFonts w:eastAsia="Times New Roman" w:cs="Times New Roman"/>
                <w:color w:val="000000"/>
                <w:szCs w:val="24"/>
                <w:lang w:val="es-PE" w:eastAsia="es-PE"/>
              </w:rPr>
              <w:t>α(grados)</w:t>
            </w:r>
          </w:p>
        </w:tc>
        <w:tc>
          <w:tcPr>
            <w:tcW w:w="1060" w:type="dxa"/>
            <w:tcBorders>
              <w:top w:val="single" w:sz="4" w:space="0" w:color="auto"/>
              <w:left w:val="single" w:sz="4" w:space="0" w:color="auto"/>
              <w:bottom w:val="single" w:sz="4" w:space="0" w:color="auto"/>
              <w:right w:val="nil"/>
            </w:tcBorders>
            <w:shd w:val="clear" w:color="auto" w:fill="auto"/>
            <w:noWrap/>
            <w:vAlign w:val="bottom"/>
            <w:hideMark/>
          </w:tcPr>
          <w:p w:rsidR="00E70DC1" w:rsidRPr="00E70DC1" w:rsidRDefault="00E70DC1" w:rsidP="00E70DC1">
            <w:pPr>
              <w:spacing w:after="0" w:line="240" w:lineRule="auto"/>
              <w:rPr>
                <w:rFonts w:eastAsia="Times New Roman" w:cs="Times New Roman"/>
                <w:color w:val="000000"/>
                <w:szCs w:val="24"/>
                <w:lang w:val="es-PE" w:eastAsia="es-PE"/>
              </w:rPr>
            </w:pPr>
            <w:r w:rsidRPr="00E70DC1">
              <w:rPr>
                <w:rFonts w:eastAsia="Times New Roman" w:cs="Times New Roman"/>
                <w:color w:val="000000"/>
                <w:szCs w:val="24"/>
                <w:lang w:val="es-PE" w:eastAsia="es-PE"/>
              </w:rPr>
              <w:t>ϴ'(grados)</w:t>
            </w:r>
          </w:p>
        </w:tc>
        <w:tc>
          <w:tcPr>
            <w:tcW w:w="734" w:type="dxa"/>
            <w:tcBorders>
              <w:top w:val="single" w:sz="4" w:space="0" w:color="auto"/>
              <w:left w:val="nil"/>
              <w:bottom w:val="single" w:sz="4" w:space="0" w:color="auto"/>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w:t>
            </w:r>
          </w:p>
        </w:tc>
        <w:tc>
          <w:tcPr>
            <w:tcW w:w="734" w:type="dxa"/>
            <w:tcBorders>
              <w:top w:val="single" w:sz="4" w:space="0" w:color="auto"/>
              <w:left w:val="nil"/>
              <w:bottom w:val="single" w:sz="4" w:space="0" w:color="auto"/>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5</w:t>
            </w:r>
          </w:p>
        </w:tc>
        <w:tc>
          <w:tcPr>
            <w:tcW w:w="733" w:type="dxa"/>
            <w:tcBorders>
              <w:top w:val="single" w:sz="4" w:space="0" w:color="auto"/>
              <w:left w:val="nil"/>
              <w:bottom w:val="single" w:sz="4" w:space="0" w:color="auto"/>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10</w:t>
            </w:r>
          </w:p>
        </w:tc>
        <w:tc>
          <w:tcPr>
            <w:tcW w:w="733" w:type="dxa"/>
            <w:tcBorders>
              <w:top w:val="single" w:sz="4" w:space="0" w:color="auto"/>
              <w:left w:val="nil"/>
              <w:bottom w:val="single" w:sz="4" w:space="0" w:color="auto"/>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15</w:t>
            </w:r>
          </w:p>
        </w:tc>
        <w:tc>
          <w:tcPr>
            <w:tcW w:w="733" w:type="dxa"/>
            <w:tcBorders>
              <w:top w:val="single" w:sz="4" w:space="0" w:color="auto"/>
              <w:left w:val="nil"/>
              <w:bottom w:val="single" w:sz="4" w:space="0" w:color="auto"/>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20</w:t>
            </w:r>
          </w:p>
        </w:tc>
        <w:tc>
          <w:tcPr>
            <w:tcW w:w="733" w:type="dxa"/>
            <w:tcBorders>
              <w:top w:val="single" w:sz="4" w:space="0" w:color="auto"/>
              <w:left w:val="nil"/>
              <w:bottom w:val="single" w:sz="4" w:space="0" w:color="auto"/>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25</w:t>
            </w:r>
          </w:p>
        </w:tc>
      </w:tr>
      <w:tr w:rsidR="00E70DC1" w:rsidRPr="00E70DC1" w:rsidTr="00E70DC1">
        <w:trPr>
          <w:trHeight w:val="300"/>
        </w:trPr>
        <w:tc>
          <w:tcPr>
            <w:tcW w:w="1200" w:type="dxa"/>
            <w:tcBorders>
              <w:top w:val="single" w:sz="4" w:space="0" w:color="auto"/>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w:t>
            </w:r>
          </w:p>
        </w:tc>
        <w:tc>
          <w:tcPr>
            <w:tcW w:w="1060" w:type="dxa"/>
            <w:tcBorders>
              <w:top w:val="single" w:sz="4" w:space="0" w:color="auto"/>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28</w:t>
            </w:r>
          </w:p>
        </w:tc>
        <w:tc>
          <w:tcPr>
            <w:tcW w:w="734" w:type="dxa"/>
            <w:tcBorders>
              <w:top w:val="single" w:sz="4" w:space="0" w:color="auto"/>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0.3213</w:t>
            </w:r>
          </w:p>
        </w:tc>
        <w:tc>
          <w:tcPr>
            <w:tcW w:w="734" w:type="dxa"/>
            <w:tcBorders>
              <w:top w:val="single" w:sz="4" w:space="0" w:color="auto"/>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0.3588</w:t>
            </w:r>
          </w:p>
        </w:tc>
        <w:tc>
          <w:tcPr>
            <w:tcW w:w="733" w:type="dxa"/>
            <w:tcBorders>
              <w:top w:val="single" w:sz="4" w:space="0" w:color="auto"/>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0.4007</w:t>
            </w:r>
          </w:p>
        </w:tc>
        <w:tc>
          <w:tcPr>
            <w:tcW w:w="733" w:type="dxa"/>
            <w:tcBorders>
              <w:top w:val="single" w:sz="4" w:space="0" w:color="auto"/>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0.4481</w:t>
            </w:r>
          </w:p>
        </w:tc>
        <w:tc>
          <w:tcPr>
            <w:tcW w:w="733" w:type="dxa"/>
            <w:tcBorders>
              <w:top w:val="single" w:sz="4" w:space="0" w:color="auto"/>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0.5026</w:t>
            </w:r>
          </w:p>
        </w:tc>
        <w:tc>
          <w:tcPr>
            <w:tcW w:w="733" w:type="dxa"/>
            <w:tcBorders>
              <w:top w:val="single" w:sz="4" w:space="0" w:color="auto"/>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0.5662</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29</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0.3091</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0.3467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0.3886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0.4362</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0.4908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0.5547</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30</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0.2973</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0.3349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0.3769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0.4245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0.4794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0.5435</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31</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0.2860</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0.3235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0.3655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0.4133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0.4682</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0.5326</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32</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0.2750</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0.3125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0.3545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0.4023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0.4574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0.5220</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33</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0.2645</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0.3019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0.3439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0.3917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0.4469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0.5117</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34</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0.2543</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0.2916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0.3335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0.3813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0.4367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0.5017</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35</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0.2444</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0.2816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0.3235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0.3713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0.4267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0.4919</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36</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0.2349</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0.2719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0.3137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0.3615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0.4170</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0.4824</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37</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0.2257</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0.2626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0.3042</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0.3520</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0.4075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0.4732</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38</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0.2168</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0.2535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0.2950</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0.3427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0.3983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0.4641</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39</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0.2082</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0.2247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0.2861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0.3337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0.3894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0.4553</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40</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0.1998</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0.2361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0.2774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0.3249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0.3806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0.4468</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41</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0.1918</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0.2278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0.2689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0.3164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0.3721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0.4384</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42</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0.1840</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0.2197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0.2606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0.3080</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0.3637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0.4302</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5</w:t>
            </w: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28</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0.3431</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0.3845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0.4311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0.4843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0.5461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0.6190</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29</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0.3295</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0.3709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0.4175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0.4707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0.5325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0.6056</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30</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0.3165</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0.3578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0.4043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0.4575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0.5194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0.5926</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31</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0.3039</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0.3451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0.3916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0.4447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0.5067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0.5800</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32</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0.2919</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0.3329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0.3792</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0.4324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0.4943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0.5677</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33</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0.2803</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0.3211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0.3673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0.4204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0.4823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0.5558</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34</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0.2691</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0.3097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0.3558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0.4088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0.4707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0.5443</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35</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0.2583</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0.2987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0.3446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0.3975</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0.4594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0.5330</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36</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0.2479</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0.2881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0.3338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0.3866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0.4488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0.5221</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37</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0.2379</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0.2778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0.3233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0.3759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0.4377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0.5115</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38</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0.2288</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0.2679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0.3131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0.3656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0.4273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0.5012</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39</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0.2188</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0.2582</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0.3033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0.3556</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0.4172</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0.4911</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40</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0.2098</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0.2489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0.2937</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0.3458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0.4074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0.4813</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41</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0.2011</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0.2389</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0.2844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0.3363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0.3978</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0.4718</w:t>
            </w:r>
          </w:p>
        </w:tc>
      </w:tr>
      <w:tr w:rsidR="00E70DC1" w:rsidRPr="00E70DC1" w:rsidTr="00E70DC1">
        <w:trPr>
          <w:trHeight w:val="300"/>
        </w:trPr>
        <w:tc>
          <w:tcPr>
            <w:tcW w:w="1200" w:type="dxa"/>
            <w:tcBorders>
              <w:top w:val="nil"/>
              <w:left w:val="nil"/>
              <w:bottom w:val="nil"/>
              <w:right w:val="single" w:sz="4" w:space="0" w:color="auto"/>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p>
        </w:tc>
        <w:tc>
          <w:tcPr>
            <w:tcW w:w="1060" w:type="dxa"/>
            <w:tcBorders>
              <w:top w:val="nil"/>
              <w:left w:val="single" w:sz="4" w:space="0" w:color="auto"/>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42</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0.1927</w:t>
            </w:r>
          </w:p>
        </w:tc>
        <w:tc>
          <w:tcPr>
            <w:tcW w:w="734"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0.2311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0.2753</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0.3271</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0.3884</w:t>
            </w:r>
          </w:p>
        </w:tc>
        <w:tc>
          <w:tcPr>
            <w:tcW w:w="733" w:type="dxa"/>
            <w:tcBorders>
              <w:top w:val="nil"/>
              <w:left w:val="nil"/>
              <w:bottom w:val="nil"/>
              <w:right w:val="nil"/>
            </w:tcBorders>
            <w:shd w:val="clear" w:color="auto" w:fill="auto"/>
            <w:noWrap/>
            <w:vAlign w:val="bottom"/>
            <w:hideMark/>
          </w:tcPr>
          <w:p w:rsidR="00E70DC1" w:rsidRPr="00E70DC1" w:rsidRDefault="00E70DC1" w:rsidP="00E70DC1">
            <w:pPr>
              <w:spacing w:after="0" w:line="240" w:lineRule="auto"/>
              <w:jc w:val="center"/>
              <w:rPr>
                <w:rFonts w:eastAsia="Times New Roman" w:cs="Times New Roman"/>
                <w:color w:val="000000"/>
                <w:szCs w:val="24"/>
                <w:lang w:val="es-PE" w:eastAsia="es-PE"/>
              </w:rPr>
            </w:pPr>
            <w:r w:rsidRPr="00E70DC1">
              <w:rPr>
                <w:rFonts w:eastAsia="Times New Roman" w:cs="Times New Roman"/>
                <w:color w:val="000000"/>
                <w:szCs w:val="24"/>
                <w:lang w:val="es-PE" w:eastAsia="es-PE"/>
              </w:rPr>
              <w:t>0.4625</w:t>
            </w:r>
          </w:p>
        </w:tc>
      </w:tr>
    </w:tbl>
    <w:p w:rsidR="002E13B4" w:rsidRPr="00644B2B" w:rsidRDefault="002E13B4" w:rsidP="003801C8">
      <w:pPr>
        <w:spacing w:line="360" w:lineRule="auto"/>
        <w:jc w:val="both"/>
        <w:rPr>
          <w:rFonts w:cs="Times New Roman"/>
          <w:szCs w:val="24"/>
          <w:lang w:val="es-ES_tradnl"/>
        </w:rPr>
      </w:pPr>
    </w:p>
    <w:p w:rsidR="00C64B1F" w:rsidRPr="00644B2B" w:rsidRDefault="00F351E3" w:rsidP="003801C8">
      <w:pPr>
        <w:pStyle w:val="Ttulo3"/>
        <w:spacing w:line="360" w:lineRule="auto"/>
        <w:jc w:val="both"/>
        <w:rPr>
          <w:rFonts w:cs="Times New Roman"/>
          <w:lang w:eastAsia="es-PE"/>
        </w:rPr>
      </w:pPr>
      <w:bookmarkStart w:id="241" w:name="_Toc514750661"/>
      <w:bookmarkStart w:id="242" w:name="_Toc514750766"/>
      <w:bookmarkStart w:id="243" w:name="_Toc527552234"/>
      <w:r>
        <w:rPr>
          <w:rFonts w:cs="Times New Roman"/>
          <w:lang w:eastAsia="es-PE"/>
        </w:rPr>
        <w:t>2.2.4</w:t>
      </w:r>
      <w:r w:rsidR="00AC3F69" w:rsidRPr="00644B2B">
        <w:rPr>
          <w:rFonts w:cs="Times New Roman"/>
          <w:lang w:eastAsia="es-PE"/>
        </w:rPr>
        <w:t xml:space="preserve">. Muros </w:t>
      </w:r>
      <w:r w:rsidR="00C64B1F" w:rsidRPr="00644B2B">
        <w:rPr>
          <w:rFonts w:cs="Times New Roman"/>
          <w:lang w:eastAsia="es-PE"/>
        </w:rPr>
        <w:t xml:space="preserve">de </w:t>
      </w:r>
      <w:r w:rsidR="00AC3F69" w:rsidRPr="00644B2B">
        <w:rPr>
          <w:rFonts w:cs="Times New Roman"/>
          <w:lang w:eastAsia="es-PE"/>
        </w:rPr>
        <w:t>contención</w:t>
      </w:r>
      <w:bookmarkEnd w:id="241"/>
      <w:bookmarkEnd w:id="242"/>
      <w:bookmarkEnd w:id="243"/>
    </w:p>
    <w:p w:rsidR="00C64B1F" w:rsidRPr="00F351E3" w:rsidRDefault="00F351E3" w:rsidP="003801C8">
      <w:pPr>
        <w:pStyle w:val="Ttulo4"/>
        <w:spacing w:line="360" w:lineRule="auto"/>
        <w:jc w:val="both"/>
        <w:rPr>
          <w:b/>
          <w:lang w:eastAsia="es-PE"/>
        </w:rPr>
      </w:pPr>
      <w:bookmarkStart w:id="244" w:name="_Toc514750662"/>
      <w:bookmarkStart w:id="245" w:name="_Toc514750767"/>
      <w:bookmarkStart w:id="246" w:name="_Toc527552235"/>
      <w:r>
        <w:rPr>
          <w:b/>
          <w:lang w:eastAsia="es-PE"/>
        </w:rPr>
        <w:t xml:space="preserve">2.2.4.1. </w:t>
      </w:r>
      <w:r w:rsidR="00C64B1F" w:rsidRPr="00F351E3">
        <w:rPr>
          <w:b/>
          <w:lang w:eastAsia="es-PE"/>
        </w:rPr>
        <w:t xml:space="preserve">Dosificación de los muros de </w:t>
      </w:r>
      <w:r w:rsidR="00AC3F69" w:rsidRPr="00F351E3">
        <w:rPr>
          <w:b/>
          <w:lang w:eastAsia="es-PE"/>
        </w:rPr>
        <w:t>contención</w:t>
      </w:r>
      <w:r w:rsidR="006B1B73" w:rsidRPr="00F351E3">
        <w:rPr>
          <w:b/>
          <w:lang w:eastAsia="es-PE"/>
        </w:rPr>
        <w:t>.</w:t>
      </w:r>
      <w:bookmarkEnd w:id="244"/>
      <w:bookmarkEnd w:id="245"/>
      <w:bookmarkEnd w:id="246"/>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Los muros de contención se utilizan comúnmente en los proyectos de construcción y pueden agruparse en cuatro clasificaciones:</w:t>
      </w:r>
    </w:p>
    <w:p w:rsidR="006B1B73" w:rsidRPr="00644B2B" w:rsidRDefault="006B1B73" w:rsidP="003801C8">
      <w:pPr>
        <w:pStyle w:val="Prrafodelista"/>
        <w:numPr>
          <w:ilvl w:val="0"/>
          <w:numId w:val="9"/>
        </w:numPr>
        <w:spacing w:before="240" w:line="360" w:lineRule="auto"/>
        <w:ind w:left="284" w:right="-1" w:hanging="284"/>
        <w:jc w:val="both"/>
        <w:rPr>
          <w:rFonts w:cs="Times New Roman"/>
          <w:szCs w:val="24"/>
          <w:lang w:val="es-ES_tradnl"/>
        </w:rPr>
      </w:pPr>
      <w:r w:rsidRPr="00644B2B">
        <w:rPr>
          <w:rFonts w:cs="Times New Roman"/>
          <w:szCs w:val="24"/>
          <w:lang w:val="es-ES_tradnl"/>
        </w:rPr>
        <w:t>Muros de gravedad</w:t>
      </w:r>
    </w:p>
    <w:p w:rsidR="006B1B73" w:rsidRPr="00644B2B" w:rsidRDefault="006B1B73" w:rsidP="003801C8">
      <w:pPr>
        <w:pStyle w:val="Prrafodelista"/>
        <w:numPr>
          <w:ilvl w:val="0"/>
          <w:numId w:val="9"/>
        </w:numPr>
        <w:spacing w:before="240" w:line="360" w:lineRule="auto"/>
        <w:ind w:left="284" w:right="-1" w:hanging="284"/>
        <w:jc w:val="both"/>
        <w:rPr>
          <w:rFonts w:cs="Times New Roman"/>
          <w:szCs w:val="24"/>
          <w:lang w:val="es-ES_tradnl"/>
        </w:rPr>
      </w:pPr>
      <w:r w:rsidRPr="00644B2B">
        <w:rPr>
          <w:rFonts w:cs="Times New Roman"/>
          <w:szCs w:val="24"/>
          <w:lang w:val="es-ES_tradnl"/>
        </w:rPr>
        <w:t>Muros de semigravedad</w:t>
      </w:r>
    </w:p>
    <w:p w:rsidR="006B1B73" w:rsidRPr="00644B2B" w:rsidRDefault="006B1B73" w:rsidP="003801C8">
      <w:pPr>
        <w:pStyle w:val="Prrafodelista"/>
        <w:numPr>
          <w:ilvl w:val="0"/>
          <w:numId w:val="9"/>
        </w:numPr>
        <w:spacing w:before="240" w:line="360" w:lineRule="auto"/>
        <w:ind w:left="284" w:right="-1" w:hanging="284"/>
        <w:jc w:val="both"/>
        <w:rPr>
          <w:rFonts w:cs="Times New Roman"/>
          <w:szCs w:val="24"/>
          <w:lang w:val="es-ES_tradnl"/>
        </w:rPr>
      </w:pPr>
      <w:r w:rsidRPr="00644B2B">
        <w:rPr>
          <w:rFonts w:cs="Times New Roman"/>
          <w:szCs w:val="24"/>
          <w:lang w:val="es-ES_tradnl"/>
        </w:rPr>
        <w:t>Muros reforzados</w:t>
      </w:r>
    </w:p>
    <w:p w:rsidR="006B1B73" w:rsidRPr="00644B2B" w:rsidRDefault="006B1B73" w:rsidP="003801C8">
      <w:pPr>
        <w:pStyle w:val="Prrafodelista"/>
        <w:numPr>
          <w:ilvl w:val="0"/>
          <w:numId w:val="9"/>
        </w:numPr>
        <w:spacing w:before="240" w:line="360" w:lineRule="auto"/>
        <w:ind w:left="284" w:right="-1" w:hanging="284"/>
        <w:jc w:val="both"/>
        <w:rPr>
          <w:rFonts w:cs="Times New Roman"/>
          <w:szCs w:val="24"/>
          <w:lang w:val="es-ES_tradnl"/>
        </w:rPr>
      </w:pPr>
      <w:r w:rsidRPr="00644B2B">
        <w:rPr>
          <w:rFonts w:cs="Times New Roman"/>
          <w:szCs w:val="24"/>
          <w:lang w:val="es-ES_tradnl"/>
        </w:rPr>
        <w:lastRenderedPageBreak/>
        <w:t>Muros con contrafuertes</w:t>
      </w:r>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Los muros de gravedad (figura </w:t>
      </w:r>
      <w:r w:rsidR="00C23E72" w:rsidRPr="00644B2B">
        <w:rPr>
          <w:rFonts w:cs="Times New Roman"/>
          <w:szCs w:val="24"/>
          <w:lang w:val="es-ES_tradnl"/>
        </w:rPr>
        <w:t>a</w:t>
      </w:r>
      <w:r w:rsidRPr="00644B2B">
        <w:rPr>
          <w:rFonts w:cs="Times New Roman"/>
          <w:szCs w:val="24"/>
          <w:lang w:val="es-ES_tradnl"/>
        </w:rPr>
        <w:t>) se construyen con concreto plano o mampostería de piedra. Ellos dependen de su propio peso y cualquier apoyo del suelo sobre la mampostería para la estabilidad. Este tipo de construcción no es</w:t>
      </w:r>
      <w:r w:rsidR="00A31F4A" w:rsidRPr="00644B2B">
        <w:rPr>
          <w:rFonts w:cs="Times New Roman"/>
          <w:szCs w:val="24"/>
          <w:lang w:val="es-ES_tradnl"/>
        </w:rPr>
        <w:t xml:space="preserve"> económico para</w:t>
      </w:r>
      <w:r w:rsidR="0071593A">
        <w:rPr>
          <w:rFonts w:cs="Times New Roman"/>
          <w:szCs w:val="24"/>
          <w:lang w:val="es-ES_tradnl"/>
        </w:rPr>
        <w:t xml:space="preserve"> los muros altos (Braja </w:t>
      </w:r>
      <w:r w:rsidR="00A31F4A" w:rsidRPr="00644B2B">
        <w:rPr>
          <w:rFonts w:cs="Times New Roman"/>
          <w:szCs w:val="24"/>
          <w:lang w:val="es-ES_tradnl"/>
        </w:rPr>
        <w:t>2015).</w:t>
      </w:r>
    </w:p>
    <w:p w:rsidR="006B1B73" w:rsidRDefault="00CE6603" w:rsidP="003801C8">
      <w:pPr>
        <w:pStyle w:val="Prrafodelista"/>
        <w:spacing w:before="240" w:line="360" w:lineRule="auto"/>
        <w:ind w:left="0" w:right="-1"/>
        <w:jc w:val="both"/>
        <w:rPr>
          <w:rFonts w:cs="Times New Roman"/>
          <w:szCs w:val="24"/>
          <w:lang w:val="es-ES_tradnl"/>
        </w:rPr>
      </w:pPr>
      <w:r>
        <w:rPr>
          <w:noProof/>
          <w:lang w:val="es-PE" w:eastAsia="es-PE"/>
        </w:rPr>
        <w:drawing>
          <wp:inline distT="0" distB="0" distL="0" distR="0" wp14:anchorId="7C4494FD" wp14:editId="6E149F59">
            <wp:extent cx="4521085" cy="3257550"/>
            <wp:effectExtent l="19050" t="19050" r="13335" b="190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385DBD.tmp"/>
                    <pic:cNvPicPr/>
                  </pic:nvPicPr>
                  <pic:blipFill>
                    <a:blip r:embed="rId92">
                      <a:extLst>
                        <a:ext uri="{28A0092B-C50C-407E-A947-70E740481C1C}">
                          <a14:useLocalDpi xmlns:a14="http://schemas.microsoft.com/office/drawing/2010/main" val="0"/>
                        </a:ext>
                      </a:extLst>
                    </a:blip>
                    <a:stretch>
                      <a:fillRect/>
                    </a:stretch>
                  </pic:blipFill>
                  <pic:spPr>
                    <a:xfrm>
                      <a:off x="0" y="0"/>
                      <a:ext cx="4524208" cy="3259800"/>
                    </a:xfrm>
                    <a:prstGeom prst="rect">
                      <a:avLst/>
                    </a:prstGeom>
                    <a:ln>
                      <a:solidFill>
                        <a:schemeClr val="bg1">
                          <a:lumMod val="65000"/>
                        </a:schemeClr>
                      </a:solidFill>
                    </a:ln>
                  </pic:spPr>
                </pic:pic>
              </a:graphicData>
            </a:graphic>
          </wp:inline>
        </w:drawing>
      </w:r>
    </w:p>
    <w:p w:rsidR="008E38D1" w:rsidRDefault="00CE6603" w:rsidP="00F13A67">
      <w:pPr>
        <w:pStyle w:val="Prrafodelista"/>
        <w:keepNext/>
        <w:spacing w:before="240" w:line="240" w:lineRule="auto"/>
        <w:ind w:left="0" w:right="-1"/>
        <w:jc w:val="both"/>
      </w:pPr>
      <w:r>
        <w:rPr>
          <w:noProof/>
          <w:lang w:val="es-PE" w:eastAsia="es-PE"/>
        </w:rPr>
        <w:drawing>
          <wp:inline distT="0" distB="0" distL="0" distR="0" wp14:anchorId="283219D6" wp14:editId="2515EE00">
            <wp:extent cx="5314951" cy="2657475"/>
            <wp:effectExtent l="19050" t="19050" r="19050" b="285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38BA08.tmp"/>
                    <pic:cNvPicPr/>
                  </pic:nvPicPr>
                  <pic:blipFill>
                    <a:blip r:embed="rId93">
                      <a:extLst>
                        <a:ext uri="{28A0092B-C50C-407E-A947-70E740481C1C}">
                          <a14:useLocalDpi xmlns:a14="http://schemas.microsoft.com/office/drawing/2010/main" val="0"/>
                        </a:ext>
                      </a:extLst>
                    </a:blip>
                    <a:stretch>
                      <a:fillRect/>
                    </a:stretch>
                  </pic:blipFill>
                  <pic:spPr>
                    <a:xfrm>
                      <a:off x="0" y="0"/>
                      <a:ext cx="5315696" cy="2657848"/>
                    </a:xfrm>
                    <a:prstGeom prst="rect">
                      <a:avLst/>
                    </a:prstGeom>
                    <a:ln>
                      <a:solidFill>
                        <a:schemeClr val="bg1">
                          <a:lumMod val="65000"/>
                        </a:schemeClr>
                      </a:solidFill>
                    </a:ln>
                  </pic:spPr>
                </pic:pic>
              </a:graphicData>
            </a:graphic>
          </wp:inline>
        </w:drawing>
      </w:r>
    </w:p>
    <w:p w:rsidR="00B507BC" w:rsidRPr="008E38D1" w:rsidRDefault="008E38D1" w:rsidP="00F13A67">
      <w:pPr>
        <w:pStyle w:val="Descripcin"/>
        <w:spacing w:line="480" w:lineRule="auto"/>
        <w:jc w:val="both"/>
        <w:rPr>
          <w:i w:val="0"/>
          <w:color w:val="auto"/>
          <w:sz w:val="22"/>
        </w:rPr>
      </w:pPr>
      <w:bookmarkStart w:id="247" w:name="_Toc527552514"/>
      <w:r w:rsidRPr="008E38D1">
        <w:rPr>
          <w:i w:val="0"/>
          <w:color w:val="auto"/>
          <w:sz w:val="22"/>
        </w:rPr>
        <w:t xml:space="preserve">Figura </w:t>
      </w:r>
      <w:r w:rsidRPr="008E38D1">
        <w:rPr>
          <w:i w:val="0"/>
          <w:color w:val="auto"/>
          <w:sz w:val="22"/>
        </w:rPr>
        <w:fldChar w:fldCharType="begin"/>
      </w:r>
      <w:r w:rsidRPr="008E38D1">
        <w:rPr>
          <w:i w:val="0"/>
          <w:color w:val="auto"/>
          <w:sz w:val="22"/>
        </w:rPr>
        <w:instrText xml:space="preserve"> SEQ Figura \* ARABIC </w:instrText>
      </w:r>
      <w:r w:rsidRPr="008E38D1">
        <w:rPr>
          <w:i w:val="0"/>
          <w:color w:val="auto"/>
          <w:sz w:val="22"/>
        </w:rPr>
        <w:fldChar w:fldCharType="separate"/>
      </w:r>
      <w:r w:rsidR="000F055A">
        <w:rPr>
          <w:i w:val="0"/>
          <w:noProof/>
          <w:color w:val="auto"/>
          <w:sz w:val="22"/>
        </w:rPr>
        <w:t>11</w:t>
      </w:r>
      <w:r w:rsidRPr="008E38D1">
        <w:rPr>
          <w:i w:val="0"/>
          <w:color w:val="auto"/>
          <w:sz w:val="22"/>
        </w:rPr>
        <w:fldChar w:fldCharType="end"/>
      </w:r>
      <w:r w:rsidRPr="008E38D1">
        <w:rPr>
          <w:i w:val="0"/>
          <w:color w:val="auto"/>
          <w:sz w:val="22"/>
        </w:rPr>
        <w:t>: Tipos de muros de contención (Braja 2015).</w:t>
      </w:r>
      <w:bookmarkEnd w:id="247"/>
    </w:p>
    <w:p w:rsidR="006B1B73" w:rsidRPr="00644B2B" w:rsidRDefault="006B1B73" w:rsidP="00F13A67">
      <w:pPr>
        <w:pStyle w:val="Prrafodelista"/>
        <w:spacing w:before="240" w:line="360" w:lineRule="auto"/>
        <w:ind w:left="0" w:right="-1"/>
        <w:jc w:val="both"/>
        <w:rPr>
          <w:rFonts w:cs="Times New Roman"/>
          <w:szCs w:val="24"/>
          <w:lang w:val="es-ES_tradnl"/>
        </w:rPr>
      </w:pPr>
      <w:r w:rsidRPr="00644B2B">
        <w:rPr>
          <w:rFonts w:cs="Times New Roman"/>
          <w:szCs w:val="24"/>
          <w:lang w:val="es-ES_tradnl"/>
        </w:rPr>
        <w:t>En el diseño de muros de contención, un ingeniero debe suponer algunas de las dimensiones, lo  que se denomina dosificación, para verificar las secciones de prueba para la estabilidad. Si los controles de estabilidad producen resultados no deseados, las secciones se pueden cambiar y vuelven a verifi</w:t>
      </w:r>
      <w:r w:rsidR="00C23E72" w:rsidRPr="00644B2B">
        <w:rPr>
          <w:rFonts w:cs="Times New Roman"/>
          <w:szCs w:val="24"/>
          <w:lang w:val="es-ES_tradnl"/>
        </w:rPr>
        <w:t>carse. La fi</w:t>
      </w:r>
      <w:r w:rsidRPr="00644B2B">
        <w:rPr>
          <w:rFonts w:cs="Times New Roman"/>
          <w:szCs w:val="24"/>
          <w:lang w:val="es-ES_tradnl"/>
        </w:rPr>
        <w:t xml:space="preserve">gura </w:t>
      </w:r>
      <w:r w:rsidR="00C23E72" w:rsidRPr="00644B2B">
        <w:rPr>
          <w:rFonts w:cs="Times New Roman"/>
          <w:szCs w:val="24"/>
          <w:lang w:val="es-ES_tradnl"/>
        </w:rPr>
        <w:t xml:space="preserve">siguiente </w:t>
      </w:r>
      <w:r w:rsidRPr="00644B2B">
        <w:rPr>
          <w:rFonts w:cs="Times New Roman"/>
          <w:szCs w:val="24"/>
          <w:lang w:val="es-ES_tradnl"/>
        </w:rPr>
        <w:t xml:space="preserve">muestra las proporciones generales de </w:t>
      </w:r>
      <w:r w:rsidRPr="00644B2B">
        <w:rPr>
          <w:rFonts w:cs="Times New Roman"/>
          <w:szCs w:val="24"/>
          <w:lang w:val="es-ES_tradnl"/>
        </w:rPr>
        <w:lastRenderedPageBreak/>
        <w:t>diversos componentes del muro de contención que se pueden usar para verificaciones iniciales.</w:t>
      </w:r>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Tenga en cuenta que la parte superior del espolón de cualquier muro de contención debe ser no menos de aproximadamente 0.3 m de ancho para la colocación adecuada del concreto. La profundidad, D, para la parte inferior de la losa de base, debe t</w:t>
      </w:r>
      <w:r w:rsidR="003B25C5">
        <w:rPr>
          <w:rFonts w:cs="Times New Roman"/>
          <w:szCs w:val="24"/>
          <w:lang w:val="es-ES_tradnl"/>
        </w:rPr>
        <w:t>ener un mínimo de 0.6 m (Braja 2015)</w:t>
      </w:r>
      <w:r w:rsidR="000D6E09">
        <w:rPr>
          <w:rFonts w:cs="Times New Roman"/>
          <w:szCs w:val="24"/>
          <w:lang w:val="es-ES_tradnl"/>
        </w:rPr>
        <w:t>.</w:t>
      </w:r>
    </w:p>
    <w:p w:rsidR="00B16240" w:rsidRDefault="00C361B4" w:rsidP="00B16240">
      <w:pPr>
        <w:pStyle w:val="Prrafodelista"/>
        <w:keepNext/>
        <w:spacing w:before="240" w:line="240" w:lineRule="auto"/>
        <w:ind w:left="0" w:right="-1"/>
        <w:jc w:val="both"/>
      </w:pPr>
      <w:r>
        <w:rPr>
          <w:noProof/>
          <w:lang w:val="es-PE" w:eastAsia="es-PE"/>
        </w:rPr>
        <w:drawing>
          <wp:inline distT="0" distB="0" distL="0" distR="0" wp14:anchorId="555845DF" wp14:editId="367D6DFB">
            <wp:extent cx="3784515" cy="3323492"/>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CC1885.tmp"/>
                    <pic:cNvPicPr/>
                  </pic:nvPicPr>
                  <pic:blipFill>
                    <a:blip r:embed="rId94">
                      <a:extLst>
                        <a:ext uri="{28A0092B-C50C-407E-A947-70E740481C1C}">
                          <a14:useLocalDpi xmlns:a14="http://schemas.microsoft.com/office/drawing/2010/main" val="0"/>
                        </a:ext>
                      </a:extLst>
                    </a:blip>
                    <a:stretch>
                      <a:fillRect/>
                    </a:stretch>
                  </pic:blipFill>
                  <pic:spPr>
                    <a:xfrm>
                      <a:off x="0" y="0"/>
                      <a:ext cx="3818786" cy="3353588"/>
                    </a:xfrm>
                    <a:prstGeom prst="rect">
                      <a:avLst/>
                    </a:prstGeom>
                  </pic:spPr>
                </pic:pic>
              </a:graphicData>
            </a:graphic>
          </wp:inline>
        </w:drawing>
      </w:r>
    </w:p>
    <w:p w:rsidR="00B507BC" w:rsidRDefault="00B16240" w:rsidP="00B16240">
      <w:pPr>
        <w:pStyle w:val="robert"/>
        <w:spacing w:line="480" w:lineRule="auto"/>
      </w:pPr>
      <w:bookmarkStart w:id="248" w:name="_Toc527552515"/>
      <w:r>
        <w:t xml:space="preserve">Figura </w:t>
      </w:r>
      <w:r>
        <w:fldChar w:fldCharType="begin"/>
      </w:r>
      <w:r>
        <w:instrText xml:space="preserve"> SEQ Figura \* ARABIC </w:instrText>
      </w:r>
      <w:r>
        <w:fldChar w:fldCharType="separate"/>
      </w:r>
      <w:r w:rsidR="000F055A">
        <w:rPr>
          <w:noProof/>
        </w:rPr>
        <w:t>12</w:t>
      </w:r>
      <w:r>
        <w:fldChar w:fldCharType="end"/>
      </w:r>
      <w:r>
        <w:t xml:space="preserve">: </w:t>
      </w:r>
      <w:r w:rsidRPr="00BE4859">
        <w:t>Dimensi</w:t>
      </w:r>
      <w:r w:rsidR="003D6182">
        <w:t xml:space="preserve">ones aproximadas de los </w:t>
      </w:r>
      <w:r w:rsidRPr="00BE4859">
        <w:t>compone</w:t>
      </w:r>
      <w:r w:rsidR="003D6182">
        <w:t>ntes de</w:t>
      </w:r>
      <w:r>
        <w:t xml:space="preserve"> muros de contención (Rojas 2009)</w:t>
      </w:r>
      <w:r w:rsidR="000D6E09">
        <w:t>.</w:t>
      </w:r>
      <w:bookmarkEnd w:id="248"/>
    </w:p>
    <w:p w:rsidR="00C64B1F" w:rsidRPr="00F351E3" w:rsidRDefault="00F351E3" w:rsidP="009B56C6">
      <w:pPr>
        <w:pStyle w:val="Ttulo4"/>
        <w:spacing w:line="360" w:lineRule="auto"/>
        <w:jc w:val="both"/>
        <w:rPr>
          <w:b/>
          <w:lang w:eastAsia="es-PE"/>
        </w:rPr>
      </w:pPr>
      <w:bookmarkStart w:id="249" w:name="_Toc514750663"/>
      <w:bookmarkStart w:id="250" w:name="_Toc514750768"/>
      <w:bookmarkStart w:id="251" w:name="_Toc527552236"/>
      <w:r>
        <w:rPr>
          <w:b/>
          <w:lang w:eastAsia="es-PE"/>
        </w:rPr>
        <w:t xml:space="preserve">2.2.4.2. </w:t>
      </w:r>
      <w:r w:rsidR="00C64B1F" w:rsidRPr="00F351E3">
        <w:rPr>
          <w:b/>
          <w:lang w:eastAsia="es-PE"/>
        </w:rPr>
        <w:t xml:space="preserve">Aplicación de las teorías de presión lateral de tierra </w:t>
      </w:r>
      <w:r w:rsidR="006B1B73" w:rsidRPr="00F351E3">
        <w:rPr>
          <w:b/>
          <w:lang w:eastAsia="es-PE"/>
        </w:rPr>
        <w:t>al diseño.</w:t>
      </w:r>
      <w:bookmarkEnd w:id="249"/>
      <w:bookmarkEnd w:id="250"/>
      <w:bookmarkEnd w:id="251"/>
    </w:p>
    <w:p w:rsidR="006B1B73" w:rsidRPr="00644B2B" w:rsidRDefault="006B1B73" w:rsidP="009B56C6">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Para utilizar estas teorías en el diseño, un ingeniero tiene que hacer varias suposiciones simples. En el caso de muros en voladizo, utiliza la teoría de la presión de tierra de Rankine para los controles de estabilidad que consisten en dibujar una línea vertical AB por el punto A, como se muestra en la figura </w:t>
      </w:r>
      <w:r w:rsidR="00C23E72" w:rsidRPr="00644B2B">
        <w:rPr>
          <w:rFonts w:cs="Times New Roman"/>
          <w:szCs w:val="24"/>
          <w:lang w:val="es-ES_tradnl"/>
        </w:rPr>
        <w:t>a</w:t>
      </w:r>
      <w:r w:rsidRPr="00644B2B">
        <w:rPr>
          <w:rFonts w:cs="Times New Roman"/>
          <w:szCs w:val="24"/>
          <w:lang w:val="es-ES_tradnl"/>
        </w:rPr>
        <w:t xml:space="preserve"> (situado en el borde del talón de la losa de base). Se supone que la condición activa de Rankine existe a lo largo del plano vertical AB. Entonces se pueden utilizar las ecuaciones de presión activa de Rankine para calcular la presión lateral sobre la cara AB. En el análisis de la estabilidad de la pared, deben considerarse la fuerza Pa (Rankine), el peso del suelo por encima del talón, Ws, y el peso del concreto, Wc. La suposición para el desarrollo de la presión activa de Rankine a lo largo de la cara AB del suelo es teóricamente correcta si la zona de corte delimitada por la línea CA no está obstruida por el espolón de la pared. El ángulo,</w:t>
      </w:r>
      <w:r w:rsidRPr="00B72EEF">
        <w:rPr>
          <w:rFonts w:cs="Times New Roman"/>
          <w:szCs w:val="24"/>
          <w:vertAlign w:val="subscript"/>
          <w:lang w:val="es-ES_tradnl"/>
        </w:rPr>
        <w:object w:dxaOrig="200" w:dyaOrig="260">
          <v:shape id="_x0000_i1055" type="#_x0000_t75" style="width:9.75pt;height:12.75pt" o:ole="">
            <v:imagedata r:id="rId95" o:title=""/>
          </v:shape>
          <o:OLEObject Type="Embed" ProgID="Equation.DSMT4" ShapeID="_x0000_i1055" DrawAspect="Content" ObjectID="_1602908369" r:id="rId96"/>
        </w:object>
      </w:r>
      <w:r w:rsidRPr="00644B2B">
        <w:rPr>
          <w:rFonts w:cs="Times New Roman"/>
          <w:szCs w:val="24"/>
          <w:lang w:val="es-ES_tradnl"/>
        </w:rPr>
        <w:t>, que la línea CA forma con la vertical, es:</w:t>
      </w:r>
    </w:p>
    <w:p w:rsidR="00F071B3" w:rsidRDefault="006B1B73" w:rsidP="00F071B3">
      <w:pPr>
        <w:pStyle w:val="Prrafodelista"/>
        <w:keepNext/>
        <w:spacing w:before="240" w:line="240" w:lineRule="auto"/>
        <w:ind w:left="0" w:right="-1"/>
        <w:jc w:val="both"/>
      </w:pPr>
      <w:r w:rsidRPr="00644B2B">
        <w:rPr>
          <w:rFonts w:cs="Times New Roman"/>
          <w:szCs w:val="24"/>
          <w:lang w:val="es-ES_tradnl"/>
        </w:rPr>
        <w:object w:dxaOrig="3000" w:dyaOrig="720">
          <v:shape id="_x0000_i1056" type="#_x0000_t75" style="width:150pt;height:36pt" o:ole="">
            <v:imagedata r:id="rId97" o:title=""/>
          </v:shape>
          <o:OLEObject Type="Embed" ProgID="Equation.DSMT4" ShapeID="_x0000_i1056" DrawAspect="Content" ObjectID="_1602908370" r:id="rId98"/>
        </w:object>
      </w:r>
    </w:p>
    <w:p w:rsidR="00B87FA9" w:rsidRDefault="00F071B3" w:rsidP="00F071B3">
      <w:pPr>
        <w:pStyle w:val="robert"/>
        <w:spacing w:line="480" w:lineRule="auto"/>
      </w:pPr>
      <w:bookmarkStart w:id="252" w:name="_Toc527552556"/>
      <w:r>
        <w:t xml:space="preserve">Ecuación </w:t>
      </w:r>
      <w:r>
        <w:fldChar w:fldCharType="begin"/>
      </w:r>
      <w:r>
        <w:instrText xml:space="preserve"> SEQ Ecuación \* ARABIC </w:instrText>
      </w:r>
      <w:r>
        <w:fldChar w:fldCharType="separate"/>
      </w:r>
      <w:r w:rsidR="000F055A">
        <w:rPr>
          <w:noProof/>
        </w:rPr>
        <w:t>16</w:t>
      </w:r>
      <w:r>
        <w:fldChar w:fldCharType="end"/>
      </w:r>
      <w:r>
        <w:t xml:space="preserve">: </w:t>
      </w:r>
      <w:r w:rsidRPr="00A55978">
        <w:t>Teoría de presiones al diseño del muro.</w:t>
      </w:r>
      <w:bookmarkEnd w:id="252"/>
    </w:p>
    <w:p w:rsidR="00A31F4A" w:rsidRDefault="00F071B3" w:rsidP="003801C8">
      <w:pPr>
        <w:pStyle w:val="Prrafodelista"/>
        <w:spacing w:before="240" w:line="360" w:lineRule="auto"/>
        <w:ind w:left="0" w:right="-1"/>
        <w:jc w:val="both"/>
        <w:rPr>
          <w:rFonts w:cs="Times New Roman"/>
          <w:szCs w:val="24"/>
          <w:lang w:val="es-ES_tradnl"/>
        </w:rPr>
      </w:pPr>
      <w:r>
        <w:rPr>
          <w:rFonts w:cs="Times New Roman"/>
          <w:szCs w:val="24"/>
          <w:lang w:val="es-ES_tradnl"/>
        </w:rPr>
        <w:t xml:space="preserve"> </w:t>
      </w:r>
      <w:r w:rsidR="00182118">
        <w:rPr>
          <w:rFonts w:cs="Times New Roman"/>
          <w:szCs w:val="24"/>
          <w:lang w:val="es-ES_tradnl"/>
        </w:rPr>
        <w:t xml:space="preserve">(Braja </w:t>
      </w:r>
      <w:r w:rsidR="00A31F4A" w:rsidRPr="00644B2B">
        <w:rPr>
          <w:rFonts w:cs="Times New Roman"/>
          <w:szCs w:val="24"/>
          <w:lang w:val="es-ES_tradnl"/>
        </w:rPr>
        <w:t>2015).</w:t>
      </w:r>
    </w:p>
    <w:p w:rsidR="00B72EEF" w:rsidRPr="00B273C5" w:rsidRDefault="00B273C5" w:rsidP="00B273C5">
      <w:pPr>
        <w:pStyle w:val="Prrafodelista"/>
        <w:spacing w:before="240" w:line="360" w:lineRule="auto"/>
        <w:ind w:left="0" w:right="-1"/>
        <w:jc w:val="both"/>
        <w:rPr>
          <w:rFonts w:cs="Times New Roman"/>
          <w:szCs w:val="24"/>
          <w:lang w:val="es-ES_tradnl"/>
        </w:rPr>
      </w:pPr>
      <w:r>
        <w:rPr>
          <w:rFonts w:cs="Times New Roman"/>
          <w:noProof/>
          <w:szCs w:val="24"/>
          <w:lang w:val="es-PE" w:eastAsia="es-PE"/>
        </w:rPr>
        <w:drawing>
          <wp:inline distT="0" distB="0" distL="0" distR="0" wp14:anchorId="6573ABE2" wp14:editId="2195E661">
            <wp:extent cx="5579745" cy="5368925"/>
            <wp:effectExtent l="19050" t="19050" r="20955" b="22225"/>
            <wp:docPr id="2046" name="Imagen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12C49B1.tmp"/>
                    <pic:cNvPicPr/>
                  </pic:nvPicPr>
                  <pic:blipFill>
                    <a:blip r:embed="rId99">
                      <a:extLst>
                        <a:ext uri="{28A0092B-C50C-407E-A947-70E740481C1C}">
                          <a14:useLocalDpi xmlns:a14="http://schemas.microsoft.com/office/drawing/2010/main" val="0"/>
                        </a:ext>
                      </a:extLst>
                    </a:blip>
                    <a:stretch>
                      <a:fillRect/>
                    </a:stretch>
                  </pic:blipFill>
                  <pic:spPr>
                    <a:xfrm>
                      <a:off x="0" y="0"/>
                      <a:ext cx="5579745" cy="5368925"/>
                    </a:xfrm>
                    <a:prstGeom prst="rect">
                      <a:avLst/>
                    </a:prstGeom>
                    <a:ln>
                      <a:solidFill>
                        <a:schemeClr val="bg1">
                          <a:lumMod val="75000"/>
                        </a:schemeClr>
                      </a:solidFill>
                    </a:ln>
                  </pic:spPr>
                </pic:pic>
              </a:graphicData>
            </a:graphic>
          </wp:inline>
        </w:drawing>
      </w:r>
    </w:p>
    <w:p w:rsidR="00CE1AD5" w:rsidRPr="00B72EEF" w:rsidRDefault="00B72EEF" w:rsidP="00B72EEF">
      <w:pPr>
        <w:pStyle w:val="Prrafodelista"/>
        <w:spacing w:before="240" w:line="360" w:lineRule="auto"/>
        <w:ind w:left="0" w:right="-1"/>
        <w:jc w:val="both"/>
        <w:rPr>
          <w:sz w:val="22"/>
        </w:rPr>
      </w:pPr>
      <w:bookmarkStart w:id="253" w:name="_Toc527552516"/>
      <w:r w:rsidRPr="00B72EEF">
        <w:rPr>
          <w:sz w:val="22"/>
        </w:rPr>
        <w:t xml:space="preserve">Figura </w:t>
      </w:r>
      <w:r w:rsidRPr="00B72EEF">
        <w:rPr>
          <w:sz w:val="22"/>
        </w:rPr>
        <w:fldChar w:fldCharType="begin"/>
      </w:r>
      <w:r w:rsidRPr="00B72EEF">
        <w:rPr>
          <w:sz w:val="22"/>
        </w:rPr>
        <w:instrText xml:space="preserve"> SEQ Figura \* ARABIC </w:instrText>
      </w:r>
      <w:r w:rsidRPr="00B72EEF">
        <w:rPr>
          <w:sz w:val="22"/>
        </w:rPr>
        <w:fldChar w:fldCharType="separate"/>
      </w:r>
      <w:r w:rsidR="000F055A">
        <w:rPr>
          <w:noProof/>
          <w:sz w:val="22"/>
        </w:rPr>
        <w:t>13</w:t>
      </w:r>
      <w:r w:rsidRPr="00B72EEF">
        <w:rPr>
          <w:sz w:val="22"/>
        </w:rPr>
        <w:fldChar w:fldCharType="end"/>
      </w:r>
      <w:r w:rsidRPr="00B72EEF">
        <w:rPr>
          <w:sz w:val="22"/>
        </w:rPr>
        <w:t>: Suposición para la determinación de la presión lateral</w:t>
      </w:r>
      <w:r w:rsidR="000D6E09">
        <w:rPr>
          <w:sz w:val="22"/>
        </w:rPr>
        <w:t xml:space="preserve"> de tierra</w:t>
      </w:r>
      <w:r w:rsidRPr="00B72EEF">
        <w:rPr>
          <w:sz w:val="22"/>
        </w:rPr>
        <w:t xml:space="preserve"> (Braja 2015).</w:t>
      </w:r>
      <w:bookmarkEnd w:id="253"/>
    </w:p>
    <w:p w:rsidR="00C64B1F" w:rsidRPr="00DC0AF4" w:rsidRDefault="00DC0AF4" w:rsidP="003801C8">
      <w:pPr>
        <w:pStyle w:val="Ttulo4"/>
        <w:spacing w:line="360" w:lineRule="auto"/>
        <w:jc w:val="both"/>
        <w:rPr>
          <w:b/>
          <w:lang w:eastAsia="es-PE"/>
        </w:rPr>
      </w:pPr>
      <w:bookmarkStart w:id="254" w:name="_Toc514750664"/>
      <w:bookmarkStart w:id="255" w:name="_Toc514750769"/>
      <w:bookmarkStart w:id="256" w:name="_Toc527552237"/>
      <w:r>
        <w:rPr>
          <w:b/>
          <w:lang w:eastAsia="es-PE"/>
        </w:rPr>
        <w:t xml:space="preserve">2.2.4.3. </w:t>
      </w:r>
      <w:r w:rsidR="00C64B1F" w:rsidRPr="00DC0AF4">
        <w:rPr>
          <w:b/>
          <w:lang w:eastAsia="es-PE"/>
        </w:rPr>
        <w:t>Comprobación de vuelco</w:t>
      </w:r>
      <w:r w:rsidR="006B1B73" w:rsidRPr="00DC0AF4">
        <w:rPr>
          <w:b/>
          <w:lang w:eastAsia="es-PE"/>
        </w:rPr>
        <w:t>.</w:t>
      </w:r>
      <w:bookmarkEnd w:id="254"/>
      <w:bookmarkEnd w:id="255"/>
      <w:bookmarkEnd w:id="256"/>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La figura </w:t>
      </w:r>
      <w:r w:rsidR="00C23E72" w:rsidRPr="00644B2B">
        <w:rPr>
          <w:rFonts w:cs="Times New Roman"/>
          <w:szCs w:val="24"/>
          <w:lang w:val="es-ES_tradnl"/>
        </w:rPr>
        <w:t>siguiente</w:t>
      </w:r>
      <w:r w:rsidRPr="00644B2B">
        <w:rPr>
          <w:rFonts w:cs="Times New Roman"/>
          <w:szCs w:val="24"/>
          <w:lang w:val="es-ES_tradnl"/>
        </w:rPr>
        <w:t xml:space="preserve"> muestra las fuerzas que actúan sobre un voladizo y un muro de contención de gravedad, sobre la base de la suposición de que la presión activa de Rankine está actuando a lo largo de un plano vertical AB dibujado a través del talón. Pp es la presión pasiva de Rankine</w:t>
      </w:r>
      <w:r w:rsidR="006F6AC8">
        <w:rPr>
          <w:rFonts w:cs="Times New Roman"/>
          <w:szCs w:val="24"/>
          <w:lang w:val="es-ES_tradnl"/>
        </w:rPr>
        <w:t xml:space="preserve"> (Braja </w:t>
      </w:r>
      <w:r w:rsidR="00A31F4A" w:rsidRPr="00644B2B">
        <w:rPr>
          <w:rFonts w:cs="Times New Roman"/>
          <w:szCs w:val="24"/>
          <w:lang w:val="es-ES_tradnl"/>
        </w:rPr>
        <w:t>2015).</w:t>
      </w:r>
    </w:p>
    <w:p w:rsidR="00F071B3" w:rsidRPr="00F071B3" w:rsidRDefault="00BA4701" w:rsidP="00F071B3">
      <w:pPr>
        <w:pStyle w:val="Prrafodelista"/>
        <w:keepNext/>
        <w:spacing w:before="240" w:line="240" w:lineRule="auto"/>
        <w:ind w:left="0" w:right="-1"/>
        <w:jc w:val="both"/>
      </w:pPr>
      <m:oMathPara>
        <m:oMathParaPr>
          <m:jc m:val="left"/>
        </m:oMathParaPr>
        <m:oMath>
          <m:sSub>
            <m:sSubPr>
              <m:ctrlPr>
                <w:rPr>
                  <w:rFonts w:ascii="Cambria Math" w:hAnsi="Cambria Math"/>
                  <w:i/>
                  <w:sz w:val="22"/>
                  <w:lang w:val="es-PE"/>
                </w:rPr>
              </m:ctrlPr>
            </m:sSubPr>
            <m:e>
              <m:r>
                <w:rPr>
                  <w:rFonts w:ascii="Cambria Math" w:hAnsi="Cambria Math"/>
                </w:rPr>
                <m:t>P</m:t>
              </m:r>
            </m:e>
            <m:sub>
              <m:r>
                <w:rPr>
                  <w:rFonts w:ascii="Cambria Math" w:hAnsi="Cambria Math"/>
                </w:rPr>
                <m:t>p</m:t>
              </m:r>
            </m:sub>
          </m:sSub>
          <m:r>
            <w:rPr>
              <w:rFonts w:ascii="Cambria Math" w:hAnsi="Cambria Math"/>
            </w:rPr>
            <m:t>=</m:t>
          </m:r>
          <m:f>
            <m:fPr>
              <m:ctrlPr>
                <w:rPr>
                  <w:rFonts w:ascii="Cambria Math" w:hAnsi="Cambria Math"/>
                  <w:i/>
                  <w:sz w:val="22"/>
                  <w:lang w:val="es-PE"/>
                </w:rPr>
              </m:ctrlPr>
            </m:fPr>
            <m:num>
              <m:r>
                <w:rPr>
                  <w:rFonts w:ascii="Cambria Math" w:hAnsi="Cambria Math"/>
                </w:rPr>
                <m:t>1</m:t>
              </m:r>
            </m:num>
            <m:den>
              <m:r>
                <w:rPr>
                  <w:rFonts w:ascii="Cambria Math" w:hAnsi="Cambria Math"/>
                </w:rPr>
                <m:t>2</m:t>
              </m:r>
            </m:den>
          </m:f>
          <m:sSub>
            <m:sSubPr>
              <m:ctrlPr>
                <w:rPr>
                  <w:rFonts w:ascii="Cambria Math" w:hAnsi="Cambria Math"/>
                  <w:i/>
                  <w:sz w:val="22"/>
                  <w:lang w:val="es-PE"/>
                </w:rPr>
              </m:ctrlPr>
            </m:sSubPr>
            <m:e>
              <m:r>
                <w:rPr>
                  <w:rFonts w:ascii="Cambria Math" w:hAnsi="Cambria Math"/>
                </w:rPr>
                <m:t>K</m:t>
              </m:r>
            </m:e>
            <m:sub>
              <m:r>
                <w:rPr>
                  <w:rFonts w:ascii="Cambria Math" w:hAnsi="Cambria Math"/>
                </w:rPr>
                <m:t>p</m:t>
              </m:r>
            </m:sub>
          </m:sSub>
          <m:r>
            <w:rPr>
              <w:rFonts w:ascii="Cambria Math" w:hAnsi="Cambria Math"/>
            </w:rPr>
            <m:t>γ</m:t>
          </m:r>
          <m:sSup>
            <m:sSupPr>
              <m:ctrlPr>
                <w:rPr>
                  <w:rFonts w:ascii="Cambria Math" w:hAnsi="Cambria Math"/>
                  <w:i/>
                  <w:sz w:val="22"/>
                  <w:lang w:val="es-PE"/>
                </w:rPr>
              </m:ctrlPr>
            </m:sSupPr>
            <m:e>
              <m:r>
                <w:rPr>
                  <w:rFonts w:ascii="Cambria Math" w:hAnsi="Cambria Math"/>
                </w:rPr>
                <m:t>D</m:t>
              </m:r>
            </m:e>
            <m:sup>
              <m:r>
                <w:rPr>
                  <w:rFonts w:ascii="Cambria Math" w:hAnsi="Cambria Math"/>
                </w:rPr>
                <m:t>2</m:t>
              </m:r>
            </m:sup>
          </m:sSup>
          <m:r>
            <w:rPr>
              <w:rFonts w:ascii="Cambria Math" w:hAnsi="Cambria Math"/>
            </w:rPr>
            <m:t>+2</m:t>
          </m:r>
          <m:sSubSup>
            <m:sSubSupPr>
              <m:ctrlPr>
                <w:rPr>
                  <w:rFonts w:ascii="Cambria Math" w:hAnsi="Cambria Math"/>
                  <w:i/>
                  <w:sz w:val="22"/>
                  <w:lang w:val="es-PE"/>
                </w:rPr>
              </m:ctrlPr>
            </m:sSubSupPr>
            <m:e>
              <m:r>
                <w:rPr>
                  <w:rFonts w:ascii="Cambria Math" w:hAnsi="Cambria Math"/>
                </w:rPr>
                <m:t>c</m:t>
              </m:r>
            </m:e>
            <m:sub>
              <m:r>
                <w:rPr>
                  <w:rFonts w:ascii="Cambria Math" w:hAnsi="Cambria Math"/>
                </w:rPr>
                <m:t>2</m:t>
              </m:r>
            </m:sub>
            <m:sup>
              <m:r>
                <w:rPr>
                  <w:rFonts w:ascii="Cambria Math" w:hAnsi="Cambria Math"/>
                </w:rPr>
                <m:t>'</m:t>
              </m:r>
            </m:sup>
          </m:sSubSup>
          <m:rad>
            <m:radPr>
              <m:degHide m:val="1"/>
              <m:ctrlPr>
                <w:rPr>
                  <w:rFonts w:ascii="Cambria Math" w:hAnsi="Cambria Math"/>
                  <w:i/>
                  <w:sz w:val="22"/>
                  <w:lang w:val="es-PE"/>
                </w:rPr>
              </m:ctrlPr>
            </m:radPr>
            <m:deg/>
            <m:e>
              <m:sSub>
                <m:sSubPr>
                  <m:ctrlPr>
                    <w:rPr>
                      <w:rFonts w:ascii="Cambria Math" w:hAnsi="Cambria Math"/>
                      <w:i/>
                      <w:sz w:val="22"/>
                      <w:lang w:val="es-PE"/>
                    </w:rPr>
                  </m:ctrlPr>
                </m:sSubPr>
                <m:e>
                  <m:r>
                    <w:rPr>
                      <w:rFonts w:ascii="Cambria Math" w:hAnsi="Cambria Math"/>
                    </w:rPr>
                    <m:t>K</m:t>
                  </m:r>
                </m:e>
                <m:sub>
                  <m:r>
                    <w:rPr>
                      <w:rFonts w:ascii="Cambria Math" w:hAnsi="Cambria Math"/>
                    </w:rPr>
                    <m:t>p</m:t>
                  </m:r>
                </m:sub>
              </m:sSub>
            </m:e>
          </m:rad>
          <m:r>
            <w:rPr>
              <w:rFonts w:ascii="Cambria Math" w:hAnsi="Cambria Math"/>
            </w:rPr>
            <m:t>D</m:t>
          </m:r>
        </m:oMath>
      </m:oMathPara>
    </w:p>
    <w:p w:rsidR="00031D26" w:rsidRPr="00F05AED" w:rsidRDefault="00F071B3" w:rsidP="007D62D0">
      <w:pPr>
        <w:pStyle w:val="robert"/>
        <w:spacing w:line="600" w:lineRule="auto"/>
      </w:pPr>
      <w:bookmarkStart w:id="257" w:name="_Toc527552557"/>
      <w:r>
        <w:t xml:space="preserve">Ecuación </w:t>
      </w:r>
      <w:r>
        <w:fldChar w:fldCharType="begin"/>
      </w:r>
      <w:r>
        <w:instrText xml:space="preserve"> SEQ Ecuación \* ARABIC </w:instrText>
      </w:r>
      <w:r>
        <w:fldChar w:fldCharType="separate"/>
      </w:r>
      <w:r w:rsidR="000F055A">
        <w:rPr>
          <w:noProof/>
        </w:rPr>
        <w:t>17</w:t>
      </w:r>
      <w:r>
        <w:fldChar w:fldCharType="end"/>
      </w:r>
      <w:r>
        <w:t xml:space="preserve">: </w:t>
      </w:r>
      <w:r w:rsidRPr="00C4429B">
        <w:t>Comprobación por vuelco.</w:t>
      </w:r>
      <w:bookmarkEnd w:id="257"/>
    </w:p>
    <w:p w:rsidR="00B72EEF" w:rsidRDefault="00DC1863" w:rsidP="00921B01">
      <w:pPr>
        <w:pStyle w:val="Prrafodelista"/>
        <w:keepNext/>
        <w:spacing w:before="240" w:line="240" w:lineRule="auto"/>
        <w:ind w:left="0" w:right="-1"/>
        <w:jc w:val="both"/>
      </w:pPr>
      <w:r>
        <w:rPr>
          <w:noProof/>
          <w:lang w:val="es-PE" w:eastAsia="es-PE"/>
        </w:rPr>
        <w:drawing>
          <wp:inline distT="0" distB="0" distL="0" distR="0" wp14:anchorId="241031FE" wp14:editId="1C5AA056">
            <wp:extent cx="5579745" cy="5982335"/>
            <wp:effectExtent l="19050" t="19050" r="20955" b="18415"/>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12CB11D.tmp"/>
                    <pic:cNvPicPr/>
                  </pic:nvPicPr>
                  <pic:blipFill>
                    <a:blip r:embed="rId100">
                      <a:extLst>
                        <a:ext uri="{28A0092B-C50C-407E-A947-70E740481C1C}">
                          <a14:useLocalDpi xmlns:a14="http://schemas.microsoft.com/office/drawing/2010/main" val="0"/>
                        </a:ext>
                      </a:extLst>
                    </a:blip>
                    <a:stretch>
                      <a:fillRect/>
                    </a:stretch>
                  </pic:blipFill>
                  <pic:spPr>
                    <a:xfrm>
                      <a:off x="0" y="0"/>
                      <a:ext cx="5579745" cy="5982335"/>
                    </a:xfrm>
                    <a:prstGeom prst="rect">
                      <a:avLst/>
                    </a:prstGeom>
                    <a:ln>
                      <a:solidFill>
                        <a:schemeClr val="bg1">
                          <a:lumMod val="75000"/>
                        </a:schemeClr>
                      </a:solidFill>
                    </a:ln>
                  </pic:spPr>
                </pic:pic>
              </a:graphicData>
            </a:graphic>
          </wp:inline>
        </w:drawing>
      </w:r>
    </w:p>
    <w:p w:rsidR="0091752D" w:rsidRDefault="00B72EEF" w:rsidP="00390358">
      <w:pPr>
        <w:pStyle w:val="robert"/>
        <w:spacing w:line="276" w:lineRule="auto"/>
        <w:rPr>
          <w:szCs w:val="22"/>
        </w:rPr>
      </w:pPr>
      <w:bookmarkStart w:id="258" w:name="_Toc527552517"/>
      <w:r>
        <w:t xml:space="preserve">Figura </w:t>
      </w:r>
      <w:r>
        <w:fldChar w:fldCharType="begin"/>
      </w:r>
      <w:r>
        <w:instrText xml:space="preserve"> SEQ Figura \* ARABIC </w:instrText>
      </w:r>
      <w:r>
        <w:fldChar w:fldCharType="separate"/>
      </w:r>
      <w:r w:rsidR="000F055A">
        <w:rPr>
          <w:noProof/>
        </w:rPr>
        <w:t>14</w:t>
      </w:r>
      <w:r>
        <w:fldChar w:fldCharType="end"/>
      </w:r>
      <w:r>
        <w:t xml:space="preserve">: </w:t>
      </w:r>
      <w:r w:rsidR="000D6E09">
        <w:t>Comprobación por vuelco</w:t>
      </w:r>
      <w:r>
        <w:t xml:space="preserve"> </w:t>
      </w:r>
      <w:r w:rsidRPr="00B72EEF">
        <w:rPr>
          <w:szCs w:val="22"/>
        </w:rPr>
        <w:t>(Braja 2015).</w:t>
      </w:r>
      <w:bookmarkEnd w:id="258"/>
    </w:p>
    <w:p w:rsidR="00921B01" w:rsidRDefault="00921B01" w:rsidP="00390358">
      <w:pPr>
        <w:pStyle w:val="robert"/>
        <w:spacing w:line="276" w:lineRule="auto"/>
      </w:pPr>
    </w:p>
    <w:p w:rsidR="00F071B3" w:rsidRPr="00F071B3" w:rsidRDefault="00BA4701" w:rsidP="00390358">
      <w:pPr>
        <w:keepNext/>
        <w:ind w:firstLine="708"/>
      </w:pPr>
      <m:oMathPara>
        <m:oMathParaPr>
          <m:jc m:val="left"/>
        </m:oMathParaPr>
        <m:oMath>
          <m:sSub>
            <m:sSubPr>
              <m:ctrlPr>
                <w:rPr>
                  <w:rFonts w:ascii="Cambria Math" w:hAnsi="Cambria Math"/>
                  <w:i/>
                  <w:sz w:val="22"/>
                  <w:lang w:val="es-PE"/>
                </w:rPr>
              </m:ctrlPr>
            </m:sSubPr>
            <m:e>
              <m:r>
                <w:rPr>
                  <w:rFonts w:ascii="Cambria Math" w:hAnsi="Cambria Math"/>
                </w:rPr>
                <m:t>FS</m:t>
              </m:r>
            </m:e>
            <m:sub>
              <m:r>
                <w:rPr>
                  <w:rFonts w:ascii="Cambria Math" w:hAnsi="Cambria Math"/>
                </w:rPr>
                <m:t>(vuelco)</m:t>
              </m:r>
            </m:sub>
          </m:sSub>
          <m:r>
            <w:rPr>
              <w:rFonts w:ascii="Cambria Math" w:hAnsi="Cambria Math"/>
            </w:rPr>
            <m:t>=</m:t>
          </m:r>
          <m:f>
            <m:fPr>
              <m:ctrlPr>
                <w:rPr>
                  <w:rFonts w:ascii="Cambria Math" w:hAnsi="Cambria Math"/>
                  <w:i/>
                  <w:sz w:val="22"/>
                  <w:lang w:val="es-PE"/>
                </w:rPr>
              </m:ctrlPr>
            </m:fPr>
            <m:num>
              <m:sSub>
                <m:sSubPr>
                  <m:ctrlPr>
                    <w:rPr>
                      <w:rFonts w:ascii="Cambria Math" w:hAnsi="Cambria Math"/>
                      <w:i/>
                      <w:sz w:val="22"/>
                      <w:lang w:val="es-PE"/>
                    </w:rPr>
                  </m:ctrlPr>
                </m:sSubPr>
                <m:e>
                  <m:r>
                    <w:rPr>
                      <w:rFonts w:ascii="Cambria Math" w:hAnsi="Cambria Math"/>
                    </w:rPr>
                    <m:t>M</m:t>
                  </m:r>
                </m:e>
                <m:sub>
                  <m:r>
                    <w:rPr>
                      <w:rFonts w:ascii="Cambria Math" w:hAnsi="Cambria Math"/>
                    </w:rPr>
                    <m:t>1</m:t>
                  </m:r>
                </m:sub>
              </m:sSub>
              <m:r>
                <w:rPr>
                  <w:rFonts w:ascii="Cambria Math" w:hAnsi="Cambria Math"/>
                </w:rPr>
                <m:t>+</m:t>
              </m:r>
              <m:sSub>
                <m:sSubPr>
                  <m:ctrlPr>
                    <w:rPr>
                      <w:rFonts w:ascii="Cambria Math" w:hAnsi="Cambria Math"/>
                      <w:i/>
                      <w:sz w:val="22"/>
                      <w:lang w:val="es-PE"/>
                    </w:rPr>
                  </m:ctrlPr>
                </m:sSubPr>
                <m:e>
                  <m:r>
                    <w:rPr>
                      <w:rFonts w:ascii="Cambria Math" w:hAnsi="Cambria Math"/>
                    </w:rPr>
                    <m:t>M</m:t>
                  </m:r>
                </m:e>
                <m:sub>
                  <m:r>
                    <w:rPr>
                      <w:rFonts w:ascii="Cambria Math" w:hAnsi="Cambria Math"/>
                    </w:rPr>
                    <m:t>2</m:t>
                  </m:r>
                </m:sub>
              </m:sSub>
              <m:r>
                <w:rPr>
                  <w:rFonts w:ascii="Cambria Math" w:hAnsi="Cambria Math"/>
                </w:rPr>
                <m:t>+</m:t>
              </m:r>
              <m:sSub>
                <m:sSubPr>
                  <m:ctrlPr>
                    <w:rPr>
                      <w:rFonts w:ascii="Cambria Math" w:hAnsi="Cambria Math"/>
                      <w:i/>
                      <w:sz w:val="22"/>
                      <w:lang w:val="es-PE"/>
                    </w:rPr>
                  </m:ctrlPr>
                </m:sSubPr>
                <m:e>
                  <m:r>
                    <w:rPr>
                      <w:rFonts w:ascii="Cambria Math" w:hAnsi="Cambria Math"/>
                    </w:rPr>
                    <m:t>M</m:t>
                  </m:r>
                </m:e>
                <m:sub>
                  <m:r>
                    <w:rPr>
                      <w:rFonts w:ascii="Cambria Math" w:hAnsi="Cambria Math"/>
                    </w:rPr>
                    <m:t>3</m:t>
                  </m:r>
                </m:sub>
              </m:sSub>
              <m:r>
                <w:rPr>
                  <w:rFonts w:ascii="Cambria Math" w:hAnsi="Cambria Math"/>
                </w:rPr>
                <m:t>+</m:t>
              </m:r>
              <m:sSub>
                <m:sSubPr>
                  <m:ctrlPr>
                    <w:rPr>
                      <w:rFonts w:ascii="Cambria Math" w:hAnsi="Cambria Math"/>
                      <w:i/>
                      <w:sz w:val="22"/>
                      <w:lang w:val="es-PE"/>
                    </w:rPr>
                  </m:ctrlPr>
                </m:sSubPr>
                <m:e>
                  <m:r>
                    <w:rPr>
                      <w:rFonts w:ascii="Cambria Math" w:hAnsi="Cambria Math"/>
                    </w:rPr>
                    <m:t>M</m:t>
                  </m:r>
                </m:e>
                <m:sub>
                  <m:r>
                    <w:rPr>
                      <w:rFonts w:ascii="Cambria Math" w:hAnsi="Cambria Math"/>
                    </w:rPr>
                    <m:t>4</m:t>
                  </m:r>
                </m:sub>
              </m:sSub>
              <m:r>
                <w:rPr>
                  <w:rFonts w:ascii="Cambria Math" w:hAnsi="Cambria Math"/>
                </w:rPr>
                <m:t>+</m:t>
              </m:r>
              <m:sSub>
                <m:sSubPr>
                  <m:ctrlPr>
                    <w:rPr>
                      <w:rFonts w:ascii="Cambria Math" w:hAnsi="Cambria Math"/>
                      <w:i/>
                      <w:sz w:val="22"/>
                      <w:lang w:val="es-PE"/>
                    </w:rPr>
                  </m:ctrlPr>
                </m:sSubPr>
                <m:e>
                  <m:r>
                    <w:rPr>
                      <w:rFonts w:ascii="Cambria Math" w:hAnsi="Cambria Math"/>
                    </w:rPr>
                    <m:t>M</m:t>
                  </m:r>
                </m:e>
                <m:sub>
                  <m:r>
                    <w:rPr>
                      <w:rFonts w:ascii="Cambria Math" w:hAnsi="Cambria Math"/>
                    </w:rPr>
                    <m:t>5</m:t>
                  </m:r>
                </m:sub>
              </m:sSub>
              <m:r>
                <w:rPr>
                  <w:rFonts w:ascii="Cambria Math" w:hAnsi="Cambria Math"/>
                </w:rPr>
                <m:t>+</m:t>
              </m:r>
              <m:sSub>
                <m:sSubPr>
                  <m:ctrlPr>
                    <w:rPr>
                      <w:rFonts w:ascii="Cambria Math" w:hAnsi="Cambria Math"/>
                      <w:i/>
                      <w:sz w:val="22"/>
                      <w:lang w:val="es-PE"/>
                    </w:rPr>
                  </m:ctrlPr>
                </m:sSubPr>
                <m:e>
                  <m:r>
                    <w:rPr>
                      <w:rFonts w:ascii="Cambria Math" w:hAnsi="Cambria Math"/>
                    </w:rPr>
                    <m:t>M</m:t>
                  </m:r>
                </m:e>
                <m:sub>
                  <m:r>
                    <w:rPr>
                      <w:rFonts w:ascii="Cambria Math" w:hAnsi="Cambria Math"/>
                    </w:rPr>
                    <m:t>6</m:t>
                  </m:r>
                </m:sub>
              </m:sSub>
              <m:r>
                <w:rPr>
                  <w:rFonts w:ascii="Cambria Math" w:hAnsi="Cambria Math"/>
                </w:rPr>
                <m:t>+</m:t>
              </m:r>
              <m:sSub>
                <m:sSubPr>
                  <m:ctrlPr>
                    <w:rPr>
                      <w:rFonts w:ascii="Cambria Math" w:hAnsi="Cambria Math"/>
                      <w:i/>
                      <w:sz w:val="22"/>
                      <w:lang w:val="es-PE"/>
                    </w:rPr>
                  </m:ctrlPr>
                </m:sSubPr>
                <m:e>
                  <m:r>
                    <w:rPr>
                      <w:rFonts w:ascii="Cambria Math" w:hAnsi="Cambria Math"/>
                    </w:rPr>
                    <m:t>M</m:t>
                  </m:r>
                </m:e>
                <m:sub>
                  <m:r>
                    <w:rPr>
                      <w:rFonts w:ascii="Cambria Math" w:hAnsi="Cambria Math"/>
                    </w:rPr>
                    <m:t>V</m:t>
                  </m:r>
                </m:sub>
              </m:sSub>
            </m:num>
            <m:den>
              <m:sSub>
                <m:sSubPr>
                  <m:ctrlPr>
                    <w:rPr>
                      <w:rFonts w:ascii="Cambria Math" w:hAnsi="Cambria Math"/>
                      <w:i/>
                      <w:sz w:val="22"/>
                      <w:lang w:val="es-PE"/>
                    </w:rPr>
                  </m:ctrlPr>
                </m:sSubPr>
                <m:e>
                  <m:r>
                    <w:rPr>
                      <w:rFonts w:ascii="Cambria Math" w:hAnsi="Cambria Math"/>
                    </w:rPr>
                    <m:t>P</m:t>
                  </m:r>
                </m:e>
                <m:sub>
                  <m:r>
                    <w:rPr>
                      <w:rFonts w:ascii="Cambria Math" w:hAnsi="Cambria Math"/>
                    </w:rPr>
                    <m:t>a</m:t>
                  </m:r>
                </m:sub>
              </m:sSub>
              <m:r>
                <w:rPr>
                  <w:rFonts w:ascii="Cambria Math" w:hAnsi="Cambria Math"/>
                </w:rPr>
                <m:t>cosα(</m:t>
              </m:r>
              <m:f>
                <m:fPr>
                  <m:ctrlPr>
                    <w:rPr>
                      <w:rFonts w:ascii="Cambria Math" w:hAnsi="Cambria Math"/>
                      <w:i/>
                    </w:rPr>
                  </m:ctrlPr>
                </m:fPr>
                <m:num>
                  <m:sSup>
                    <m:sSupPr>
                      <m:ctrlPr>
                        <w:rPr>
                          <w:rFonts w:ascii="Cambria Math" w:hAnsi="Cambria Math"/>
                          <w:i/>
                        </w:rPr>
                      </m:ctrlPr>
                    </m:sSupPr>
                    <m:e>
                      <m:r>
                        <w:rPr>
                          <w:rFonts w:ascii="Cambria Math" w:hAnsi="Cambria Math"/>
                        </w:rPr>
                        <m:t>H</m:t>
                      </m:r>
                    </m:e>
                    <m:sup>
                      <m:r>
                        <w:rPr>
                          <w:rFonts w:ascii="Cambria Math" w:hAnsi="Cambria Math"/>
                        </w:rPr>
                        <m:t>'</m:t>
                      </m:r>
                    </m:sup>
                  </m:sSup>
                </m:num>
                <m:den>
                  <m:r>
                    <w:rPr>
                      <w:rFonts w:ascii="Cambria Math" w:hAnsi="Cambria Math"/>
                    </w:rPr>
                    <m:t>3</m:t>
                  </m:r>
                </m:den>
              </m:f>
              <m:r>
                <w:rPr>
                  <w:rFonts w:ascii="Cambria Math" w:hAnsi="Cambria Math"/>
                </w:rPr>
                <m:t>)</m:t>
              </m:r>
            </m:den>
          </m:f>
        </m:oMath>
      </m:oMathPara>
    </w:p>
    <w:p w:rsidR="0091752D" w:rsidRPr="0078785C" w:rsidRDefault="00F071B3" w:rsidP="00921B01">
      <w:pPr>
        <w:pStyle w:val="robert"/>
      </w:pPr>
      <w:bookmarkStart w:id="259" w:name="_Toc527552558"/>
      <w:r>
        <w:t xml:space="preserve">Ecuación </w:t>
      </w:r>
      <w:r>
        <w:fldChar w:fldCharType="begin"/>
      </w:r>
      <w:r>
        <w:instrText xml:space="preserve"> SEQ Ecuación \* ARABIC </w:instrText>
      </w:r>
      <w:r>
        <w:fldChar w:fldCharType="separate"/>
      </w:r>
      <w:r w:rsidR="000F055A">
        <w:rPr>
          <w:noProof/>
        </w:rPr>
        <w:t>18</w:t>
      </w:r>
      <w:r>
        <w:fldChar w:fldCharType="end"/>
      </w:r>
      <w:r>
        <w:t xml:space="preserve">: </w:t>
      </w:r>
      <w:r w:rsidRPr="00E741C9">
        <w:t>Factor de seguridad por vuelco.</w:t>
      </w:r>
      <w:bookmarkEnd w:id="259"/>
    </w:p>
    <w:p w:rsidR="00C64B1F" w:rsidRPr="00DC0AF4" w:rsidRDefault="00DC0AF4" w:rsidP="003801C8">
      <w:pPr>
        <w:pStyle w:val="Ttulo4"/>
        <w:spacing w:line="360" w:lineRule="auto"/>
        <w:jc w:val="both"/>
        <w:rPr>
          <w:b/>
          <w:lang w:eastAsia="es-PE"/>
        </w:rPr>
      </w:pPr>
      <w:bookmarkStart w:id="260" w:name="_Toc514750665"/>
      <w:bookmarkStart w:id="261" w:name="_Toc514750770"/>
      <w:bookmarkStart w:id="262" w:name="_Toc527552238"/>
      <w:r>
        <w:rPr>
          <w:b/>
          <w:lang w:eastAsia="es-PE"/>
        </w:rPr>
        <w:lastRenderedPageBreak/>
        <w:t xml:space="preserve">2.2.4.4. </w:t>
      </w:r>
      <w:r w:rsidR="00AC3F69" w:rsidRPr="00DC0AF4">
        <w:rPr>
          <w:b/>
          <w:lang w:eastAsia="es-PE"/>
        </w:rPr>
        <w:t>Comprobación</w:t>
      </w:r>
      <w:r w:rsidR="00C64B1F" w:rsidRPr="00DC0AF4">
        <w:rPr>
          <w:b/>
          <w:lang w:eastAsia="es-PE"/>
        </w:rPr>
        <w:t xml:space="preserve"> de deslizamiento a lo largo de la base.</w:t>
      </w:r>
      <w:bookmarkEnd w:id="260"/>
      <w:bookmarkEnd w:id="261"/>
      <w:bookmarkEnd w:id="262"/>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El factor de seguridad contra el deslizamiento puede ser expresado por la ecuación</w:t>
      </w:r>
      <w:r w:rsidR="009154FC">
        <w:rPr>
          <w:rFonts w:cs="Times New Roman"/>
          <w:szCs w:val="24"/>
          <w:lang w:val="es-ES_tradnl"/>
        </w:rPr>
        <w:t xml:space="preserve"> (Braja </w:t>
      </w:r>
      <w:r w:rsidR="00A31F4A" w:rsidRPr="00644B2B">
        <w:rPr>
          <w:rFonts w:cs="Times New Roman"/>
          <w:szCs w:val="24"/>
          <w:lang w:val="es-ES_tradnl"/>
        </w:rPr>
        <w:t>2015).</w:t>
      </w:r>
    </w:p>
    <w:p w:rsidR="006B1B73" w:rsidRPr="00386CD9" w:rsidRDefault="00BA4701" w:rsidP="003801C8">
      <w:pPr>
        <w:spacing w:line="360" w:lineRule="auto"/>
        <w:ind w:firstLine="708"/>
      </w:pPr>
      <m:oMathPara>
        <m:oMathParaPr>
          <m:jc m:val="left"/>
        </m:oMathParaPr>
        <m:oMath>
          <m:sSub>
            <m:sSubPr>
              <m:ctrlPr>
                <w:rPr>
                  <w:rFonts w:ascii="Cambria Math" w:hAnsi="Cambria Math"/>
                  <w:i/>
                  <w:sz w:val="22"/>
                  <w:lang w:val="es-PE"/>
                </w:rPr>
              </m:ctrlPr>
            </m:sSubPr>
            <m:e>
              <m:r>
                <w:rPr>
                  <w:rFonts w:ascii="Cambria Math" w:hAnsi="Cambria Math"/>
                </w:rPr>
                <m:t>FS</m:t>
              </m:r>
            </m:e>
            <m:sub>
              <m:r>
                <w:rPr>
                  <w:rFonts w:ascii="Cambria Math" w:hAnsi="Cambria Math"/>
                </w:rPr>
                <m:t>(deslizamiento)</m:t>
              </m:r>
            </m:sub>
          </m:sSub>
          <m:r>
            <w:rPr>
              <w:rFonts w:ascii="Cambria Math" w:hAnsi="Cambria Math"/>
            </w:rPr>
            <m:t>=</m:t>
          </m:r>
          <m:f>
            <m:fPr>
              <m:ctrlPr>
                <w:rPr>
                  <w:rFonts w:ascii="Cambria Math" w:hAnsi="Cambria Math"/>
                  <w:i/>
                  <w:sz w:val="22"/>
                  <w:lang w:val="es-PE"/>
                </w:rPr>
              </m:ctrlPr>
            </m:fPr>
            <m:num>
              <m:nary>
                <m:naryPr>
                  <m:chr m:val="∑"/>
                  <m:limLoc m:val="undOvr"/>
                  <m:subHide m:val="1"/>
                  <m:supHide m:val="1"/>
                  <m:ctrlPr>
                    <w:rPr>
                      <w:rFonts w:ascii="Cambria Math" w:hAnsi="Cambria Math"/>
                      <w:i/>
                      <w:sz w:val="22"/>
                      <w:lang w:val="es-PE"/>
                    </w:rPr>
                  </m:ctrlPr>
                </m:naryPr>
                <m:sub/>
                <m:sup/>
                <m:e>
                  <m:sSub>
                    <m:sSubPr>
                      <m:ctrlPr>
                        <w:rPr>
                          <w:rFonts w:ascii="Cambria Math" w:hAnsi="Cambria Math"/>
                          <w:i/>
                          <w:sz w:val="22"/>
                          <w:lang w:val="es-PE"/>
                        </w:rPr>
                      </m:ctrlPr>
                    </m:sSubPr>
                    <m:e>
                      <m:r>
                        <w:rPr>
                          <w:rFonts w:ascii="Cambria Math" w:hAnsi="Cambria Math"/>
                        </w:rPr>
                        <m:t>F</m:t>
                      </m:r>
                    </m:e>
                    <m:sub>
                      <m:r>
                        <w:rPr>
                          <w:rFonts w:ascii="Cambria Math" w:hAnsi="Cambria Math"/>
                        </w:rPr>
                        <m:t>R'</m:t>
                      </m:r>
                    </m:sub>
                  </m:sSub>
                </m:e>
              </m:nary>
            </m:num>
            <m:den>
              <m:nary>
                <m:naryPr>
                  <m:chr m:val="∑"/>
                  <m:limLoc m:val="undOvr"/>
                  <m:subHide m:val="1"/>
                  <m:supHide m:val="1"/>
                  <m:ctrlPr>
                    <w:rPr>
                      <w:rFonts w:ascii="Cambria Math" w:hAnsi="Cambria Math"/>
                      <w:i/>
                      <w:sz w:val="22"/>
                      <w:lang w:val="es-PE"/>
                    </w:rPr>
                  </m:ctrlPr>
                </m:naryPr>
                <m:sub/>
                <m:sup/>
                <m:e>
                  <m:sSub>
                    <m:sSubPr>
                      <m:ctrlPr>
                        <w:rPr>
                          <w:rFonts w:ascii="Cambria Math" w:hAnsi="Cambria Math"/>
                          <w:i/>
                          <w:sz w:val="22"/>
                          <w:lang w:val="es-PE"/>
                        </w:rPr>
                      </m:ctrlPr>
                    </m:sSubPr>
                    <m:e>
                      <m:r>
                        <w:rPr>
                          <w:rFonts w:ascii="Cambria Math" w:hAnsi="Cambria Math"/>
                        </w:rPr>
                        <m:t>F</m:t>
                      </m:r>
                    </m:e>
                    <m:sub>
                      <m:r>
                        <w:rPr>
                          <w:rFonts w:ascii="Cambria Math" w:hAnsi="Cambria Math"/>
                        </w:rPr>
                        <m:t>d</m:t>
                      </m:r>
                    </m:sub>
                  </m:sSub>
                </m:e>
              </m:nary>
            </m:den>
          </m:f>
        </m:oMath>
      </m:oMathPara>
    </w:p>
    <w:p w:rsidR="00B72EEF" w:rsidRDefault="006B1B73" w:rsidP="00B72EEF">
      <w:pPr>
        <w:pStyle w:val="Prrafodelista"/>
        <w:keepNext/>
        <w:spacing w:before="240" w:line="240" w:lineRule="auto"/>
        <w:ind w:left="0" w:right="-1"/>
        <w:jc w:val="both"/>
      </w:pPr>
      <w:r w:rsidRPr="00644B2B">
        <w:rPr>
          <w:rFonts w:cs="Times New Roman"/>
          <w:noProof/>
          <w:szCs w:val="24"/>
          <w:lang w:val="es-PE" w:eastAsia="es-PE"/>
        </w:rPr>
        <w:drawing>
          <wp:inline distT="0" distB="0" distL="0" distR="0" wp14:anchorId="4CDB4EC4" wp14:editId="1469A295">
            <wp:extent cx="4624754" cy="4302427"/>
            <wp:effectExtent l="19050" t="19050" r="23495" b="2222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805A4F.tmp"/>
                    <pic:cNvPicPr/>
                  </pic:nvPicPr>
                  <pic:blipFill rotWithShape="1">
                    <a:blip r:embed="rId101">
                      <a:extLst>
                        <a:ext uri="{28A0092B-C50C-407E-A947-70E740481C1C}">
                          <a14:useLocalDpi xmlns:a14="http://schemas.microsoft.com/office/drawing/2010/main" val="0"/>
                        </a:ext>
                      </a:extLst>
                    </a:blip>
                    <a:srcRect b="6393"/>
                    <a:stretch/>
                  </pic:blipFill>
                  <pic:spPr bwMode="auto">
                    <a:xfrm>
                      <a:off x="0" y="0"/>
                      <a:ext cx="4662041" cy="433711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rsidR="00986DBA" w:rsidRDefault="00B72EEF" w:rsidP="003C1FE9">
      <w:pPr>
        <w:pStyle w:val="robert"/>
        <w:spacing w:line="276" w:lineRule="auto"/>
        <w:rPr>
          <w:szCs w:val="22"/>
        </w:rPr>
      </w:pPr>
      <w:bookmarkStart w:id="263" w:name="_Toc527552518"/>
      <w:r>
        <w:t xml:space="preserve">Figura </w:t>
      </w:r>
      <w:r>
        <w:fldChar w:fldCharType="begin"/>
      </w:r>
      <w:r>
        <w:instrText xml:space="preserve"> SEQ Figura \* ARABIC </w:instrText>
      </w:r>
      <w:r>
        <w:fldChar w:fldCharType="separate"/>
      </w:r>
      <w:r w:rsidR="000F055A">
        <w:rPr>
          <w:noProof/>
        </w:rPr>
        <w:t>15</w:t>
      </w:r>
      <w:r>
        <w:fldChar w:fldCharType="end"/>
      </w:r>
      <w:r>
        <w:t xml:space="preserve">: </w:t>
      </w:r>
      <w:r w:rsidRPr="00F302B7">
        <w:t>Comprobación del desl</w:t>
      </w:r>
      <w:r>
        <w:t xml:space="preserve">izamiento a lo largo de la base </w:t>
      </w:r>
      <w:r w:rsidRPr="00B72EEF">
        <w:rPr>
          <w:szCs w:val="22"/>
        </w:rPr>
        <w:t>(Braja 2015).</w:t>
      </w:r>
      <w:bookmarkEnd w:id="263"/>
    </w:p>
    <w:p w:rsidR="003C1FE9" w:rsidRDefault="003C1FE9" w:rsidP="003C1FE9">
      <w:pPr>
        <w:pStyle w:val="robert"/>
        <w:spacing w:line="276" w:lineRule="auto"/>
      </w:pPr>
    </w:p>
    <w:p w:rsidR="00281928" w:rsidRPr="00281928" w:rsidRDefault="00BA4701" w:rsidP="003C1FE9">
      <w:pPr>
        <w:pStyle w:val="Prrafodelista"/>
        <w:keepNext/>
        <w:spacing w:before="240"/>
        <w:ind w:left="0" w:right="-1"/>
        <w:jc w:val="both"/>
      </w:pPr>
      <m:oMathPara>
        <m:oMathParaPr>
          <m:jc m:val="left"/>
        </m:oMathParaPr>
        <m:oMath>
          <m:sSub>
            <m:sSubPr>
              <m:ctrlPr>
                <w:rPr>
                  <w:rFonts w:ascii="Cambria Math" w:hAnsi="Cambria Math"/>
                  <w:i/>
                  <w:sz w:val="22"/>
                  <w:lang w:val="es-PE"/>
                </w:rPr>
              </m:ctrlPr>
            </m:sSubPr>
            <m:e>
              <m:r>
                <w:rPr>
                  <w:rFonts w:ascii="Cambria Math" w:hAnsi="Cambria Math"/>
                </w:rPr>
                <m:t>FS</m:t>
              </m:r>
            </m:e>
            <m:sub>
              <m:r>
                <w:rPr>
                  <w:rFonts w:ascii="Cambria Math" w:hAnsi="Cambria Math"/>
                </w:rPr>
                <m:t>(deslizamiento)</m:t>
              </m:r>
            </m:sub>
          </m:sSub>
          <m:r>
            <w:rPr>
              <w:rFonts w:ascii="Cambria Math" w:hAnsi="Cambria Math"/>
            </w:rPr>
            <m:t>=</m:t>
          </m:r>
          <m:f>
            <m:fPr>
              <m:ctrlPr>
                <w:rPr>
                  <w:rFonts w:ascii="Cambria Math" w:hAnsi="Cambria Math"/>
                  <w:i/>
                  <w:sz w:val="22"/>
                  <w:lang w:val="es-PE"/>
                </w:rPr>
              </m:ctrlPr>
            </m:fPr>
            <m:num>
              <m:r>
                <w:rPr>
                  <w:rFonts w:ascii="Cambria Math" w:hAnsi="Cambria Math"/>
                </w:rPr>
                <m:t>(</m:t>
              </m:r>
              <m:nary>
                <m:naryPr>
                  <m:chr m:val="∑"/>
                  <m:limLoc m:val="undOvr"/>
                  <m:subHide m:val="1"/>
                  <m:supHide m:val="1"/>
                  <m:ctrlPr>
                    <w:rPr>
                      <w:rFonts w:ascii="Cambria Math" w:hAnsi="Cambria Math"/>
                      <w:i/>
                      <w:sz w:val="22"/>
                      <w:lang w:val="es-PE"/>
                    </w:rPr>
                  </m:ctrlPr>
                </m:naryPr>
                <m:sub/>
                <m:sup/>
                <m:e>
                  <m:r>
                    <w:rPr>
                      <w:rFonts w:ascii="Cambria Math" w:hAnsi="Cambria Math"/>
                    </w:rPr>
                    <m:t>V)</m:t>
                  </m:r>
                  <m:func>
                    <m:funcPr>
                      <m:ctrlPr>
                        <w:rPr>
                          <w:rFonts w:ascii="Cambria Math" w:hAnsi="Cambria Math"/>
                        </w:rPr>
                      </m:ctrlPr>
                    </m:funcPr>
                    <m:fName>
                      <m:r>
                        <m:rPr>
                          <m:sty m:val="p"/>
                        </m:rPr>
                        <w:rPr>
                          <w:rFonts w:ascii="Cambria Math" w:hAnsi="Cambria Math"/>
                        </w:rPr>
                        <m:t>tan</m:t>
                      </m:r>
                    </m:fName>
                    <m:e>
                      <m:d>
                        <m:dPr>
                          <m:ctrlPr>
                            <w:rPr>
                              <w:rFonts w:ascii="Cambria Math" w:hAnsi="Cambria Math"/>
                              <w:i/>
                            </w:rPr>
                          </m:ctrlPr>
                        </m:dPr>
                        <m:e>
                          <m:sSub>
                            <m:sSubPr>
                              <m:ctrlPr>
                                <w:rPr>
                                  <w:rFonts w:ascii="Cambria Math" w:hAnsi="Cambria Math"/>
                                  <w:i/>
                                  <w:sz w:val="22"/>
                                  <w:lang w:val="es-PE"/>
                                </w:rPr>
                              </m:ctrlPr>
                            </m:sSubPr>
                            <m:e>
                              <m:r>
                                <w:rPr>
                                  <w:rFonts w:ascii="Cambria Math" w:hAnsi="Cambria Math"/>
                                </w:rPr>
                                <m:t>k</m:t>
                              </m:r>
                            </m:e>
                            <m:sub>
                              <m:r>
                                <w:rPr>
                                  <w:rFonts w:ascii="Cambria Math" w:hAnsi="Cambria Math"/>
                                </w:rPr>
                                <m:t>1</m:t>
                              </m:r>
                            </m:sub>
                          </m:sSub>
                          <m:sSubSup>
                            <m:sSubSupPr>
                              <m:ctrlPr>
                                <w:rPr>
                                  <w:rFonts w:ascii="Cambria Math" w:hAnsi="Cambria Math"/>
                                  <w:i/>
                                  <w:sz w:val="22"/>
                                  <w:lang w:val="es-PE"/>
                                </w:rPr>
                              </m:ctrlPr>
                            </m:sSubSupPr>
                            <m:e>
                              <m:r>
                                <w:rPr>
                                  <w:rFonts w:ascii="Cambria Math" w:hAnsi="Cambria Math"/>
                                </w:rPr>
                                <m:t>∅</m:t>
                              </m:r>
                            </m:e>
                            <m:sub>
                              <m:r>
                                <w:rPr>
                                  <w:rFonts w:ascii="Cambria Math" w:hAnsi="Cambria Math"/>
                                </w:rPr>
                                <m:t>2</m:t>
                              </m:r>
                            </m:sub>
                            <m:sup>
                              <m:r>
                                <w:rPr>
                                  <w:rFonts w:ascii="Cambria Math" w:hAnsi="Cambria Math"/>
                                </w:rPr>
                                <m:t>'</m:t>
                              </m:r>
                            </m:sup>
                          </m:sSubSup>
                        </m:e>
                      </m:d>
                    </m:e>
                  </m:func>
                  <m:r>
                    <w:rPr>
                      <w:rFonts w:ascii="Cambria Math" w:hAnsi="Cambria Math"/>
                    </w:rPr>
                    <m:t>+B</m:t>
                  </m:r>
                  <m:sSub>
                    <m:sSubPr>
                      <m:ctrlPr>
                        <w:rPr>
                          <w:rFonts w:ascii="Cambria Math" w:hAnsi="Cambria Math"/>
                          <w:i/>
                          <w:sz w:val="22"/>
                          <w:lang w:val="es-PE"/>
                        </w:rPr>
                      </m:ctrlPr>
                    </m:sSubPr>
                    <m:e>
                      <m:r>
                        <w:rPr>
                          <w:rFonts w:ascii="Cambria Math" w:hAnsi="Cambria Math"/>
                        </w:rPr>
                        <m:t>k</m:t>
                      </m:r>
                    </m:e>
                    <m:sub>
                      <m:r>
                        <w:rPr>
                          <w:rFonts w:ascii="Cambria Math" w:hAnsi="Cambria Math"/>
                        </w:rPr>
                        <m:t>2</m:t>
                      </m:r>
                    </m:sub>
                  </m:sSub>
                  <m:sSubSup>
                    <m:sSubSupPr>
                      <m:ctrlPr>
                        <w:rPr>
                          <w:rFonts w:ascii="Cambria Math" w:hAnsi="Cambria Math"/>
                          <w:i/>
                          <w:sz w:val="22"/>
                          <w:lang w:val="es-PE"/>
                        </w:rPr>
                      </m:ctrlPr>
                    </m:sSubSupPr>
                    <m:e>
                      <m:r>
                        <w:rPr>
                          <w:rFonts w:ascii="Cambria Math" w:hAnsi="Cambria Math"/>
                        </w:rPr>
                        <m:t>C</m:t>
                      </m:r>
                    </m:e>
                    <m:sub>
                      <m:r>
                        <w:rPr>
                          <w:rFonts w:ascii="Cambria Math" w:hAnsi="Cambria Math"/>
                        </w:rPr>
                        <m:t>2</m:t>
                      </m:r>
                    </m:sub>
                    <m:sup>
                      <m:r>
                        <w:rPr>
                          <w:rFonts w:ascii="Cambria Math" w:hAnsi="Cambria Math"/>
                        </w:rPr>
                        <m:t>'</m:t>
                      </m:r>
                    </m:sup>
                  </m:sSubSup>
                  <m:r>
                    <w:rPr>
                      <w:rFonts w:ascii="Cambria Math" w:hAnsi="Cambria Math"/>
                    </w:rPr>
                    <m:t>+</m:t>
                  </m:r>
                  <m:sSub>
                    <m:sSubPr>
                      <m:ctrlPr>
                        <w:rPr>
                          <w:rFonts w:ascii="Cambria Math" w:hAnsi="Cambria Math"/>
                          <w:i/>
                          <w:sz w:val="22"/>
                          <w:lang w:val="es-PE"/>
                        </w:rPr>
                      </m:ctrlPr>
                    </m:sSubPr>
                    <m:e>
                      <m:r>
                        <w:rPr>
                          <w:rFonts w:ascii="Cambria Math" w:hAnsi="Cambria Math"/>
                        </w:rPr>
                        <m:t>P</m:t>
                      </m:r>
                    </m:e>
                    <m:sub>
                      <m:r>
                        <w:rPr>
                          <w:rFonts w:ascii="Cambria Math" w:hAnsi="Cambria Math"/>
                        </w:rPr>
                        <m:t>p</m:t>
                      </m:r>
                    </m:sub>
                  </m:sSub>
                </m:e>
              </m:nary>
            </m:num>
            <m:den>
              <m:sSub>
                <m:sSubPr>
                  <m:ctrlPr>
                    <w:rPr>
                      <w:rFonts w:ascii="Cambria Math" w:hAnsi="Cambria Math"/>
                      <w:i/>
                      <w:sz w:val="22"/>
                      <w:lang w:val="es-PE"/>
                    </w:rPr>
                  </m:ctrlPr>
                </m:sSubPr>
                <m:e>
                  <m:r>
                    <w:rPr>
                      <w:rFonts w:ascii="Cambria Math" w:hAnsi="Cambria Math"/>
                    </w:rPr>
                    <m:t>P</m:t>
                  </m:r>
                </m:e>
                <m:sub>
                  <m:r>
                    <w:rPr>
                      <w:rFonts w:ascii="Cambria Math" w:hAnsi="Cambria Math"/>
                    </w:rPr>
                    <m:t>a</m:t>
                  </m:r>
                </m:sub>
              </m:sSub>
              <m:r>
                <w:rPr>
                  <w:rFonts w:ascii="Cambria Math" w:hAnsi="Cambria Math"/>
                </w:rPr>
                <m:t>cosα</m:t>
              </m:r>
            </m:den>
          </m:f>
        </m:oMath>
      </m:oMathPara>
    </w:p>
    <w:p w:rsidR="00986DBA" w:rsidRPr="006F715C" w:rsidRDefault="00281928" w:rsidP="003C1FE9">
      <w:pPr>
        <w:pStyle w:val="robert"/>
        <w:spacing w:line="480" w:lineRule="auto"/>
      </w:pPr>
      <w:bookmarkStart w:id="264" w:name="_Toc527552559"/>
      <w:r>
        <w:t xml:space="preserve">Ecuación </w:t>
      </w:r>
      <w:r>
        <w:fldChar w:fldCharType="begin"/>
      </w:r>
      <w:r>
        <w:instrText xml:space="preserve"> SEQ Ecuación \* ARABIC </w:instrText>
      </w:r>
      <w:r>
        <w:fldChar w:fldCharType="separate"/>
      </w:r>
      <w:r w:rsidR="000F055A">
        <w:rPr>
          <w:noProof/>
        </w:rPr>
        <w:t>19</w:t>
      </w:r>
      <w:r>
        <w:fldChar w:fldCharType="end"/>
      </w:r>
      <w:r>
        <w:t xml:space="preserve">: </w:t>
      </w:r>
      <w:r w:rsidRPr="00CF3C94">
        <w:t>Factor de seguridad por deslizamiento.</w:t>
      </w:r>
      <w:bookmarkEnd w:id="264"/>
    </w:p>
    <w:p w:rsidR="00C64B1F" w:rsidRPr="00644B2B" w:rsidRDefault="00DC0AF4" w:rsidP="003C1FE9">
      <w:pPr>
        <w:pStyle w:val="Ttulo4"/>
        <w:spacing w:line="360" w:lineRule="auto"/>
        <w:jc w:val="both"/>
        <w:rPr>
          <w:rFonts w:cs="Times New Roman"/>
          <w:b/>
          <w:szCs w:val="24"/>
          <w:lang w:eastAsia="es-PE"/>
        </w:rPr>
      </w:pPr>
      <w:bookmarkStart w:id="265" w:name="_Toc514750666"/>
      <w:bookmarkStart w:id="266" w:name="_Toc514750771"/>
      <w:bookmarkStart w:id="267" w:name="_Toc527552239"/>
      <w:r>
        <w:rPr>
          <w:b/>
          <w:lang w:eastAsia="es-PE"/>
        </w:rPr>
        <w:t xml:space="preserve">2.2.4.5. </w:t>
      </w:r>
      <w:r w:rsidR="00AC3F69" w:rsidRPr="00DC0AF4">
        <w:rPr>
          <w:b/>
          <w:lang w:eastAsia="es-PE"/>
        </w:rPr>
        <w:t>Comprobación</w:t>
      </w:r>
      <w:r w:rsidR="00C64B1F" w:rsidRPr="00DC0AF4">
        <w:rPr>
          <w:b/>
          <w:lang w:eastAsia="es-PE"/>
        </w:rPr>
        <w:t xml:space="preserve"> de la falla de capacidad de carga.</w:t>
      </w:r>
      <w:bookmarkEnd w:id="265"/>
      <w:bookmarkEnd w:id="266"/>
      <w:bookmarkEnd w:id="267"/>
    </w:p>
    <w:p w:rsidR="006B1B73" w:rsidRPr="00644B2B" w:rsidRDefault="006B1B73" w:rsidP="003C1FE9">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La presión vertical transmitida al suelo por la losa de base del muro de contención deberá cotejarse con la capacidad última de carga del suelo. La naturaleza de la variación de la </w:t>
      </w:r>
      <w:r w:rsidRPr="00644B2B">
        <w:rPr>
          <w:rFonts w:cs="Times New Roman"/>
          <w:szCs w:val="24"/>
          <w:lang w:val="es-ES_tradnl"/>
        </w:rPr>
        <w:lastRenderedPageBreak/>
        <w:t xml:space="preserve">presión vertical transmitida por la losa de base en el suelo se muestra en la figura </w:t>
      </w:r>
      <w:r w:rsidR="00C23E72" w:rsidRPr="00644B2B">
        <w:rPr>
          <w:rFonts w:cs="Times New Roman"/>
          <w:szCs w:val="24"/>
          <w:lang w:val="es-ES_tradnl"/>
        </w:rPr>
        <w:t>siguiente</w:t>
      </w:r>
      <w:r w:rsidRPr="00644B2B">
        <w:rPr>
          <w:rFonts w:cs="Times New Roman"/>
          <w:szCs w:val="24"/>
          <w:lang w:val="es-ES_tradnl"/>
        </w:rPr>
        <w:t>. Tenga en cuenta que q</w:t>
      </w:r>
      <w:r w:rsidRPr="00B10765">
        <w:rPr>
          <w:rFonts w:cs="Times New Roman"/>
          <w:szCs w:val="24"/>
          <w:vertAlign w:val="subscript"/>
          <w:lang w:val="es-ES_tradnl"/>
        </w:rPr>
        <w:t>punta</w:t>
      </w:r>
      <w:r w:rsidRPr="00644B2B">
        <w:rPr>
          <w:rFonts w:cs="Times New Roman"/>
          <w:szCs w:val="24"/>
          <w:lang w:val="es-ES_tradnl"/>
        </w:rPr>
        <w:t xml:space="preserve"> y q</w:t>
      </w:r>
      <w:r w:rsidRPr="00B10765">
        <w:rPr>
          <w:rFonts w:cs="Times New Roman"/>
          <w:szCs w:val="24"/>
          <w:vertAlign w:val="subscript"/>
          <w:lang w:val="es-ES_tradnl"/>
        </w:rPr>
        <w:t>talon</w:t>
      </w:r>
      <w:r w:rsidRPr="00644B2B">
        <w:rPr>
          <w:rFonts w:cs="Times New Roman"/>
          <w:szCs w:val="24"/>
          <w:lang w:val="es-ES_tradnl"/>
        </w:rPr>
        <w:t xml:space="preserve"> son las presiones máxima y mínima que se producen en los extremos de las secciones de la punta y el talón, respectivamente. Las magnitudes de q</w:t>
      </w:r>
      <w:r w:rsidRPr="00B10765">
        <w:rPr>
          <w:rFonts w:cs="Times New Roman"/>
          <w:szCs w:val="24"/>
          <w:vertAlign w:val="subscript"/>
          <w:lang w:val="es-ES_tradnl"/>
        </w:rPr>
        <w:t>talón</w:t>
      </w:r>
      <w:r w:rsidRPr="00644B2B">
        <w:rPr>
          <w:rFonts w:cs="Times New Roman"/>
          <w:szCs w:val="24"/>
          <w:lang w:val="es-ES_tradnl"/>
        </w:rPr>
        <w:t xml:space="preserve"> y q</w:t>
      </w:r>
      <w:r w:rsidRPr="00B10765">
        <w:rPr>
          <w:rFonts w:cs="Times New Roman"/>
          <w:szCs w:val="24"/>
          <w:vertAlign w:val="subscript"/>
          <w:lang w:val="es-ES_tradnl"/>
        </w:rPr>
        <w:t>punta</w:t>
      </w:r>
      <w:r w:rsidRPr="00644B2B">
        <w:rPr>
          <w:rFonts w:cs="Times New Roman"/>
          <w:szCs w:val="24"/>
          <w:lang w:val="es-ES_tradnl"/>
        </w:rPr>
        <w:t xml:space="preserve"> pueden determinarse de la siguiente manera</w:t>
      </w:r>
      <w:r w:rsidR="0039172F">
        <w:rPr>
          <w:rFonts w:cs="Times New Roman"/>
          <w:szCs w:val="24"/>
          <w:lang w:val="es-ES_tradnl"/>
        </w:rPr>
        <w:t xml:space="preserve"> (Braja </w:t>
      </w:r>
      <w:r w:rsidR="00A31F4A" w:rsidRPr="00644B2B">
        <w:rPr>
          <w:rFonts w:cs="Times New Roman"/>
          <w:szCs w:val="24"/>
          <w:lang w:val="es-ES_tradnl"/>
        </w:rPr>
        <w:t>2015).</w:t>
      </w:r>
    </w:p>
    <w:p w:rsidR="00FD59B6" w:rsidRDefault="00713B10" w:rsidP="00FD59B6">
      <w:pPr>
        <w:pStyle w:val="Prrafodelista"/>
        <w:keepNext/>
        <w:spacing w:before="240" w:line="240" w:lineRule="auto"/>
        <w:ind w:left="0" w:right="-1"/>
        <w:jc w:val="both"/>
      </w:pPr>
      <w:r>
        <w:rPr>
          <w:noProof/>
          <w:lang w:val="es-PE" w:eastAsia="es-PE"/>
        </w:rPr>
        <w:drawing>
          <wp:inline distT="0" distB="0" distL="0" distR="0" wp14:anchorId="6B6BA887" wp14:editId="1C2D3264">
            <wp:extent cx="5296456" cy="6638925"/>
            <wp:effectExtent l="19050" t="19050" r="1905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70503B.tmp"/>
                    <pic:cNvPicPr/>
                  </pic:nvPicPr>
                  <pic:blipFill>
                    <a:blip r:embed="rId102">
                      <a:extLst>
                        <a:ext uri="{28A0092B-C50C-407E-A947-70E740481C1C}">
                          <a14:useLocalDpi xmlns:a14="http://schemas.microsoft.com/office/drawing/2010/main" val="0"/>
                        </a:ext>
                      </a:extLst>
                    </a:blip>
                    <a:stretch>
                      <a:fillRect/>
                    </a:stretch>
                  </pic:blipFill>
                  <pic:spPr>
                    <a:xfrm>
                      <a:off x="0" y="0"/>
                      <a:ext cx="5321107" cy="6669824"/>
                    </a:xfrm>
                    <a:prstGeom prst="rect">
                      <a:avLst/>
                    </a:prstGeom>
                    <a:ln>
                      <a:solidFill>
                        <a:schemeClr val="bg1">
                          <a:lumMod val="75000"/>
                        </a:schemeClr>
                      </a:solidFill>
                    </a:ln>
                  </pic:spPr>
                </pic:pic>
              </a:graphicData>
            </a:graphic>
          </wp:inline>
        </w:drawing>
      </w:r>
    </w:p>
    <w:p w:rsidR="00C52B3E" w:rsidRPr="00FD59B6" w:rsidRDefault="00FD59B6" w:rsidP="0039172F">
      <w:pPr>
        <w:pStyle w:val="robert"/>
        <w:spacing w:line="480" w:lineRule="auto"/>
      </w:pPr>
      <w:bookmarkStart w:id="268" w:name="_Toc527552519"/>
      <w:r>
        <w:t xml:space="preserve">Figura </w:t>
      </w:r>
      <w:r>
        <w:fldChar w:fldCharType="begin"/>
      </w:r>
      <w:r>
        <w:instrText xml:space="preserve"> SEQ Figura \* ARABIC </w:instrText>
      </w:r>
      <w:r>
        <w:fldChar w:fldCharType="separate"/>
      </w:r>
      <w:r w:rsidR="000F055A">
        <w:rPr>
          <w:noProof/>
        </w:rPr>
        <w:t>16</w:t>
      </w:r>
      <w:r>
        <w:fldChar w:fldCharType="end"/>
      </w:r>
      <w:r>
        <w:t xml:space="preserve">: </w:t>
      </w:r>
      <w:r w:rsidRPr="00943680">
        <w:t>Comprobación de</w:t>
      </w:r>
      <w:r>
        <w:t xml:space="preserve"> falla de la capacidad de carga </w:t>
      </w:r>
      <w:r>
        <w:rPr>
          <w:rFonts w:cs="Times New Roman"/>
          <w:szCs w:val="24"/>
          <w:lang w:val="es-ES_tradnl"/>
        </w:rPr>
        <w:t xml:space="preserve">(Braja </w:t>
      </w:r>
      <w:r w:rsidRPr="00644B2B">
        <w:rPr>
          <w:rFonts w:cs="Times New Roman"/>
          <w:szCs w:val="24"/>
          <w:lang w:val="es-ES_tradnl"/>
        </w:rPr>
        <w:t>2015).</w:t>
      </w:r>
      <w:bookmarkEnd w:id="268"/>
    </w:p>
    <w:p w:rsidR="00281928" w:rsidRPr="00281928" w:rsidRDefault="00BA4701" w:rsidP="00281928">
      <w:pPr>
        <w:keepNext/>
        <w:spacing w:line="240" w:lineRule="auto"/>
        <w:ind w:firstLine="708"/>
      </w:pPr>
      <m:oMathPara>
        <m:oMathParaPr>
          <m:jc m:val="left"/>
        </m:oMathParaPr>
        <m:oMath>
          <m:sSub>
            <m:sSubPr>
              <m:ctrlPr>
                <w:rPr>
                  <w:rFonts w:ascii="Cambria Math" w:hAnsi="Cambria Math"/>
                  <w:i/>
                  <w:sz w:val="22"/>
                  <w:lang w:val="es-PE"/>
                </w:rPr>
              </m:ctrlPr>
            </m:sSubPr>
            <m:e>
              <m:r>
                <w:rPr>
                  <w:rFonts w:ascii="Cambria Math" w:hAnsi="Cambria Math"/>
                </w:rPr>
                <m:t>q</m:t>
              </m:r>
            </m:e>
            <m:sub>
              <m:r>
                <w:rPr>
                  <w:rFonts w:ascii="Cambria Math" w:hAnsi="Cambria Math"/>
                </w:rPr>
                <m:t>u</m:t>
              </m:r>
            </m:sub>
          </m:sSub>
          <m:r>
            <w:rPr>
              <w:rFonts w:ascii="Cambria Math" w:hAnsi="Cambria Math"/>
            </w:rPr>
            <m:t>=</m:t>
          </m:r>
          <m:sSubSup>
            <m:sSubSupPr>
              <m:ctrlPr>
                <w:rPr>
                  <w:rFonts w:ascii="Cambria Math" w:hAnsi="Cambria Math"/>
                  <w:i/>
                  <w:sz w:val="22"/>
                  <w:lang w:val="es-PE"/>
                </w:rPr>
              </m:ctrlPr>
            </m:sSubSupPr>
            <m:e>
              <m:r>
                <w:rPr>
                  <w:rFonts w:ascii="Cambria Math" w:hAnsi="Cambria Math"/>
                </w:rPr>
                <m:t>c</m:t>
              </m:r>
            </m:e>
            <m:sub>
              <m:r>
                <w:rPr>
                  <w:rFonts w:ascii="Cambria Math" w:hAnsi="Cambria Math"/>
                </w:rPr>
                <m:t>2</m:t>
              </m:r>
            </m:sub>
            <m:sup>
              <m:r>
                <w:rPr>
                  <w:rFonts w:ascii="Cambria Math" w:hAnsi="Cambria Math"/>
                </w:rPr>
                <m:t>'</m:t>
              </m:r>
            </m:sup>
          </m:sSubSup>
          <m:sSub>
            <m:sSubPr>
              <m:ctrlPr>
                <w:rPr>
                  <w:rFonts w:ascii="Cambria Math" w:hAnsi="Cambria Math"/>
                  <w:i/>
                  <w:sz w:val="22"/>
                  <w:lang w:val="es-PE"/>
                </w:rPr>
              </m:ctrlPr>
            </m:sSubPr>
            <m:e>
              <m:r>
                <w:rPr>
                  <w:rFonts w:ascii="Cambria Math" w:hAnsi="Cambria Math"/>
                </w:rPr>
                <m:t>N</m:t>
              </m:r>
            </m:e>
            <m:sub>
              <m:r>
                <w:rPr>
                  <w:rFonts w:ascii="Cambria Math" w:hAnsi="Cambria Math"/>
                </w:rPr>
                <m:t>c</m:t>
              </m:r>
            </m:sub>
          </m:sSub>
          <m:sSub>
            <m:sSubPr>
              <m:ctrlPr>
                <w:rPr>
                  <w:rFonts w:ascii="Cambria Math" w:hAnsi="Cambria Math"/>
                  <w:i/>
                  <w:sz w:val="22"/>
                  <w:lang w:val="es-PE"/>
                </w:rPr>
              </m:ctrlPr>
            </m:sSubPr>
            <m:e>
              <m:r>
                <w:rPr>
                  <w:rFonts w:ascii="Cambria Math" w:hAnsi="Cambria Math"/>
                </w:rPr>
                <m:t>F</m:t>
              </m:r>
            </m:e>
            <m:sub>
              <m:r>
                <w:rPr>
                  <w:rFonts w:ascii="Cambria Math" w:hAnsi="Cambria Math"/>
                </w:rPr>
                <m:t>cd</m:t>
              </m:r>
            </m:sub>
          </m:sSub>
          <m:sSub>
            <m:sSubPr>
              <m:ctrlPr>
                <w:rPr>
                  <w:rFonts w:ascii="Cambria Math" w:hAnsi="Cambria Math"/>
                  <w:i/>
                  <w:sz w:val="22"/>
                  <w:lang w:val="es-PE"/>
                </w:rPr>
              </m:ctrlPr>
            </m:sSubPr>
            <m:e>
              <m:r>
                <w:rPr>
                  <w:rFonts w:ascii="Cambria Math" w:hAnsi="Cambria Math"/>
                </w:rPr>
                <m:t>F</m:t>
              </m:r>
            </m:e>
            <m:sub>
              <m:r>
                <w:rPr>
                  <w:rFonts w:ascii="Cambria Math" w:hAnsi="Cambria Math"/>
                </w:rPr>
                <m:t>ci</m:t>
              </m:r>
            </m:sub>
          </m:sSub>
          <m:r>
            <w:rPr>
              <w:rFonts w:ascii="Cambria Math" w:hAnsi="Cambria Math"/>
            </w:rPr>
            <m:t>+q</m:t>
          </m:r>
          <m:sSub>
            <m:sSubPr>
              <m:ctrlPr>
                <w:rPr>
                  <w:rFonts w:ascii="Cambria Math" w:hAnsi="Cambria Math"/>
                  <w:i/>
                  <w:sz w:val="22"/>
                  <w:lang w:val="es-PE"/>
                </w:rPr>
              </m:ctrlPr>
            </m:sSubPr>
            <m:e>
              <m:r>
                <w:rPr>
                  <w:rFonts w:ascii="Cambria Math" w:hAnsi="Cambria Math"/>
                </w:rPr>
                <m:t>N</m:t>
              </m:r>
            </m:e>
            <m:sub>
              <m:r>
                <w:rPr>
                  <w:rFonts w:ascii="Cambria Math" w:hAnsi="Cambria Math"/>
                </w:rPr>
                <m:t>q</m:t>
              </m:r>
            </m:sub>
          </m:sSub>
          <m:sSub>
            <m:sSubPr>
              <m:ctrlPr>
                <w:rPr>
                  <w:rFonts w:ascii="Cambria Math" w:hAnsi="Cambria Math"/>
                  <w:i/>
                  <w:sz w:val="22"/>
                  <w:lang w:val="es-PE"/>
                </w:rPr>
              </m:ctrlPr>
            </m:sSubPr>
            <m:e>
              <m:r>
                <w:rPr>
                  <w:rFonts w:ascii="Cambria Math" w:hAnsi="Cambria Math"/>
                </w:rPr>
                <m:t>F</m:t>
              </m:r>
            </m:e>
            <m:sub>
              <m:r>
                <w:rPr>
                  <w:rFonts w:ascii="Cambria Math" w:hAnsi="Cambria Math"/>
                </w:rPr>
                <m:t>qd</m:t>
              </m:r>
            </m:sub>
          </m:sSub>
          <m:sSub>
            <m:sSubPr>
              <m:ctrlPr>
                <w:rPr>
                  <w:rFonts w:ascii="Cambria Math" w:hAnsi="Cambria Math"/>
                  <w:i/>
                  <w:sz w:val="22"/>
                  <w:lang w:val="es-PE"/>
                </w:rPr>
              </m:ctrlPr>
            </m:sSubPr>
            <m:e>
              <m:r>
                <w:rPr>
                  <w:rFonts w:ascii="Cambria Math" w:hAnsi="Cambria Math"/>
                </w:rPr>
                <m:t>F</m:t>
              </m:r>
            </m:e>
            <m:sub>
              <m:r>
                <w:rPr>
                  <w:rFonts w:ascii="Cambria Math" w:hAnsi="Cambria Math"/>
                </w:rPr>
                <m:t>qi</m:t>
              </m:r>
            </m:sub>
          </m:sSub>
          <m:r>
            <w:rPr>
              <w:rFonts w:ascii="Cambria Math" w:hAnsi="Cambria Math"/>
            </w:rPr>
            <m:t>+</m:t>
          </m:r>
          <m:f>
            <m:fPr>
              <m:ctrlPr>
                <w:rPr>
                  <w:rFonts w:ascii="Cambria Math" w:hAnsi="Cambria Math"/>
                  <w:i/>
                  <w:sz w:val="22"/>
                  <w:lang w:val="es-PE"/>
                </w:rPr>
              </m:ctrlPr>
            </m:fPr>
            <m:num>
              <m:r>
                <w:rPr>
                  <w:rFonts w:ascii="Cambria Math" w:hAnsi="Cambria Math"/>
                </w:rPr>
                <m:t>1</m:t>
              </m:r>
            </m:num>
            <m:den>
              <m:r>
                <w:rPr>
                  <w:rFonts w:ascii="Cambria Math" w:hAnsi="Cambria Math"/>
                </w:rPr>
                <m:t>2</m:t>
              </m:r>
            </m:den>
          </m:f>
          <m:sSub>
            <m:sSubPr>
              <m:ctrlPr>
                <w:rPr>
                  <w:rFonts w:ascii="Cambria Math" w:hAnsi="Cambria Math"/>
                  <w:i/>
                  <w:sz w:val="22"/>
                  <w:lang w:val="es-PE"/>
                </w:rPr>
              </m:ctrlPr>
            </m:sSubPr>
            <m:e>
              <m:r>
                <w:rPr>
                  <w:rFonts w:ascii="Cambria Math" w:hAnsi="Cambria Math"/>
                </w:rPr>
                <m:t>γ</m:t>
              </m:r>
            </m:e>
            <m:sub>
              <m:r>
                <w:rPr>
                  <w:rFonts w:ascii="Cambria Math" w:hAnsi="Cambria Math"/>
                </w:rPr>
                <m:t>2</m:t>
              </m:r>
            </m:sub>
          </m:sSub>
          <m:r>
            <w:rPr>
              <w:rFonts w:ascii="Cambria Math" w:hAnsi="Cambria Math"/>
            </w:rPr>
            <m:t>B'</m:t>
          </m:r>
          <m:sSub>
            <m:sSubPr>
              <m:ctrlPr>
                <w:rPr>
                  <w:rFonts w:ascii="Cambria Math" w:hAnsi="Cambria Math"/>
                  <w:i/>
                  <w:sz w:val="22"/>
                  <w:lang w:val="es-PE"/>
                </w:rPr>
              </m:ctrlPr>
            </m:sSubPr>
            <m:e>
              <m:r>
                <w:rPr>
                  <w:rFonts w:ascii="Cambria Math" w:hAnsi="Cambria Math"/>
                </w:rPr>
                <m:t>N</m:t>
              </m:r>
            </m:e>
            <m:sub>
              <m:r>
                <w:rPr>
                  <w:rFonts w:ascii="Cambria Math" w:hAnsi="Cambria Math"/>
                </w:rPr>
                <m:t>γ</m:t>
              </m:r>
            </m:sub>
          </m:sSub>
          <m:sSub>
            <m:sSubPr>
              <m:ctrlPr>
                <w:rPr>
                  <w:rFonts w:ascii="Cambria Math" w:hAnsi="Cambria Math"/>
                  <w:i/>
                  <w:sz w:val="22"/>
                  <w:lang w:val="es-PE"/>
                </w:rPr>
              </m:ctrlPr>
            </m:sSubPr>
            <m:e>
              <m:r>
                <w:rPr>
                  <w:rFonts w:ascii="Cambria Math" w:hAnsi="Cambria Math"/>
                </w:rPr>
                <m:t>F</m:t>
              </m:r>
            </m:e>
            <m:sub>
              <m:r>
                <w:rPr>
                  <w:rFonts w:ascii="Cambria Math" w:hAnsi="Cambria Math"/>
                </w:rPr>
                <m:t>γd</m:t>
              </m:r>
            </m:sub>
          </m:sSub>
          <m:sSub>
            <m:sSubPr>
              <m:ctrlPr>
                <w:rPr>
                  <w:rFonts w:ascii="Cambria Math" w:hAnsi="Cambria Math"/>
                  <w:i/>
                  <w:sz w:val="22"/>
                  <w:lang w:val="es-PE"/>
                </w:rPr>
              </m:ctrlPr>
            </m:sSubPr>
            <m:e>
              <m:r>
                <w:rPr>
                  <w:rFonts w:ascii="Cambria Math" w:hAnsi="Cambria Math"/>
                </w:rPr>
                <m:t>F</m:t>
              </m:r>
            </m:e>
            <m:sub>
              <m:r>
                <w:rPr>
                  <w:rFonts w:ascii="Cambria Math" w:hAnsi="Cambria Math"/>
                </w:rPr>
                <m:t>γi</m:t>
              </m:r>
            </m:sub>
          </m:sSub>
        </m:oMath>
      </m:oMathPara>
    </w:p>
    <w:p w:rsidR="0039172F" w:rsidRPr="00281928" w:rsidRDefault="00281928" w:rsidP="0039172F">
      <w:pPr>
        <w:pStyle w:val="robert"/>
        <w:spacing w:line="480" w:lineRule="auto"/>
      </w:pPr>
      <w:bookmarkStart w:id="269" w:name="_Toc527552560"/>
      <w:r>
        <w:t xml:space="preserve">Ecuación </w:t>
      </w:r>
      <w:r>
        <w:fldChar w:fldCharType="begin"/>
      </w:r>
      <w:r>
        <w:instrText xml:space="preserve"> SEQ Ecuación \* ARABIC </w:instrText>
      </w:r>
      <w:r>
        <w:fldChar w:fldCharType="separate"/>
      </w:r>
      <w:r w:rsidR="000F055A">
        <w:rPr>
          <w:noProof/>
        </w:rPr>
        <w:t>20</w:t>
      </w:r>
      <w:r>
        <w:fldChar w:fldCharType="end"/>
      </w:r>
      <w:r>
        <w:t xml:space="preserve">: </w:t>
      </w:r>
      <w:r w:rsidRPr="00D33B02">
        <w:t>Capacidad de carga última.</w:t>
      </w:r>
      <w:bookmarkEnd w:id="269"/>
    </w:p>
    <w:p w:rsidR="00281928" w:rsidRPr="00281928" w:rsidRDefault="00BA4701" w:rsidP="00281928">
      <w:pPr>
        <w:keepNext/>
        <w:spacing w:line="240" w:lineRule="auto"/>
        <w:ind w:firstLine="708"/>
      </w:pPr>
      <m:oMathPara>
        <m:oMathParaPr>
          <m:jc m:val="left"/>
        </m:oMathParaPr>
        <m:oMath>
          <m:sSub>
            <m:sSubPr>
              <m:ctrlPr>
                <w:rPr>
                  <w:rFonts w:ascii="Cambria Math" w:hAnsi="Cambria Math"/>
                  <w:i/>
                  <w:sz w:val="22"/>
                  <w:lang w:val="es-PE"/>
                </w:rPr>
              </m:ctrlPr>
            </m:sSubPr>
            <m:e>
              <m:r>
                <w:rPr>
                  <w:rFonts w:ascii="Cambria Math" w:hAnsi="Cambria Math"/>
                </w:rPr>
                <m:t>FS</m:t>
              </m:r>
            </m:e>
            <m:sub>
              <m:r>
                <w:rPr>
                  <w:rFonts w:ascii="Cambria Math" w:hAnsi="Cambria Math"/>
                </w:rPr>
                <m:t>(capacidad de carga)</m:t>
              </m:r>
            </m:sub>
          </m:sSub>
          <m:r>
            <w:rPr>
              <w:rFonts w:ascii="Cambria Math" w:hAnsi="Cambria Math"/>
            </w:rPr>
            <m:t>=</m:t>
          </m:r>
          <m:f>
            <m:fPr>
              <m:ctrlPr>
                <w:rPr>
                  <w:rFonts w:ascii="Cambria Math" w:hAnsi="Cambria Math"/>
                  <w:i/>
                  <w:sz w:val="22"/>
                  <w:lang w:val="es-PE"/>
                </w:rPr>
              </m:ctrlPr>
            </m:fPr>
            <m:num>
              <m:sSub>
                <m:sSubPr>
                  <m:ctrlPr>
                    <w:rPr>
                      <w:rFonts w:ascii="Cambria Math" w:hAnsi="Cambria Math"/>
                      <w:i/>
                      <w:sz w:val="22"/>
                      <w:lang w:val="es-PE"/>
                    </w:rPr>
                  </m:ctrlPr>
                </m:sSubPr>
                <m:e>
                  <m:r>
                    <w:rPr>
                      <w:rFonts w:ascii="Cambria Math" w:hAnsi="Cambria Math"/>
                    </w:rPr>
                    <m:t>q</m:t>
                  </m:r>
                </m:e>
                <m:sub>
                  <m:r>
                    <w:rPr>
                      <w:rFonts w:ascii="Cambria Math" w:hAnsi="Cambria Math"/>
                    </w:rPr>
                    <m:t>u</m:t>
                  </m:r>
                </m:sub>
              </m:sSub>
            </m:num>
            <m:den>
              <m:sSub>
                <m:sSubPr>
                  <m:ctrlPr>
                    <w:rPr>
                      <w:rFonts w:ascii="Cambria Math" w:hAnsi="Cambria Math"/>
                      <w:i/>
                      <w:sz w:val="22"/>
                      <w:lang w:val="es-PE"/>
                    </w:rPr>
                  </m:ctrlPr>
                </m:sSubPr>
                <m:e>
                  <m:r>
                    <w:rPr>
                      <w:rFonts w:ascii="Cambria Math" w:hAnsi="Cambria Math"/>
                    </w:rPr>
                    <m:t>q</m:t>
                  </m:r>
                </m:e>
                <m:sub>
                  <m:r>
                    <w:rPr>
                      <w:rFonts w:ascii="Cambria Math" w:hAnsi="Cambria Math"/>
                    </w:rPr>
                    <m:t>máx</m:t>
                  </m:r>
                </m:sub>
              </m:sSub>
            </m:den>
          </m:f>
        </m:oMath>
      </m:oMathPara>
    </w:p>
    <w:p w:rsidR="00541543" w:rsidRPr="00B55758" w:rsidRDefault="00281928" w:rsidP="00281928">
      <w:pPr>
        <w:pStyle w:val="robert"/>
        <w:spacing w:line="480" w:lineRule="auto"/>
      </w:pPr>
      <w:bookmarkStart w:id="270" w:name="_Toc527552561"/>
      <w:r>
        <w:t xml:space="preserve">Ecuación </w:t>
      </w:r>
      <w:r>
        <w:fldChar w:fldCharType="begin"/>
      </w:r>
      <w:r>
        <w:instrText xml:space="preserve"> SEQ Ecuación \* ARABIC </w:instrText>
      </w:r>
      <w:r>
        <w:fldChar w:fldCharType="separate"/>
      </w:r>
      <w:r w:rsidR="000F055A">
        <w:rPr>
          <w:noProof/>
        </w:rPr>
        <w:t>21</w:t>
      </w:r>
      <w:r>
        <w:fldChar w:fldCharType="end"/>
      </w:r>
      <w:r>
        <w:t xml:space="preserve">: </w:t>
      </w:r>
      <w:r w:rsidRPr="00E76C9F">
        <w:t>Factor de seguridad de carga última.</w:t>
      </w:r>
      <w:bookmarkEnd w:id="270"/>
    </w:p>
    <w:p w:rsidR="00C64B1F" w:rsidRPr="00DC0AF4" w:rsidRDefault="00DC0AF4" w:rsidP="003801C8">
      <w:pPr>
        <w:pStyle w:val="Ttulo4"/>
        <w:spacing w:line="360" w:lineRule="auto"/>
        <w:jc w:val="both"/>
        <w:rPr>
          <w:b/>
          <w:lang w:eastAsia="es-PE"/>
        </w:rPr>
      </w:pPr>
      <w:bookmarkStart w:id="271" w:name="_Toc514750667"/>
      <w:bookmarkStart w:id="272" w:name="_Toc514750772"/>
      <w:bookmarkStart w:id="273" w:name="_Toc527552240"/>
      <w:r>
        <w:rPr>
          <w:b/>
          <w:lang w:eastAsia="es-PE"/>
        </w:rPr>
        <w:t xml:space="preserve">2.2.4.6. </w:t>
      </w:r>
      <w:r w:rsidR="00AC3F69" w:rsidRPr="00DC0AF4">
        <w:rPr>
          <w:b/>
          <w:lang w:eastAsia="es-PE"/>
        </w:rPr>
        <w:t xml:space="preserve"> Muros</w:t>
      </w:r>
      <w:r w:rsidR="00C64B1F" w:rsidRPr="00DC0AF4">
        <w:rPr>
          <w:b/>
          <w:lang w:eastAsia="es-PE"/>
        </w:rPr>
        <w:t xml:space="preserve"> de contención reforzados con geomalla tipo gaviones.</w:t>
      </w:r>
      <w:bookmarkEnd w:id="271"/>
      <w:bookmarkEnd w:id="272"/>
      <w:bookmarkEnd w:id="273"/>
    </w:p>
    <w:p w:rsidR="00C23E72"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Las geomallas también se pueden utilizar como refuerzo en ma</w:t>
      </w:r>
      <w:r w:rsidR="00C23E72" w:rsidRPr="00644B2B">
        <w:rPr>
          <w:rFonts w:cs="Times New Roman"/>
          <w:szCs w:val="24"/>
          <w:lang w:val="es-ES_tradnl"/>
        </w:rPr>
        <w:t xml:space="preserve">terial de relleno granular para </w:t>
      </w:r>
      <w:r w:rsidRPr="00644B2B">
        <w:rPr>
          <w:rFonts w:cs="Times New Roman"/>
          <w:szCs w:val="24"/>
          <w:lang w:val="es-ES_tradnl"/>
        </w:rPr>
        <w:t>la construcció</w:t>
      </w:r>
      <w:r w:rsidR="00C23E72" w:rsidRPr="00644B2B">
        <w:rPr>
          <w:rFonts w:cs="Times New Roman"/>
          <w:szCs w:val="24"/>
          <w:lang w:val="es-ES_tradnl"/>
        </w:rPr>
        <w:t>n de muros de contención. La fi</w:t>
      </w:r>
      <w:r w:rsidRPr="00644B2B">
        <w:rPr>
          <w:rFonts w:cs="Times New Roman"/>
          <w:szCs w:val="24"/>
          <w:lang w:val="es-ES_tradnl"/>
        </w:rPr>
        <w:t xml:space="preserve">gura </w:t>
      </w:r>
      <w:r w:rsidR="00C23E72" w:rsidRPr="00644B2B">
        <w:rPr>
          <w:rFonts w:cs="Times New Roman"/>
          <w:szCs w:val="24"/>
          <w:lang w:val="es-ES_tradnl"/>
        </w:rPr>
        <w:t>siguiente</w:t>
      </w:r>
      <w:r w:rsidRPr="00644B2B">
        <w:rPr>
          <w:rFonts w:cs="Times New Roman"/>
          <w:szCs w:val="24"/>
          <w:lang w:val="es-ES_tradnl"/>
        </w:rPr>
        <w:t xml:space="preserve"> muestra diagramas esquemáticos típicos de muros de contención con refuerzo de geomalla. </w:t>
      </w:r>
      <w:r w:rsidR="002B2C2A">
        <w:rPr>
          <w:rFonts w:cs="Times New Roman"/>
          <w:szCs w:val="24"/>
          <w:lang w:val="es-ES_tradnl"/>
        </w:rPr>
        <w:t xml:space="preserve">Las siguientes </w:t>
      </w:r>
      <w:r w:rsidR="00C23E72" w:rsidRPr="00644B2B">
        <w:rPr>
          <w:rFonts w:cs="Times New Roman"/>
          <w:szCs w:val="24"/>
          <w:lang w:val="es-ES_tradnl"/>
        </w:rPr>
        <w:t xml:space="preserve">figuras </w:t>
      </w:r>
      <w:r w:rsidR="007A0E16" w:rsidRPr="00644B2B">
        <w:rPr>
          <w:rFonts w:cs="Times New Roman"/>
          <w:szCs w:val="24"/>
          <w:lang w:val="es-ES_tradnl"/>
        </w:rPr>
        <w:t>muestran</w:t>
      </w:r>
      <w:r w:rsidRPr="00644B2B">
        <w:rPr>
          <w:rFonts w:cs="Times New Roman"/>
          <w:szCs w:val="24"/>
          <w:lang w:val="es-ES_tradnl"/>
        </w:rPr>
        <w:t xml:space="preserve"> un muro de contención con refuerzo de geomalla en construcción. El procedimiento de diseño de un muro de contención reforzado con geomalla es esencialmente similar al dado en la sección </w:t>
      </w:r>
      <w:r w:rsidR="00C23E72" w:rsidRPr="00644B2B">
        <w:rPr>
          <w:rFonts w:cs="Times New Roman"/>
          <w:szCs w:val="24"/>
          <w:lang w:val="es-ES_tradnl"/>
        </w:rPr>
        <w:t>anterior</w:t>
      </w:r>
      <w:r w:rsidRPr="00644B2B">
        <w:rPr>
          <w:rFonts w:cs="Times New Roman"/>
          <w:szCs w:val="24"/>
          <w:lang w:val="es-ES_tradnl"/>
        </w:rPr>
        <w:t>. A continuación se presenta un breve procedimiento paso a paso</w:t>
      </w:r>
      <w:r w:rsidR="00386E9E">
        <w:rPr>
          <w:rFonts w:cs="Times New Roman"/>
          <w:szCs w:val="24"/>
          <w:lang w:val="es-ES_tradnl"/>
        </w:rPr>
        <w:t xml:space="preserve"> (Braja </w:t>
      </w:r>
      <w:r w:rsidR="00AF1C4A" w:rsidRPr="00644B2B">
        <w:rPr>
          <w:rFonts w:cs="Times New Roman"/>
          <w:szCs w:val="24"/>
          <w:lang w:val="es-ES_tradnl"/>
        </w:rPr>
        <w:t>2015).</w:t>
      </w:r>
    </w:p>
    <w:p w:rsidR="0099605E"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Veriﬁc</w:t>
      </w:r>
      <w:r w:rsidR="00974613">
        <w:rPr>
          <w:rFonts w:cs="Times New Roman"/>
          <w:szCs w:val="24"/>
          <w:lang w:val="es-ES_tradnl"/>
        </w:rPr>
        <w:t>ación de la estabilidad interna</w:t>
      </w:r>
    </w:p>
    <w:p w:rsidR="00136826" w:rsidRPr="00644B2B" w:rsidRDefault="00136826" w:rsidP="003801C8">
      <w:pPr>
        <w:pStyle w:val="Prrafodelista"/>
        <w:spacing w:before="240" w:line="360" w:lineRule="auto"/>
        <w:ind w:left="0" w:right="-1"/>
        <w:jc w:val="both"/>
        <w:rPr>
          <w:rFonts w:cs="Times New Roman"/>
          <w:szCs w:val="24"/>
          <w:lang w:val="es-ES_tradnl"/>
        </w:rPr>
      </w:pPr>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b/>
          <w:szCs w:val="24"/>
          <w:lang w:val="es-ES_tradnl"/>
        </w:rPr>
        <w:t>Paso 1.</w:t>
      </w:r>
      <w:r w:rsidRPr="00644B2B">
        <w:rPr>
          <w:rFonts w:cs="Times New Roman"/>
          <w:szCs w:val="24"/>
          <w:lang w:val="es-ES_tradnl"/>
        </w:rPr>
        <w:t xml:space="preserve"> Determinar la presión activa a cualquier profundidad z.</w:t>
      </w:r>
    </w:p>
    <w:p w:rsidR="006B1B73" w:rsidRPr="000D59CC" w:rsidRDefault="00BA4701" w:rsidP="003801C8">
      <w:pPr>
        <w:spacing w:line="360" w:lineRule="auto"/>
        <w:ind w:firstLine="708"/>
      </w:pPr>
      <m:oMathPara>
        <m:oMathParaPr>
          <m:jc m:val="left"/>
        </m:oMathParaPr>
        <m:oMath>
          <m:sSubSup>
            <m:sSubSupPr>
              <m:ctrlPr>
                <w:rPr>
                  <w:rFonts w:ascii="Cambria Math" w:hAnsi="Cambria Math"/>
                  <w:i/>
                  <w:sz w:val="22"/>
                  <w:lang w:val="es-PE"/>
                </w:rPr>
              </m:ctrlPr>
            </m:sSubSupPr>
            <m:e>
              <m:r>
                <w:rPr>
                  <w:rFonts w:ascii="Cambria Math" w:hAnsi="Cambria Math"/>
                </w:rPr>
                <m:t>σ</m:t>
              </m:r>
            </m:e>
            <m:sub>
              <m:r>
                <w:rPr>
                  <w:rFonts w:ascii="Cambria Math" w:hAnsi="Cambria Math"/>
                </w:rPr>
                <m:t>a</m:t>
              </m:r>
            </m:sub>
            <m:sup>
              <m:r>
                <w:rPr>
                  <w:rFonts w:ascii="Cambria Math" w:hAnsi="Cambria Math"/>
                </w:rPr>
                <m:t>'</m:t>
              </m:r>
            </m:sup>
          </m:sSubSup>
          <m:r>
            <w:rPr>
              <w:rFonts w:ascii="Cambria Math" w:hAnsi="Cambria Math"/>
            </w:rPr>
            <m:t>=</m:t>
          </m:r>
          <m:sSub>
            <m:sSubPr>
              <m:ctrlPr>
                <w:rPr>
                  <w:rFonts w:ascii="Cambria Math" w:hAnsi="Cambria Math"/>
                  <w:i/>
                  <w:sz w:val="22"/>
                  <w:lang w:val="es-PE"/>
                </w:rPr>
              </m:ctrlPr>
            </m:sSubPr>
            <m:e>
              <m:r>
                <w:rPr>
                  <w:rFonts w:ascii="Cambria Math" w:hAnsi="Cambria Math"/>
                </w:rPr>
                <m:t>K</m:t>
              </m:r>
            </m:e>
            <m:sub>
              <m:r>
                <w:rPr>
                  <w:rFonts w:ascii="Cambria Math" w:hAnsi="Cambria Math"/>
                </w:rPr>
                <m:t>a</m:t>
              </m:r>
            </m:sub>
          </m:sSub>
          <m:sSub>
            <m:sSubPr>
              <m:ctrlPr>
                <w:rPr>
                  <w:rFonts w:ascii="Cambria Math" w:hAnsi="Cambria Math"/>
                  <w:i/>
                  <w:sz w:val="22"/>
                  <w:lang w:val="es-PE"/>
                </w:rPr>
              </m:ctrlPr>
            </m:sSubPr>
            <m:e>
              <m:r>
                <w:rPr>
                  <w:rFonts w:ascii="Cambria Math" w:hAnsi="Cambria Math"/>
                </w:rPr>
                <m:t>γ</m:t>
              </m:r>
            </m:e>
            <m:sub>
              <m:r>
                <w:rPr>
                  <w:rFonts w:ascii="Cambria Math" w:hAnsi="Cambria Math"/>
                </w:rPr>
                <m:t>1</m:t>
              </m:r>
            </m:sub>
          </m:sSub>
          <m:r>
            <w:rPr>
              <w:rFonts w:ascii="Cambria Math" w:hAnsi="Cambria Math"/>
            </w:rPr>
            <m:t>z</m:t>
          </m:r>
        </m:oMath>
      </m:oMathPara>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b/>
          <w:szCs w:val="24"/>
          <w:lang w:val="es-ES_tradnl"/>
        </w:rPr>
        <w:t>Paso 2.</w:t>
      </w:r>
      <w:r w:rsidRPr="00644B2B">
        <w:rPr>
          <w:rFonts w:cs="Times New Roman"/>
          <w:szCs w:val="24"/>
          <w:lang w:val="es-ES_tradnl"/>
        </w:rPr>
        <w:t xml:space="preserve"> Seleccionar una geomalla con </w:t>
      </w:r>
      <w:r w:rsidR="00C52B3E" w:rsidRPr="00644B2B">
        <w:rPr>
          <w:rFonts w:cs="Times New Roman"/>
          <w:szCs w:val="24"/>
          <w:lang w:val="es-ES_tradnl"/>
        </w:rPr>
        <w:t xml:space="preserve">una </w:t>
      </w:r>
      <w:r w:rsidRPr="00644B2B">
        <w:rPr>
          <w:rFonts w:cs="Times New Roman"/>
          <w:szCs w:val="24"/>
          <w:lang w:val="es-ES_tradnl"/>
        </w:rPr>
        <w:t>resistencia a la tensión permisible, Tper</w:t>
      </w:r>
    </w:p>
    <w:p w:rsidR="00993A82" w:rsidRPr="00993A82" w:rsidRDefault="00BA4701" w:rsidP="00993A82">
      <w:pPr>
        <w:keepNext/>
        <w:spacing w:line="240" w:lineRule="auto"/>
        <w:ind w:firstLine="708"/>
      </w:pPr>
      <m:oMathPara>
        <m:oMathParaPr>
          <m:jc m:val="left"/>
        </m:oMathParaPr>
        <m:oMath>
          <m:sSub>
            <m:sSubPr>
              <m:ctrlPr>
                <w:rPr>
                  <w:rFonts w:ascii="Cambria Math" w:hAnsi="Cambria Math"/>
                  <w:i/>
                  <w:sz w:val="22"/>
                  <w:lang w:val="es-PE"/>
                </w:rPr>
              </m:ctrlPr>
            </m:sSubPr>
            <m:e>
              <m:r>
                <w:rPr>
                  <w:rFonts w:ascii="Cambria Math" w:hAnsi="Cambria Math"/>
                </w:rPr>
                <m:t>T</m:t>
              </m:r>
            </m:e>
            <m:sub>
              <m:r>
                <w:rPr>
                  <w:rFonts w:ascii="Cambria Math" w:hAnsi="Cambria Math"/>
                </w:rPr>
                <m:t>per</m:t>
              </m:r>
            </m:sub>
          </m:sSub>
          <m:r>
            <w:rPr>
              <w:rFonts w:ascii="Cambria Math" w:hAnsi="Cambria Math"/>
            </w:rPr>
            <m:t>=</m:t>
          </m:r>
          <m:f>
            <m:fPr>
              <m:ctrlPr>
                <w:rPr>
                  <w:rFonts w:ascii="Cambria Math" w:hAnsi="Cambria Math"/>
                  <w:i/>
                  <w:sz w:val="22"/>
                  <w:lang w:val="es-PE"/>
                </w:rPr>
              </m:ctrlPr>
            </m:fPr>
            <m:num>
              <m:sSub>
                <m:sSubPr>
                  <m:ctrlPr>
                    <w:rPr>
                      <w:rFonts w:ascii="Cambria Math" w:hAnsi="Cambria Math"/>
                      <w:i/>
                      <w:sz w:val="22"/>
                      <w:lang w:val="es-PE"/>
                    </w:rPr>
                  </m:ctrlPr>
                </m:sSubPr>
                <m:e>
                  <m:r>
                    <w:rPr>
                      <w:rFonts w:ascii="Cambria Math" w:hAnsi="Cambria Math"/>
                    </w:rPr>
                    <m:t>T</m:t>
                  </m:r>
                </m:e>
                <m:sub>
                  <m:r>
                    <w:rPr>
                      <w:rFonts w:ascii="Cambria Math" w:hAnsi="Cambria Math"/>
                    </w:rPr>
                    <m:t>ult</m:t>
                  </m:r>
                </m:sub>
              </m:sSub>
            </m:num>
            <m:den>
              <m:r>
                <w:rPr>
                  <w:rFonts w:ascii="Cambria Math" w:hAnsi="Cambria Math"/>
                </w:rPr>
                <m:t>R</m:t>
              </m:r>
              <m:sSub>
                <m:sSubPr>
                  <m:ctrlPr>
                    <w:rPr>
                      <w:rFonts w:ascii="Cambria Math" w:hAnsi="Cambria Math"/>
                      <w:i/>
                      <w:sz w:val="22"/>
                      <w:lang w:val="es-PE"/>
                    </w:rPr>
                  </m:ctrlPr>
                </m:sSubPr>
                <m:e>
                  <m:r>
                    <w:rPr>
                      <w:rFonts w:ascii="Cambria Math" w:hAnsi="Cambria Math"/>
                    </w:rPr>
                    <m:t>F</m:t>
                  </m:r>
                </m:e>
                <m:sub>
                  <m:r>
                    <w:rPr>
                      <w:rFonts w:ascii="Cambria Math" w:hAnsi="Cambria Math"/>
                    </w:rPr>
                    <m:t>id</m:t>
                  </m:r>
                </m:sub>
              </m:sSub>
              <m:r>
                <w:rPr>
                  <w:rFonts w:ascii="Cambria Math" w:hAnsi="Cambria Math"/>
                </w:rPr>
                <m:t>*R</m:t>
              </m:r>
              <m:sSub>
                <m:sSubPr>
                  <m:ctrlPr>
                    <w:rPr>
                      <w:rFonts w:ascii="Cambria Math" w:hAnsi="Cambria Math"/>
                      <w:i/>
                      <w:sz w:val="22"/>
                      <w:lang w:val="es-PE"/>
                    </w:rPr>
                  </m:ctrlPr>
                </m:sSubPr>
                <m:e>
                  <m:r>
                    <w:rPr>
                      <w:rFonts w:ascii="Cambria Math" w:hAnsi="Cambria Math"/>
                    </w:rPr>
                    <m:t>F</m:t>
                  </m:r>
                </m:e>
                <m:sub>
                  <m:r>
                    <w:rPr>
                      <w:rFonts w:ascii="Cambria Math" w:hAnsi="Cambria Math"/>
                    </w:rPr>
                    <m:t>cr</m:t>
                  </m:r>
                </m:sub>
              </m:sSub>
              <m:r>
                <w:rPr>
                  <w:rFonts w:ascii="Cambria Math" w:hAnsi="Cambria Math"/>
                </w:rPr>
                <m:t>*R</m:t>
              </m:r>
              <m:sSub>
                <m:sSubPr>
                  <m:ctrlPr>
                    <w:rPr>
                      <w:rFonts w:ascii="Cambria Math" w:hAnsi="Cambria Math"/>
                      <w:i/>
                      <w:sz w:val="22"/>
                      <w:lang w:val="es-PE"/>
                    </w:rPr>
                  </m:ctrlPr>
                </m:sSubPr>
                <m:e>
                  <m:r>
                    <w:rPr>
                      <w:rFonts w:ascii="Cambria Math" w:hAnsi="Cambria Math"/>
                    </w:rPr>
                    <m:t>F</m:t>
                  </m:r>
                </m:e>
                <m:sub>
                  <m:r>
                    <w:rPr>
                      <w:rFonts w:ascii="Cambria Math" w:hAnsi="Cambria Math"/>
                    </w:rPr>
                    <m:t>cbd</m:t>
                  </m:r>
                </m:sub>
              </m:sSub>
            </m:den>
          </m:f>
        </m:oMath>
      </m:oMathPara>
    </w:p>
    <w:p w:rsidR="00EC1C9C" w:rsidRPr="00E63F5A" w:rsidRDefault="00993A82" w:rsidP="00993A82">
      <w:pPr>
        <w:pStyle w:val="robert"/>
        <w:spacing w:line="480" w:lineRule="auto"/>
      </w:pPr>
      <w:bookmarkStart w:id="274" w:name="_Toc527552562"/>
      <w:r>
        <w:t xml:space="preserve">Ecuación </w:t>
      </w:r>
      <w:r>
        <w:fldChar w:fldCharType="begin"/>
      </w:r>
      <w:r>
        <w:instrText xml:space="preserve"> SEQ Ecuación \* ARABIC </w:instrText>
      </w:r>
      <w:r>
        <w:fldChar w:fldCharType="separate"/>
      </w:r>
      <w:r w:rsidR="000F055A">
        <w:rPr>
          <w:noProof/>
        </w:rPr>
        <w:t>22</w:t>
      </w:r>
      <w:r>
        <w:fldChar w:fldCharType="end"/>
      </w:r>
      <w:r>
        <w:t xml:space="preserve">: </w:t>
      </w:r>
      <w:r w:rsidRPr="00C33B3B">
        <w:t>Resistencia de tensión permisible.</w:t>
      </w:r>
      <w:bookmarkEnd w:id="274"/>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Donde</w:t>
      </w:r>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RFid: factor de reducción de los daños por instalación</w:t>
      </w:r>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RFcr: factor de reducción de la fluencia</w:t>
      </w:r>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szCs w:val="24"/>
          <w:lang w:val="es-ES_tradnl"/>
        </w:rPr>
        <w:t xml:space="preserve">RFcbd: factor de reducción de la </w:t>
      </w:r>
      <w:r w:rsidR="00974613">
        <w:rPr>
          <w:rFonts w:cs="Times New Roman"/>
          <w:szCs w:val="24"/>
          <w:lang w:val="es-ES_tradnl"/>
        </w:rPr>
        <w:t>degradación química y biológica</w:t>
      </w:r>
    </w:p>
    <w:p w:rsidR="006B1B73" w:rsidRPr="00644B2B" w:rsidRDefault="006B1B73" w:rsidP="003801C8">
      <w:pPr>
        <w:pStyle w:val="Prrafodelista"/>
        <w:spacing w:before="240" w:line="360" w:lineRule="auto"/>
        <w:ind w:left="0" w:right="-1"/>
        <w:jc w:val="both"/>
        <w:rPr>
          <w:rFonts w:cs="Times New Roman"/>
          <w:szCs w:val="24"/>
          <w:lang w:val="es-ES_tradnl"/>
        </w:rPr>
      </w:pPr>
      <w:r w:rsidRPr="00644B2B">
        <w:rPr>
          <w:rFonts w:cs="Times New Roman"/>
          <w:b/>
          <w:szCs w:val="24"/>
          <w:lang w:val="es-ES_tradnl"/>
        </w:rPr>
        <w:t>Paso 3:</w:t>
      </w:r>
      <w:r w:rsidRPr="00644B2B">
        <w:rPr>
          <w:rFonts w:cs="Times New Roman"/>
          <w:szCs w:val="24"/>
          <w:lang w:val="es-ES_tradnl"/>
        </w:rPr>
        <w:t xml:space="preserve"> Obtener el espaciado vertica</w:t>
      </w:r>
      <w:r w:rsidR="0099605E" w:rsidRPr="00644B2B">
        <w:rPr>
          <w:rFonts w:cs="Times New Roman"/>
          <w:szCs w:val="24"/>
          <w:lang w:val="es-ES_tradnl"/>
        </w:rPr>
        <w:t>l de las capas de geomalla</w:t>
      </w:r>
      <w:r w:rsidR="004633D8">
        <w:rPr>
          <w:rFonts w:cs="Times New Roman"/>
          <w:szCs w:val="24"/>
          <w:lang w:val="es-ES_tradnl"/>
        </w:rPr>
        <w:t>.</w:t>
      </w:r>
    </w:p>
    <w:p w:rsidR="00FD59B6" w:rsidRDefault="00751044" w:rsidP="00FD59B6">
      <w:pPr>
        <w:pStyle w:val="Prrafodelista"/>
        <w:keepNext/>
        <w:spacing w:before="240" w:line="240" w:lineRule="auto"/>
        <w:ind w:left="0" w:right="-1"/>
        <w:jc w:val="both"/>
      </w:pPr>
      <w:r>
        <w:rPr>
          <w:noProof/>
          <w:lang w:val="es-PE" w:eastAsia="es-PE"/>
        </w:rPr>
        <w:lastRenderedPageBreak/>
        <w:drawing>
          <wp:inline distT="0" distB="0" distL="0" distR="0">
            <wp:extent cx="5351145" cy="3854450"/>
            <wp:effectExtent l="19050" t="19050" r="20955" b="1270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CFC46.tmp"/>
                    <pic:cNvPicPr/>
                  </pic:nvPicPr>
                  <pic:blipFill rotWithShape="1">
                    <a:blip r:embed="rId103">
                      <a:extLst>
                        <a:ext uri="{28A0092B-C50C-407E-A947-70E740481C1C}">
                          <a14:useLocalDpi xmlns:a14="http://schemas.microsoft.com/office/drawing/2010/main" val="0"/>
                        </a:ext>
                      </a:extLst>
                    </a:blip>
                    <a:srcRect l="4097" t="7540"/>
                    <a:stretch/>
                  </pic:blipFill>
                  <pic:spPr bwMode="auto">
                    <a:xfrm>
                      <a:off x="0" y="0"/>
                      <a:ext cx="5351145" cy="385445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E511E" w:rsidRDefault="00FD59B6" w:rsidP="00FD59B6">
      <w:pPr>
        <w:pStyle w:val="robert"/>
        <w:spacing w:line="480" w:lineRule="auto"/>
      </w:pPr>
      <w:bookmarkStart w:id="275" w:name="_Toc527552520"/>
      <w:r>
        <w:t xml:space="preserve">Figura </w:t>
      </w:r>
      <w:r>
        <w:fldChar w:fldCharType="begin"/>
      </w:r>
      <w:r>
        <w:instrText xml:space="preserve"> SEQ Figura \* ARABIC </w:instrText>
      </w:r>
      <w:r>
        <w:fldChar w:fldCharType="separate"/>
      </w:r>
      <w:r w:rsidR="000F055A">
        <w:rPr>
          <w:noProof/>
        </w:rPr>
        <w:t>17</w:t>
      </w:r>
      <w:r>
        <w:fldChar w:fldCharType="end"/>
      </w:r>
      <w:r>
        <w:t xml:space="preserve">: </w:t>
      </w:r>
      <w:r w:rsidRPr="001F2EA6">
        <w:t>Gavión con geomalla uniaxial y biaxial (Braja 2015).</w:t>
      </w:r>
      <w:bookmarkEnd w:id="275"/>
    </w:p>
    <w:p w:rsidR="00FD59B6" w:rsidRDefault="005E485C" w:rsidP="00FD59B6">
      <w:pPr>
        <w:pStyle w:val="Prrafodelista"/>
        <w:keepNext/>
        <w:spacing w:before="240" w:line="240" w:lineRule="auto"/>
        <w:ind w:left="0" w:right="-1"/>
        <w:jc w:val="both"/>
      </w:pPr>
      <w:r>
        <w:rPr>
          <w:noProof/>
          <w:lang w:val="es-PE" w:eastAsia="es-PE"/>
        </w:rPr>
        <w:drawing>
          <wp:inline distT="0" distB="0" distL="0" distR="0">
            <wp:extent cx="3276600" cy="3607659"/>
            <wp:effectExtent l="19050" t="19050" r="19050" b="1206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04">
                      <a:extLst>
                        <a:ext uri="{28A0092B-C50C-407E-A947-70E740481C1C}">
                          <a14:useLocalDpi xmlns:a14="http://schemas.microsoft.com/office/drawing/2010/main" val="0"/>
                        </a:ext>
                      </a:extLst>
                    </a:blip>
                    <a:srcRect l="11322" t="7885"/>
                    <a:stretch/>
                  </pic:blipFill>
                  <pic:spPr bwMode="auto">
                    <a:xfrm>
                      <a:off x="0" y="0"/>
                      <a:ext cx="3285718" cy="3617699"/>
                    </a:xfrm>
                    <a:prstGeom prst="rect">
                      <a:avLst/>
                    </a:prstGeom>
                    <a:noFill/>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01C6A" w:rsidRDefault="00FD59B6" w:rsidP="00FD59B6">
      <w:pPr>
        <w:pStyle w:val="robert"/>
        <w:spacing w:line="480" w:lineRule="auto"/>
      </w:pPr>
      <w:bookmarkStart w:id="276" w:name="_Toc527552521"/>
      <w:r>
        <w:t xml:space="preserve">Figura </w:t>
      </w:r>
      <w:r>
        <w:fldChar w:fldCharType="begin"/>
      </w:r>
      <w:r>
        <w:instrText xml:space="preserve"> SEQ Figura \* ARABIC </w:instrText>
      </w:r>
      <w:r>
        <w:fldChar w:fldCharType="separate"/>
      </w:r>
      <w:r w:rsidR="000F055A">
        <w:rPr>
          <w:noProof/>
        </w:rPr>
        <w:t>18</w:t>
      </w:r>
      <w:r>
        <w:fldChar w:fldCharType="end"/>
      </w:r>
      <w:r>
        <w:t xml:space="preserve">: </w:t>
      </w:r>
      <w:r w:rsidRPr="003C4777">
        <w:t>Gavión de revestimiento (Braja 2015).</w:t>
      </w:r>
      <w:bookmarkEnd w:id="276"/>
    </w:p>
    <w:p w:rsidR="00EC7DB3" w:rsidRDefault="00FC2B29" w:rsidP="00EC7DB3">
      <w:pPr>
        <w:pStyle w:val="Ttulo2"/>
        <w:spacing w:line="360" w:lineRule="auto"/>
        <w:jc w:val="both"/>
        <w:rPr>
          <w:rFonts w:cs="Times New Roman"/>
          <w:szCs w:val="24"/>
        </w:rPr>
      </w:pPr>
      <w:bookmarkStart w:id="277" w:name="_Toc514750668"/>
      <w:bookmarkStart w:id="278" w:name="_Toc514750773"/>
      <w:bookmarkStart w:id="279" w:name="_Toc527552241"/>
      <w:r w:rsidRPr="00644B2B">
        <w:rPr>
          <w:rFonts w:cs="Times New Roman"/>
          <w:szCs w:val="24"/>
        </w:rPr>
        <w:lastRenderedPageBreak/>
        <w:t>2.3. Definición de términos básicos.</w:t>
      </w:r>
      <w:bookmarkStart w:id="280" w:name="_Toc514750669"/>
      <w:bookmarkStart w:id="281" w:name="_Toc514750774"/>
      <w:bookmarkEnd w:id="277"/>
      <w:bookmarkEnd w:id="278"/>
      <w:bookmarkEnd w:id="279"/>
    </w:p>
    <w:p w:rsidR="00EC7DB3" w:rsidRPr="00EC7DB3" w:rsidRDefault="00EC7DB3" w:rsidP="006F6AC8">
      <w:pPr>
        <w:spacing w:line="360" w:lineRule="auto"/>
        <w:jc w:val="both"/>
      </w:pPr>
      <w:r w:rsidRPr="00EC7DB3">
        <w:rPr>
          <w:b/>
        </w:rPr>
        <w:t>Cohesión.</w:t>
      </w:r>
      <w:r>
        <w:t xml:space="preserve"> </w:t>
      </w:r>
      <w:r w:rsidRPr="00EC7DB3">
        <w:rPr>
          <w:rFonts w:cs="Times New Roman"/>
          <w:szCs w:val="24"/>
          <w:lang w:val="es-ES_tradnl"/>
        </w:rPr>
        <w:t xml:space="preserve">La cohesión del terreno es la cualidad por la cual las partículas del terreno se mantienen unidas en virtud de fuerzas internas, que dependen, entre otras cosas, del número de puntos de contacto que cada partícula tiene con sus vecinas. En consecuencia, la </w:t>
      </w:r>
      <w:hyperlink r:id="rId105" w:tooltip="wikt:cohesión" w:history="1">
        <w:r w:rsidRPr="00EC7DB3">
          <w:rPr>
            <w:rFonts w:cs="Times New Roman"/>
            <w:szCs w:val="24"/>
            <w:lang w:val="es-ES_tradnl"/>
          </w:rPr>
          <w:t>cohesión</w:t>
        </w:r>
      </w:hyperlink>
      <w:r w:rsidRPr="00EC7DB3">
        <w:rPr>
          <w:rFonts w:cs="Times New Roman"/>
          <w:szCs w:val="24"/>
          <w:lang w:val="es-ES_tradnl"/>
        </w:rPr>
        <w:t xml:space="preserve"> es mayor cuanto más finas son las partículas del terreno</w:t>
      </w:r>
      <w:r w:rsidR="00AE6F11">
        <w:rPr>
          <w:rFonts w:cs="Times New Roman"/>
          <w:szCs w:val="24"/>
          <w:lang w:val="es-ES_tradnl"/>
        </w:rPr>
        <w:t xml:space="preserve"> (Leoni </w:t>
      </w:r>
      <w:r w:rsidRPr="00EC7DB3">
        <w:rPr>
          <w:rFonts w:cs="Times New Roman"/>
          <w:szCs w:val="24"/>
          <w:lang w:val="es-ES_tradnl"/>
        </w:rPr>
        <w:t>1987).</w:t>
      </w:r>
    </w:p>
    <w:p w:rsidR="00B86E68" w:rsidRPr="00EC7DB3" w:rsidRDefault="00B86E68" w:rsidP="006F6AC8">
      <w:pPr>
        <w:spacing w:line="360" w:lineRule="auto"/>
        <w:jc w:val="both"/>
        <w:rPr>
          <w:lang w:eastAsia="es-PE"/>
        </w:rPr>
      </w:pPr>
      <w:bookmarkStart w:id="282" w:name="_Toc514750670"/>
      <w:bookmarkStart w:id="283" w:name="_Toc514750775"/>
      <w:bookmarkEnd w:id="280"/>
      <w:bookmarkEnd w:id="281"/>
      <w:r w:rsidRPr="00EC7DB3">
        <w:rPr>
          <w:b/>
        </w:rPr>
        <w:t>Ángulo</w:t>
      </w:r>
      <w:r w:rsidRPr="00EC7DB3">
        <w:t xml:space="preserve"> </w:t>
      </w:r>
      <w:r w:rsidRPr="00EC7DB3">
        <w:rPr>
          <w:b/>
        </w:rPr>
        <w:t>de fricción.</w:t>
      </w:r>
      <w:bookmarkEnd w:id="282"/>
      <w:bookmarkEnd w:id="283"/>
      <w:r w:rsidR="000E2472">
        <w:rPr>
          <w:lang w:eastAsia="es-PE"/>
        </w:rPr>
        <w:t xml:space="preserve"> </w:t>
      </w:r>
      <w:r w:rsidRPr="00EC7DB3">
        <w:rPr>
          <w:rFonts w:cs="Times New Roman"/>
          <w:szCs w:val="24"/>
          <w:lang w:val="es-ES_tradnl"/>
        </w:rPr>
        <w:t xml:space="preserve">En un material granuloso cualquiera, el ángulo de reposo está determinado por la fricción, la cohesión y la forma de las partículas pero en un material sin cohesión y donde las partículas son muy pequeñas en relación al tamaño del conjunto el ángulo de reposo coincide con </w:t>
      </w:r>
      <w:r w:rsidR="00AF1C4A" w:rsidRPr="00EC7DB3">
        <w:rPr>
          <w:rFonts w:cs="Times New Roman"/>
          <w:szCs w:val="24"/>
          <w:lang w:val="es-ES_tradnl"/>
        </w:rPr>
        <w:t>el ángulo de rozamiento interno (</w:t>
      </w:r>
      <w:r w:rsidR="00AE6F11">
        <w:rPr>
          <w:rFonts w:cs="Times New Roman"/>
          <w:szCs w:val="24"/>
          <w:lang w:val="es-ES_tradnl"/>
        </w:rPr>
        <w:t xml:space="preserve">Leoni </w:t>
      </w:r>
      <w:r w:rsidR="00AE6F11" w:rsidRPr="00EC7DB3">
        <w:rPr>
          <w:rFonts w:cs="Times New Roman"/>
          <w:szCs w:val="24"/>
          <w:lang w:val="es-ES_tradnl"/>
        </w:rPr>
        <w:t>1987</w:t>
      </w:r>
      <w:r w:rsidR="00AF1C4A" w:rsidRPr="00EC7DB3">
        <w:rPr>
          <w:rFonts w:cs="Times New Roman"/>
          <w:szCs w:val="24"/>
          <w:lang w:val="es-ES_tradnl"/>
        </w:rPr>
        <w:t>).</w:t>
      </w:r>
    </w:p>
    <w:p w:rsidR="00B86E68" w:rsidRPr="000E2472" w:rsidRDefault="00B86E68" w:rsidP="006F6AC8">
      <w:pPr>
        <w:spacing w:line="360" w:lineRule="auto"/>
        <w:jc w:val="both"/>
        <w:rPr>
          <w:lang w:eastAsia="es-PE"/>
        </w:rPr>
      </w:pPr>
      <w:bookmarkStart w:id="284" w:name="_Toc514750671"/>
      <w:bookmarkStart w:id="285" w:name="_Toc514750776"/>
      <w:r w:rsidRPr="00EC7DB3">
        <w:rPr>
          <w:b/>
        </w:rPr>
        <w:t>Peso</w:t>
      </w:r>
      <w:r w:rsidRPr="00EF3234">
        <w:rPr>
          <w:lang w:eastAsia="es-PE"/>
        </w:rPr>
        <w:t xml:space="preserve"> </w:t>
      </w:r>
      <w:r w:rsidRPr="00DE7039">
        <w:rPr>
          <w:b/>
          <w:lang w:eastAsia="es-PE"/>
        </w:rPr>
        <w:t>específico unitario.</w:t>
      </w:r>
      <w:bookmarkEnd w:id="284"/>
      <w:bookmarkEnd w:id="285"/>
      <w:r w:rsidR="000E2472">
        <w:rPr>
          <w:lang w:eastAsia="es-PE"/>
        </w:rPr>
        <w:t xml:space="preserve"> </w:t>
      </w:r>
      <w:r w:rsidRPr="00DE7039">
        <w:rPr>
          <w:rFonts w:cs="Times New Roman"/>
          <w:lang w:val="es-ES_tradnl"/>
        </w:rPr>
        <w:t xml:space="preserve">El </w:t>
      </w:r>
      <w:hyperlink r:id="rId106" w:history="1">
        <w:r w:rsidRPr="00DE7039">
          <w:rPr>
            <w:rFonts w:cs="Times New Roman"/>
            <w:lang w:val="es-ES_tradnl"/>
          </w:rPr>
          <w:t>peso</w:t>
        </w:r>
      </w:hyperlink>
      <w:r w:rsidRPr="00DE7039">
        <w:rPr>
          <w:rFonts w:cs="Times New Roman"/>
          <w:lang w:val="es-ES_tradnl"/>
        </w:rPr>
        <w:t xml:space="preserve"> es la fuerza que ejerce el planeta para atraer a los cuerpos. La magnitud de la fuerza en cuestión también se conoce como peso. Peso, por otra parte, se suele usar como sinónimo de </w:t>
      </w:r>
      <w:hyperlink r:id="rId107" w:history="1">
        <w:r w:rsidRPr="00DE7039">
          <w:rPr>
            <w:rFonts w:cs="Times New Roman"/>
            <w:lang w:val="es-ES_tradnl"/>
          </w:rPr>
          <w:t>masa</w:t>
        </w:r>
      </w:hyperlink>
      <w:r w:rsidRPr="00DE7039">
        <w:rPr>
          <w:rFonts w:cs="Times New Roman"/>
          <w:lang w:val="es-ES_tradnl"/>
        </w:rPr>
        <w:t xml:space="preserve">, aunque este concepto nombra específicamente el nivel de materia del cuerpo (más </w:t>
      </w:r>
      <w:r w:rsidR="00AF1C4A" w:rsidRPr="00DE7039">
        <w:rPr>
          <w:rFonts w:cs="Times New Roman"/>
          <w:lang w:val="es-ES_tradnl"/>
        </w:rPr>
        <w:t>allá de la fuerza gravitatoria) (</w:t>
      </w:r>
      <w:r w:rsidR="00AE6F11">
        <w:rPr>
          <w:rFonts w:cs="Times New Roman"/>
          <w:szCs w:val="24"/>
          <w:lang w:val="es-ES_tradnl"/>
        </w:rPr>
        <w:t xml:space="preserve">Leoni </w:t>
      </w:r>
      <w:r w:rsidR="00AE6F11" w:rsidRPr="00EC7DB3">
        <w:rPr>
          <w:rFonts w:cs="Times New Roman"/>
          <w:szCs w:val="24"/>
          <w:lang w:val="es-ES_tradnl"/>
        </w:rPr>
        <w:t>1987</w:t>
      </w:r>
      <w:r w:rsidR="00AF1C4A" w:rsidRPr="00DE7039">
        <w:rPr>
          <w:rFonts w:cs="Times New Roman"/>
          <w:lang w:val="es-ES_tradnl"/>
        </w:rPr>
        <w:t>).</w:t>
      </w:r>
    </w:p>
    <w:p w:rsidR="00B86E68" w:rsidRPr="000E2472" w:rsidRDefault="00B86E68" w:rsidP="006F6AC8">
      <w:pPr>
        <w:spacing w:line="360" w:lineRule="auto"/>
        <w:jc w:val="both"/>
        <w:rPr>
          <w:lang w:eastAsia="es-PE"/>
        </w:rPr>
      </w:pPr>
      <w:bookmarkStart w:id="286" w:name="_Toc514750672"/>
      <w:bookmarkStart w:id="287" w:name="_Toc514750777"/>
      <w:r w:rsidRPr="001B5794">
        <w:rPr>
          <w:b/>
          <w:lang w:eastAsia="es-PE"/>
        </w:rPr>
        <w:t>Suelo</w:t>
      </w:r>
      <w:r w:rsidRPr="00EF3234">
        <w:rPr>
          <w:lang w:eastAsia="es-PE"/>
        </w:rPr>
        <w:t>.</w:t>
      </w:r>
      <w:bookmarkEnd w:id="286"/>
      <w:bookmarkEnd w:id="287"/>
      <w:r w:rsidR="000E2472">
        <w:rPr>
          <w:lang w:eastAsia="es-PE"/>
        </w:rPr>
        <w:t xml:space="preserve"> </w:t>
      </w:r>
      <w:r w:rsidRPr="001B5794">
        <w:rPr>
          <w:rFonts w:cs="Times New Roman"/>
          <w:lang w:val="es-ES_tradnl"/>
        </w:rPr>
        <w:t xml:space="preserve">Se denomina suelo a la parte superficial de la corteza terrestre, biológicamente activa, que proviene de la desintegración o alteración física y química de las rocas y de los residuos de las actividades de </w:t>
      </w:r>
      <w:hyperlink r:id="rId108" w:tooltip="Ser vivo" w:history="1">
        <w:r w:rsidRPr="001B5794">
          <w:rPr>
            <w:rFonts w:cs="Times New Roman"/>
            <w:lang w:val="es-ES_tradnl"/>
          </w:rPr>
          <w:t>seres vivos</w:t>
        </w:r>
      </w:hyperlink>
      <w:r w:rsidRPr="001B5794">
        <w:rPr>
          <w:rFonts w:cs="Times New Roman"/>
          <w:lang w:val="es-ES_tradnl"/>
        </w:rPr>
        <w:t xml:space="preserve"> que se asientan sobre ella.</w:t>
      </w:r>
      <w:r w:rsidR="00AF1C4A" w:rsidRPr="00644B2B">
        <w:rPr>
          <w:rFonts w:cs="Times New Roman"/>
          <w:lang w:val="es-ES_tradnl"/>
        </w:rPr>
        <w:t xml:space="preserve"> </w:t>
      </w:r>
    </w:p>
    <w:p w:rsidR="00B86E68" w:rsidRPr="00644B2B" w:rsidRDefault="00B86E68" w:rsidP="006F6AC8">
      <w:pPr>
        <w:spacing w:line="360" w:lineRule="auto"/>
        <w:jc w:val="both"/>
        <w:rPr>
          <w:rFonts w:cs="Times New Roman"/>
          <w:szCs w:val="24"/>
          <w:lang w:val="es-ES_tradnl"/>
        </w:rPr>
      </w:pPr>
      <w:r w:rsidRPr="00644B2B">
        <w:rPr>
          <w:rFonts w:cs="Times New Roman"/>
          <w:szCs w:val="24"/>
          <w:lang w:val="es-ES_tradnl"/>
        </w:rPr>
        <w:t xml:space="preserve">Son muchos los procesos que pueden contribuir a crear un suelo particular, algunos de estos son: la deposición eólica, </w:t>
      </w:r>
      <w:hyperlink r:id="rId109" w:tooltip="Sedimentación" w:history="1">
        <w:r w:rsidRPr="00644B2B">
          <w:rPr>
            <w:rFonts w:cs="Times New Roman"/>
            <w:szCs w:val="24"/>
            <w:lang w:val="es-ES_tradnl"/>
          </w:rPr>
          <w:t>sedimentación</w:t>
        </w:r>
      </w:hyperlink>
      <w:r w:rsidRPr="00644B2B">
        <w:rPr>
          <w:rFonts w:cs="Times New Roman"/>
          <w:szCs w:val="24"/>
          <w:lang w:val="es-ES_tradnl"/>
        </w:rPr>
        <w:t xml:space="preserve"> en </w:t>
      </w:r>
      <w:hyperlink r:id="rId110" w:tooltip="Curso de agua" w:history="1">
        <w:r w:rsidRPr="00644B2B">
          <w:rPr>
            <w:rFonts w:cs="Times New Roman"/>
            <w:szCs w:val="24"/>
            <w:lang w:val="es-ES_tradnl"/>
          </w:rPr>
          <w:t>cursos de agua</w:t>
        </w:r>
      </w:hyperlink>
      <w:r w:rsidRPr="00644B2B">
        <w:rPr>
          <w:rFonts w:cs="Times New Roman"/>
          <w:szCs w:val="24"/>
          <w:lang w:val="es-ES_tradnl"/>
        </w:rPr>
        <w:t xml:space="preserve">, meteorización, y deposición de </w:t>
      </w:r>
      <w:hyperlink r:id="rId111" w:tooltip="Compuesto orgánico" w:history="1">
        <w:r w:rsidRPr="00644B2B">
          <w:rPr>
            <w:rFonts w:cs="Times New Roman"/>
            <w:szCs w:val="24"/>
            <w:lang w:val="es-ES_tradnl"/>
          </w:rPr>
          <w:t>material orgánico</w:t>
        </w:r>
      </w:hyperlink>
      <w:r w:rsidR="00AF1C4A" w:rsidRPr="00644B2B">
        <w:rPr>
          <w:rFonts w:cs="Times New Roman"/>
          <w:szCs w:val="24"/>
          <w:lang w:val="es-ES_tradnl"/>
        </w:rPr>
        <w:t xml:space="preserve"> (Gonzales </w:t>
      </w:r>
      <w:r w:rsidR="00AE6F11">
        <w:rPr>
          <w:rFonts w:cs="Times New Roman"/>
          <w:szCs w:val="24"/>
          <w:lang w:val="es-ES_tradnl"/>
        </w:rPr>
        <w:t>y Yélamos</w:t>
      </w:r>
      <w:r w:rsidR="00AF1C4A" w:rsidRPr="00644B2B">
        <w:rPr>
          <w:rFonts w:cs="Times New Roman"/>
          <w:szCs w:val="24"/>
          <w:lang w:val="es-ES_tradnl"/>
        </w:rPr>
        <w:t xml:space="preserve"> 2007)</w:t>
      </w:r>
    </w:p>
    <w:p w:rsidR="00B86E68" w:rsidRPr="000E2472" w:rsidRDefault="00B86E68" w:rsidP="006F6AC8">
      <w:pPr>
        <w:spacing w:line="360" w:lineRule="auto"/>
        <w:jc w:val="both"/>
        <w:rPr>
          <w:lang w:eastAsia="es-PE"/>
        </w:rPr>
      </w:pPr>
      <w:bookmarkStart w:id="288" w:name="_Toc514750673"/>
      <w:bookmarkStart w:id="289" w:name="_Toc514750778"/>
      <w:r w:rsidRPr="001B5794">
        <w:rPr>
          <w:b/>
          <w:lang w:eastAsia="es-PE"/>
        </w:rPr>
        <w:t>Litología</w:t>
      </w:r>
      <w:r w:rsidRPr="00EF3234">
        <w:rPr>
          <w:lang w:eastAsia="es-PE"/>
        </w:rPr>
        <w:t>.</w:t>
      </w:r>
      <w:bookmarkEnd w:id="288"/>
      <w:bookmarkEnd w:id="289"/>
      <w:r w:rsidR="000E2472">
        <w:rPr>
          <w:lang w:eastAsia="es-PE"/>
        </w:rPr>
        <w:t xml:space="preserve"> </w:t>
      </w:r>
      <w:r w:rsidRPr="001B5794">
        <w:rPr>
          <w:rFonts w:cs="Times New Roman"/>
          <w:lang w:val="es-ES_tradnl"/>
        </w:rPr>
        <w:t xml:space="preserve">La litología es la parte de la </w:t>
      </w:r>
      <w:hyperlink r:id="rId112" w:tooltip="Geología" w:history="1">
        <w:r w:rsidRPr="001B5794">
          <w:rPr>
            <w:rFonts w:cs="Times New Roman"/>
            <w:lang w:val="es-ES_tradnl"/>
          </w:rPr>
          <w:t>geología</w:t>
        </w:r>
      </w:hyperlink>
      <w:r w:rsidRPr="001B5794">
        <w:rPr>
          <w:rFonts w:cs="Times New Roman"/>
          <w:lang w:val="es-ES_tradnl"/>
        </w:rPr>
        <w:t xml:space="preserve"> que estudia las características de las </w:t>
      </w:r>
      <w:hyperlink r:id="rId113" w:tooltip="Rocas" w:history="1">
        <w:r w:rsidRPr="001B5794">
          <w:rPr>
            <w:rFonts w:cs="Times New Roman"/>
            <w:lang w:val="es-ES_tradnl"/>
          </w:rPr>
          <w:t>rocas</w:t>
        </w:r>
      </w:hyperlink>
      <w:r w:rsidRPr="001B5794">
        <w:rPr>
          <w:rFonts w:cs="Times New Roman"/>
          <w:lang w:val="es-ES_tradnl"/>
        </w:rPr>
        <w:t xml:space="preserve"> que aparecen constituyendo una determinada </w:t>
      </w:r>
      <w:hyperlink r:id="rId114" w:tooltip="Formación geológica" w:history="1">
        <w:r w:rsidRPr="001B5794">
          <w:rPr>
            <w:rFonts w:cs="Times New Roman"/>
            <w:lang w:val="es-ES_tradnl"/>
          </w:rPr>
          <w:t>formación geológica</w:t>
        </w:r>
      </w:hyperlink>
      <w:r w:rsidRPr="001B5794">
        <w:rPr>
          <w:rFonts w:cs="Times New Roman"/>
          <w:lang w:val="es-ES_tradnl"/>
        </w:rPr>
        <w:t xml:space="preserve">, es decir una unidad litostratigráfica, en la superficie del territorio, o también la caracterización de las rocas de una muestra concreta. Se distingue de la </w:t>
      </w:r>
      <w:hyperlink r:id="rId115" w:tooltip="Petrología" w:history="1">
        <w:r w:rsidRPr="001B5794">
          <w:rPr>
            <w:rFonts w:cs="Times New Roman"/>
            <w:lang w:val="es-ES_tradnl"/>
          </w:rPr>
          <w:t>petrología</w:t>
        </w:r>
      </w:hyperlink>
      <w:r w:rsidRPr="001B5794">
        <w:rPr>
          <w:rFonts w:cs="Times New Roman"/>
          <w:lang w:val="es-ES_tradnl"/>
        </w:rPr>
        <w:t>, que estudia y describe (</w:t>
      </w:r>
      <w:hyperlink r:id="rId116" w:tooltip="Petrografía" w:history="1">
        <w:r w:rsidRPr="001B5794">
          <w:rPr>
            <w:rFonts w:cs="Times New Roman"/>
            <w:lang w:val="es-ES_tradnl"/>
          </w:rPr>
          <w:t>petrografía</w:t>
        </w:r>
      </w:hyperlink>
      <w:r w:rsidRPr="001B5794">
        <w:rPr>
          <w:rFonts w:cs="Times New Roman"/>
          <w:lang w:val="es-ES_tradnl"/>
        </w:rPr>
        <w:t xml:space="preserve">) en todos sus aspectos lo que caracteriza a los diversos tipos de rocas que existen, aunque en castellano y en francés litología se usó antiguamente como sinónimo de petrología. Por ejemplo, el estudio de las características de los granitos, o del tipo específico de granitos que se encuentran en cierta región, es hacer petrología; el estudio de las diversas rocas (que pueden incluir granitos) que debe atravesar una carretera en construcción, como parte de un estudio </w:t>
      </w:r>
      <w:hyperlink r:id="rId117" w:tooltip="Ingeniería geotécnica" w:history="1">
        <w:r w:rsidRPr="001B5794">
          <w:rPr>
            <w:rFonts w:cs="Times New Roman"/>
            <w:lang w:val="es-ES_tradnl"/>
          </w:rPr>
          <w:t>geotécnico</w:t>
        </w:r>
      </w:hyperlink>
      <w:r w:rsidRPr="001B5794">
        <w:rPr>
          <w:rFonts w:cs="Times New Roman"/>
          <w:lang w:val="es-ES_tradnl"/>
        </w:rPr>
        <w:t>, es hacer litología</w:t>
      </w:r>
      <w:r w:rsidR="00AF1C4A" w:rsidRPr="001B5794">
        <w:rPr>
          <w:rFonts w:cs="Times New Roman"/>
          <w:lang w:val="es-ES_tradnl"/>
        </w:rPr>
        <w:t xml:space="preserve"> (Arthur </w:t>
      </w:r>
      <w:r w:rsidR="00294134">
        <w:rPr>
          <w:rFonts w:cs="Times New Roman"/>
          <w:lang w:val="es-ES_tradnl"/>
        </w:rPr>
        <w:t xml:space="preserve">y Newell </w:t>
      </w:r>
      <w:r w:rsidR="00AF1C4A" w:rsidRPr="001B5794">
        <w:rPr>
          <w:rFonts w:cs="Times New Roman"/>
          <w:lang w:val="es-ES_tradnl"/>
        </w:rPr>
        <w:t>1997)</w:t>
      </w:r>
      <w:r w:rsidRPr="001B5794">
        <w:rPr>
          <w:rFonts w:cs="Times New Roman"/>
          <w:lang w:val="es-ES_tradnl"/>
        </w:rPr>
        <w:t>.</w:t>
      </w:r>
    </w:p>
    <w:p w:rsidR="00B86E68" w:rsidRPr="001B5794" w:rsidRDefault="00B86E68" w:rsidP="006F6AC8">
      <w:pPr>
        <w:spacing w:line="360" w:lineRule="auto"/>
        <w:jc w:val="both"/>
        <w:rPr>
          <w:rFonts w:cs="Times New Roman"/>
          <w:b/>
          <w:lang w:val="es-ES_tradnl"/>
        </w:rPr>
      </w:pPr>
      <w:bookmarkStart w:id="290" w:name="_Toc514750674"/>
      <w:bookmarkStart w:id="291" w:name="_Toc514750779"/>
      <w:r w:rsidRPr="001B5794">
        <w:rPr>
          <w:b/>
          <w:lang w:eastAsia="es-PE"/>
        </w:rPr>
        <w:t>Deslizamiento</w:t>
      </w:r>
      <w:r w:rsidRPr="00EF3234">
        <w:rPr>
          <w:lang w:eastAsia="es-PE"/>
        </w:rPr>
        <w:t>.</w:t>
      </w:r>
      <w:bookmarkEnd w:id="290"/>
      <w:bookmarkEnd w:id="291"/>
      <w:r w:rsidR="000E2472">
        <w:rPr>
          <w:lang w:eastAsia="es-PE"/>
        </w:rPr>
        <w:t xml:space="preserve"> </w:t>
      </w:r>
      <w:r w:rsidR="000F7544" w:rsidRPr="001B5794">
        <w:rPr>
          <w:rFonts w:cs="Times New Roman"/>
          <w:lang w:val="es-ES_tradnl"/>
        </w:rPr>
        <w:t xml:space="preserve">Un deslizamiento es un tipo de </w:t>
      </w:r>
      <w:hyperlink r:id="rId118" w:tooltip="Corrimiento de tierra" w:history="1">
        <w:r w:rsidR="000F7544" w:rsidRPr="001B5794">
          <w:rPr>
            <w:rFonts w:cs="Times New Roman"/>
            <w:lang w:val="es-ES_tradnl"/>
          </w:rPr>
          <w:t>corrimiento</w:t>
        </w:r>
      </w:hyperlink>
      <w:r w:rsidR="000F7544" w:rsidRPr="001B5794">
        <w:rPr>
          <w:rFonts w:cs="Times New Roman"/>
          <w:lang w:val="es-ES_tradnl"/>
        </w:rPr>
        <w:t xml:space="preserve"> o movimiento de masa de tierra, provocado por la </w:t>
      </w:r>
      <w:hyperlink r:id="rId119" w:tooltip="Estabilidad de taludes" w:history="1">
        <w:r w:rsidR="000F7544" w:rsidRPr="001B5794">
          <w:rPr>
            <w:rFonts w:cs="Times New Roman"/>
            <w:lang w:val="es-ES_tradnl"/>
          </w:rPr>
          <w:t>inestabilidad de un talud</w:t>
        </w:r>
      </w:hyperlink>
      <w:r w:rsidR="000F7544" w:rsidRPr="001B5794">
        <w:rPr>
          <w:rFonts w:cs="Times New Roman"/>
          <w:lang w:val="es-ES_tradnl"/>
        </w:rPr>
        <w:t>.</w:t>
      </w:r>
      <w:r w:rsidR="001B5794">
        <w:rPr>
          <w:rFonts w:cs="Times New Roman"/>
          <w:b/>
          <w:lang w:val="es-ES_tradnl"/>
        </w:rPr>
        <w:t xml:space="preserve"> </w:t>
      </w:r>
      <w:r w:rsidR="000F7544" w:rsidRPr="00644B2B">
        <w:rPr>
          <w:rFonts w:cs="Times New Roman"/>
          <w:szCs w:val="24"/>
          <w:lang w:val="es-ES_tradnl"/>
        </w:rPr>
        <w:t xml:space="preserve">Se produce cuando una gran masa de terreno se </w:t>
      </w:r>
      <w:r w:rsidR="000F7544" w:rsidRPr="00644B2B">
        <w:rPr>
          <w:rFonts w:cs="Times New Roman"/>
          <w:szCs w:val="24"/>
          <w:lang w:val="es-ES_tradnl"/>
        </w:rPr>
        <w:lastRenderedPageBreak/>
        <w:t>convierte en zona inestable y desliza con respecto a una zona estable, a través de una superficie o franja de terreno pequeño espesor. Los deslizamientos se producen cuando en la franja se alcanza la tensión tangencial máxima en todos sus puntos</w:t>
      </w:r>
      <w:r w:rsidR="00294134">
        <w:rPr>
          <w:rFonts w:cs="Times New Roman"/>
          <w:szCs w:val="24"/>
          <w:lang w:val="es-ES_tradnl"/>
        </w:rPr>
        <w:t xml:space="preserve"> (Suarez</w:t>
      </w:r>
      <w:r w:rsidR="00AF1C4A" w:rsidRPr="00644B2B">
        <w:rPr>
          <w:rFonts w:cs="Times New Roman"/>
          <w:szCs w:val="24"/>
          <w:lang w:val="es-ES_tradnl"/>
        </w:rPr>
        <w:t xml:space="preserve"> 2010)</w:t>
      </w:r>
      <w:r w:rsidR="000F7544" w:rsidRPr="00644B2B">
        <w:rPr>
          <w:rFonts w:cs="Times New Roman"/>
          <w:szCs w:val="24"/>
          <w:lang w:val="es-ES_tradnl"/>
        </w:rPr>
        <w:t>.</w:t>
      </w:r>
    </w:p>
    <w:p w:rsidR="000F7544" w:rsidRPr="000E2472" w:rsidRDefault="00B86E68" w:rsidP="006F6AC8">
      <w:pPr>
        <w:spacing w:line="360" w:lineRule="auto"/>
        <w:jc w:val="both"/>
        <w:rPr>
          <w:lang w:eastAsia="es-PE"/>
        </w:rPr>
      </w:pPr>
      <w:bookmarkStart w:id="292" w:name="_Toc514750675"/>
      <w:bookmarkStart w:id="293" w:name="_Toc514750780"/>
      <w:r w:rsidRPr="001B5794">
        <w:rPr>
          <w:b/>
          <w:lang w:eastAsia="es-PE"/>
        </w:rPr>
        <w:t>Talud</w:t>
      </w:r>
      <w:r w:rsidRPr="00EF3234">
        <w:rPr>
          <w:lang w:eastAsia="es-PE"/>
        </w:rPr>
        <w:t>.</w:t>
      </w:r>
      <w:bookmarkEnd w:id="292"/>
      <w:bookmarkEnd w:id="293"/>
      <w:r w:rsidR="000E2472">
        <w:rPr>
          <w:lang w:eastAsia="es-PE"/>
        </w:rPr>
        <w:t xml:space="preserve"> </w:t>
      </w:r>
      <w:r w:rsidR="000F7544" w:rsidRPr="001B5794">
        <w:rPr>
          <w:rFonts w:cs="Times New Roman"/>
          <w:lang w:val="es-ES_tradnl"/>
        </w:rPr>
        <w:t>Superficie inclinada del terreno que se extiende de la base a</w:t>
      </w:r>
      <w:r w:rsidR="00294134">
        <w:rPr>
          <w:rFonts w:cs="Times New Roman"/>
          <w:lang w:val="es-ES_tradnl"/>
        </w:rPr>
        <w:t xml:space="preserve"> la cumbre de un cerro. (Dávila</w:t>
      </w:r>
      <w:r w:rsidR="000F7544" w:rsidRPr="001B5794">
        <w:rPr>
          <w:rFonts w:cs="Times New Roman"/>
          <w:lang w:val="es-ES_tradnl"/>
        </w:rPr>
        <w:t xml:space="preserve"> 2011)</w:t>
      </w:r>
      <w:r w:rsidR="001B5794">
        <w:rPr>
          <w:rFonts w:cs="Times New Roman"/>
          <w:lang w:val="es-ES_tradnl"/>
        </w:rPr>
        <w:t>.</w:t>
      </w:r>
    </w:p>
    <w:p w:rsidR="000F7544" w:rsidRPr="000E2472" w:rsidRDefault="00B86E68" w:rsidP="006F6AC8">
      <w:pPr>
        <w:spacing w:line="360" w:lineRule="auto"/>
        <w:jc w:val="both"/>
        <w:rPr>
          <w:lang w:eastAsia="es-PE"/>
        </w:rPr>
      </w:pPr>
      <w:bookmarkStart w:id="294" w:name="_Toc514750676"/>
      <w:bookmarkStart w:id="295" w:name="_Toc514750781"/>
      <w:r w:rsidRPr="001B5794">
        <w:rPr>
          <w:b/>
          <w:lang w:eastAsia="es-PE"/>
        </w:rPr>
        <w:t>Geodinámica</w:t>
      </w:r>
      <w:r w:rsidRPr="00EF3234">
        <w:rPr>
          <w:lang w:eastAsia="es-PE"/>
        </w:rPr>
        <w:t>.</w:t>
      </w:r>
      <w:bookmarkEnd w:id="294"/>
      <w:bookmarkEnd w:id="295"/>
      <w:r w:rsidR="000E2472">
        <w:rPr>
          <w:lang w:eastAsia="es-PE"/>
        </w:rPr>
        <w:t xml:space="preserve"> </w:t>
      </w:r>
      <w:r w:rsidR="000F7544" w:rsidRPr="001B5794">
        <w:rPr>
          <w:rFonts w:cs="Times New Roman"/>
          <w:lang w:val="es-ES_tradnl"/>
        </w:rPr>
        <w:t>Parte de la geología física o geomorfología que estudia los fenómenos geológicos que provocan modificaciones en la superficie terrestre por acción de los esfuerzos tectónicos internos (geodinámica interna) o esfuerzos externos</w:t>
      </w:r>
      <w:r w:rsidR="00294134">
        <w:rPr>
          <w:rFonts w:cs="Times New Roman"/>
          <w:lang w:val="es-ES_tradnl"/>
        </w:rPr>
        <w:t xml:space="preserve"> (geodinámica externa). (Dávila</w:t>
      </w:r>
      <w:r w:rsidR="000F7544" w:rsidRPr="001B5794">
        <w:rPr>
          <w:rFonts w:cs="Times New Roman"/>
          <w:lang w:val="es-ES_tradnl"/>
        </w:rPr>
        <w:t xml:space="preserve"> 2011).</w:t>
      </w:r>
    </w:p>
    <w:p w:rsidR="000F7544" w:rsidRPr="00EC2F0D" w:rsidRDefault="003614C6" w:rsidP="006F6AC8">
      <w:pPr>
        <w:spacing w:line="360" w:lineRule="auto"/>
        <w:jc w:val="both"/>
        <w:rPr>
          <w:lang w:eastAsia="es-PE"/>
        </w:rPr>
      </w:pPr>
      <w:bookmarkStart w:id="296" w:name="_Toc514750677"/>
      <w:bookmarkStart w:id="297" w:name="_Toc514750782"/>
      <w:r w:rsidRPr="00EC2F0D">
        <w:rPr>
          <w:b/>
          <w:lang w:eastAsia="es-PE"/>
        </w:rPr>
        <w:t xml:space="preserve">Presión </w:t>
      </w:r>
      <w:r w:rsidR="00B86E68" w:rsidRPr="00EC2F0D">
        <w:rPr>
          <w:b/>
          <w:lang w:eastAsia="es-PE"/>
        </w:rPr>
        <w:t>lateral de tierras.</w:t>
      </w:r>
      <w:bookmarkEnd w:id="296"/>
      <w:bookmarkEnd w:id="297"/>
      <w:r w:rsidR="000E2472" w:rsidRPr="00EC2F0D">
        <w:rPr>
          <w:rFonts w:cs="Times New Roman"/>
          <w:b/>
          <w:lang w:val="es-ES_tradnl"/>
        </w:rPr>
        <w:t xml:space="preserve"> </w:t>
      </w:r>
      <w:r w:rsidR="000F7544" w:rsidRPr="00EC2F0D">
        <w:rPr>
          <w:rFonts w:cs="Times New Roman"/>
          <w:lang w:val="es-ES_tradnl"/>
        </w:rPr>
        <w:t xml:space="preserve">Si el muro se desplaza, permitiendo la expansión lateral del suelo se produce un fallo por corte del suelo y la cuña de rotura avanza hacia el muro y desciende. El empuje se reduce desde el valor del empuje al reposo hasta el denominado valor de presión de tierra activo, que es el </w:t>
      </w:r>
      <w:r w:rsidR="00AF1C4A" w:rsidRPr="00EC2F0D">
        <w:rPr>
          <w:rFonts w:cs="Times New Roman"/>
          <w:lang w:val="es-ES_tradnl"/>
        </w:rPr>
        <w:t>mínimo valor posible del empuje (B</w:t>
      </w:r>
      <w:r w:rsidR="00294134">
        <w:rPr>
          <w:rFonts w:cs="Times New Roman"/>
          <w:lang w:val="es-ES_tradnl"/>
        </w:rPr>
        <w:t xml:space="preserve">raja </w:t>
      </w:r>
      <w:r w:rsidR="00AF1C4A" w:rsidRPr="00EC2F0D">
        <w:rPr>
          <w:rFonts w:cs="Times New Roman"/>
          <w:lang w:val="es-ES_tradnl"/>
        </w:rPr>
        <w:t>2015).</w:t>
      </w:r>
    </w:p>
    <w:p w:rsidR="006F6AC8" w:rsidRDefault="00B86E68" w:rsidP="006F6AC8">
      <w:pPr>
        <w:spacing w:line="360" w:lineRule="auto"/>
        <w:jc w:val="both"/>
        <w:rPr>
          <w:rFonts w:cs="Times New Roman"/>
          <w:lang w:val="es-ES_tradnl"/>
        </w:rPr>
      </w:pPr>
      <w:bookmarkStart w:id="298" w:name="_Toc514750678"/>
      <w:bookmarkStart w:id="299" w:name="_Toc514750783"/>
      <w:r w:rsidRPr="00EC2F0D">
        <w:rPr>
          <w:b/>
          <w:lang w:eastAsia="es-PE"/>
        </w:rPr>
        <w:t>Muro de contención.</w:t>
      </w:r>
      <w:bookmarkEnd w:id="298"/>
      <w:bookmarkEnd w:id="299"/>
      <w:r w:rsidR="000E2472">
        <w:rPr>
          <w:lang w:eastAsia="es-PE"/>
        </w:rPr>
        <w:t xml:space="preserve"> </w:t>
      </w:r>
      <w:r w:rsidR="000F7544" w:rsidRPr="00EC2F0D">
        <w:rPr>
          <w:rFonts w:cs="Times New Roman"/>
          <w:lang w:val="es-ES_tradnl"/>
        </w:rPr>
        <w:t xml:space="preserve">Son aquellos cuyo peso contrarresta el </w:t>
      </w:r>
      <w:hyperlink r:id="rId120" w:tooltip="Empuje de tierras" w:history="1">
        <w:r w:rsidR="000F7544" w:rsidRPr="00EC2F0D">
          <w:rPr>
            <w:rFonts w:cs="Times New Roman"/>
            <w:lang w:val="es-ES_tradnl"/>
          </w:rPr>
          <w:t>empuje del terreno</w:t>
        </w:r>
      </w:hyperlink>
      <w:r w:rsidR="000F7544" w:rsidRPr="00EC2F0D">
        <w:rPr>
          <w:rFonts w:cs="Times New Roman"/>
          <w:lang w:val="es-ES_tradnl"/>
        </w:rPr>
        <w:t xml:space="preserve">. Dadas sus grandes dimensiones, prácticamente no sufre esfuerzos flectores, por lo que no suele </w:t>
      </w:r>
      <w:hyperlink r:id="rId121" w:tooltip="Hormigón armado" w:history="1">
        <w:r w:rsidR="000F7544" w:rsidRPr="00EC2F0D">
          <w:rPr>
            <w:rFonts w:cs="Times New Roman"/>
            <w:lang w:val="es-ES_tradnl"/>
          </w:rPr>
          <w:t>armarse</w:t>
        </w:r>
      </w:hyperlink>
      <w:r w:rsidR="00294134">
        <w:rPr>
          <w:rFonts w:cs="Times New Roman"/>
          <w:lang w:val="es-ES_tradnl"/>
        </w:rPr>
        <w:t xml:space="preserve"> (Braja</w:t>
      </w:r>
      <w:r w:rsidR="00AF1C4A" w:rsidRPr="00EC2F0D">
        <w:rPr>
          <w:rFonts w:cs="Times New Roman"/>
          <w:lang w:val="es-ES_tradnl"/>
        </w:rPr>
        <w:t xml:space="preserve"> 2015).</w:t>
      </w:r>
    </w:p>
    <w:p w:rsidR="00E41B80" w:rsidRPr="006F6AC8" w:rsidRDefault="006F6AC8" w:rsidP="006F6AC8">
      <w:pPr>
        <w:spacing w:after="160" w:line="259" w:lineRule="auto"/>
        <w:rPr>
          <w:rFonts w:cs="Times New Roman"/>
          <w:lang w:val="es-ES_tradnl"/>
        </w:rPr>
      </w:pPr>
      <w:r>
        <w:rPr>
          <w:rFonts w:cs="Times New Roman"/>
          <w:lang w:val="es-ES_tradnl"/>
        </w:rPr>
        <w:br w:type="page"/>
      </w:r>
    </w:p>
    <w:p w:rsidR="00BD3D2B" w:rsidRDefault="00BD3D2B" w:rsidP="00BD3D2B">
      <w:bookmarkStart w:id="300" w:name="_Toc514750679"/>
      <w:bookmarkStart w:id="301" w:name="_Toc514750784"/>
    </w:p>
    <w:p w:rsidR="00BD3D2B" w:rsidRDefault="00BD3D2B" w:rsidP="00BD3D2B"/>
    <w:p w:rsidR="00BD3D2B" w:rsidRDefault="00BD3D2B" w:rsidP="00BD3D2B"/>
    <w:p w:rsidR="00BD3D2B" w:rsidRDefault="00BD3D2B" w:rsidP="00BD3D2B"/>
    <w:p w:rsidR="00BD3D2B" w:rsidRDefault="00BD3D2B" w:rsidP="00BD3D2B"/>
    <w:p w:rsidR="00FC2B29" w:rsidRPr="00644B2B" w:rsidRDefault="00AC1321" w:rsidP="00BD3D2B">
      <w:pPr>
        <w:pStyle w:val="Ttulo1"/>
        <w:spacing w:line="240" w:lineRule="auto"/>
        <w:jc w:val="center"/>
        <w:rPr>
          <w:rFonts w:cs="Times New Roman"/>
          <w:szCs w:val="24"/>
        </w:rPr>
      </w:pPr>
      <w:bookmarkStart w:id="302" w:name="_Toc527552242"/>
      <w:r>
        <w:rPr>
          <w:rFonts w:cs="Times New Roman"/>
          <w:szCs w:val="24"/>
        </w:rPr>
        <w:t>CAPÍ</w:t>
      </w:r>
      <w:r w:rsidR="00FC2B29" w:rsidRPr="00644B2B">
        <w:rPr>
          <w:rFonts w:cs="Times New Roman"/>
          <w:szCs w:val="24"/>
        </w:rPr>
        <w:t>TULO III</w:t>
      </w:r>
      <w:bookmarkEnd w:id="300"/>
      <w:bookmarkEnd w:id="301"/>
      <w:bookmarkEnd w:id="302"/>
    </w:p>
    <w:p w:rsidR="00FC2B29" w:rsidRPr="00644B2B" w:rsidRDefault="00FC2B29" w:rsidP="009B56C6">
      <w:pPr>
        <w:pStyle w:val="Ttulo1"/>
        <w:spacing w:line="480" w:lineRule="auto"/>
        <w:jc w:val="center"/>
        <w:rPr>
          <w:rFonts w:cs="Times New Roman"/>
          <w:szCs w:val="24"/>
        </w:rPr>
      </w:pPr>
      <w:bookmarkStart w:id="303" w:name="_Toc514750680"/>
      <w:bookmarkStart w:id="304" w:name="_Toc514750785"/>
      <w:bookmarkStart w:id="305" w:name="_Toc527552243"/>
      <w:r w:rsidRPr="00644B2B">
        <w:rPr>
          <w:rFonts w:cs="Times New Roman"/>
          <w:szCs w:val="24"/>
        </w:rPr>
        <w:t>MATERIALES Y MÉTODOS</w:t>
      </w:r>
      <w:bookmarkEnd w:id="303"/>
      <w:bookmarkEnd w:id="304"/>
      <w:bookmarkEnd w:id="305"/>
    </w:p>
    <w:p w:rsidR="00B72474" w:rsidRPr="00644B2B" w:rsidRDefault="00FC2B29" w:rsidP="009B56C6">
      <w:pPr>
        <w:pStyle w:val="Ttulo2"/>
        <w:spacing w:line="360" w:lineRule="auto"/>
        <w:jc w:val="both"/>
        <w:rPr>
          <w:rFonts w:cs="Times New Roman"/>
          <w:szCs w:val="24"/>
        </w:rPr>
      </w:pPr>
      <w:bookmarkStart w:id="306" w:name="_Toc514750681"/>
      <w:bookmarkStart w:id="307" w:name="_Toc514750786"/>
      <w:bookmarkStart w:id="308" w:name="_Toc527552244"/>
      <w:r w:rsidRPr="00644B2B">
        <w:rPr>
          <w:rFonts w:cs="Times New Roman"/>
          <w:szCs w:val="24"/>
        </w:rPr>
        <w:t>3.1. Ubicación Geográfica, Accesibilidad, Clima, Vegetación.</w:t>
      </w:r>
      <w:bookmarkEnd w:id="306"/>
      <w:bookmarkEnd w:id="307"/>
      <w:bookmarkEnd w:id="308"/>
    </w:p>
    <w:p w:rsidR="00FC2B29" w:rsidRPr="00644B2B" w:rsidRDefault="00B72474" w:rsidP="009B56C6">
      <w:pPr>
        <w:pStyle w:val="Ttulo3"/>
        <w:spacing w:line="360" w:lineRule="auto"/>
        <w:jc w:val="both"/>
        <w:rPr>
          <w:rFonts w:cs="Times New Roman"/>
          <w:lang w:eastAsia="es-PE"/>
        </w:rPr>
      </w:pPr>
      <w:bookmarkStart w:id="309" w:name="_Toc514750682"/>
      <w:bookmarkStart w:id="310" w:name="_Toc514750787"/>
      <w:bookmarkStart w:id="311" w:name="_Toc527552245"/>
      <w:r w:rsidRPr="00644B2B">
        <w:rPr>
          <w:rFonts w:cs="Times New Roman"/>
          <w:lang w:eastAsia="es-PE"/>
        </w:rPr>
        <w:t>3.1.1. Ubicación geográfica.</w:t>
      </w:r>
      <w:bookmarkEnd w:id="309"/>
      <w:bookmarkEnd w:id="310"/>
      <w:bookmarkEnd w:id="311"/>
    </w:p>
    <w:p w:rsidR="00592B63" w:rsidRPr="00644B2B" w:rsidRDefault="008E381F" w:rsidP="009B56C6">
      <w:pPr>
        <w:spacing w:line="360" w:lineRule="auto"/>
        <w:jc w:val="both"/>
        <w:rPr>
          <w:rFonts w:cs="Times New Roman"/>
          <w:szCs w:val="24"/>
          <w:lang w:eastAsia="es-PE"/>
        </w:rPr>
      </w:pPr>
      <w:r>
        <w:rPr>
          <w:rFonts w:cs="Times New Roman"/>
        </w:rPr>
        <w:t xml:space="preserve">La zona de investigación se encuentra en el </w:t>
      </w:r>
      <w:r w:rsidRPr="00644B2B">
        <w:rPr>
          <w:rFonts w:cs="Times New Roman"/>
        </w:rPr>
        <w:t>departamento de Cajamarca, provincia de Hualgayoc, distrito de Bambamarca</w:t>
      </w:r>
      <w:r>
        <w:rPr>
          <w:rFonts w:cs="Times New Roman"/>
        </w:rPr>
        <w:t>, abarcando un tramo</w:t>
      </w:r>
      <w:r w:rsidRPr="00644B2B">
        <w:rPr>
          <w:rFonts w:cs="Times New Roman"/>
        </w:rPr>
        <w:t xml:space="preserve"> </w:t>
      </w:r>
      <w:r w:rsidR="00EA04BA">
        <w:rPr>
          <w:rFonts w:cs="Times New Roman"/>
        </w:rPr>
        <w:t xml:space="preserve">desde la progresiva Km80 +950 al </w:t>
      </w:r>
      <w:r w:rsidRPr="00644B2B">
        <w:rPr>
          <w:rFonts w:cs="Times New Roman"/>
        </w:rPr>
        <w:t>Km89 + 470</w:t>
      </w:r>
      <w:r>
        <w:rPr>
          <w:rFonts w:cs="Times New Roman"/>
        </w:rPr>
        <w:t xml:space="preserve"> de la ruta nacional PE-3N que va desde Cajamarca hacia Bambamarca.</w:t>
      </w:r>
    </w:p>
    <w:p w:rsidR="00F41DED" w:rsidRDefault="00F24C9B" w:rsidP="00F84FDE">
      <w:pPr>
        <w:keepNext/>
        <w:spacing w:line="240" w:lineRule="auto"/>
        <w:jc w:val="both"/>
      </w:pPr>
      <w:r>
        <w:rPr>
          <w:noProof/>
          <w:lang w:val="es-PE" w:eastAsia="es-PE"/>
        </w:rPr>
        <w:drawing>
          <wp:inline distT="0" distB="0" distL="0" distR="0" wp14:anchorId="7729CFB0" wp14:editId="1A11923E">
            <wp:extent cx="3771900" cy="4528976"/>
            <wp:effectExtent l="19050" t="19050" r="19050" b="2413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CC2C8.tmp"/>
                    <pic:cNvPicPr/>
                  </pic:nvPicPr>
                  <pic:blipFill rotWithShape="1">
                    <a:blip r:embed="rId122">
                      <a:extLst>
                        <a:ext uri="{28A0092B-C50C-407E-A947-70E740481C1C}">
                          <a14:useLocalDpi xmlns:a14="http://schemas.microsoft.com/office/drawing/2010/main" val="0"/>
                        </a:ext>
                      </a:extLst>
                    </a:blip>
                    <a:srcRect r="1227"/>
                    <a:stretch/>
                  </pic:blipFill>
                  <pic:spPr bwMode="auto">
                    <a:xfrm>
                      <a:off x="0" y="0"/>
                      <a:ext cx="3773990" cy="4531486"/>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767B6" w:rsidRPr="00644B2B" w:rsidRDefault="00F41DED" w:rsidP="00F84FDE">
      <w:pPr>
        <w:pStyle w:val="robert"/>
        <w:spacing w:line="360" w:lineRule="auto"/>
        <w:rPr>
          <w:rFonts w:cs="Times New Roman"/>
          <w:sz w:val="24"/>
          <w:szCs w:val="24"/>
        </w:rPr>
      </w:pPr>
      <w:bookmarkStart w:id="312" w:name="_Toc527552522"/>
      <w:r>
        <w:t xml:space="preserve">Figura </w:t>
      </w:r>
      <w:r>
        <w:fldChar w:fldCharType="begin"/>
      </w:r>
      <w:r>
        <w:instrText xml:space="preserve"> SEQ Figura \* ARABIC </w:instrText>
      </w:r>
      <w:r>
        <w:fldChar w:fldCharType="separate"/>
      </w:r>
      <w:r w:rsidR="000F055A">
        <w:rPr>
          <w:noProof/>
        </w:rPr>
        <w:t>19</w:t>
      </w:r>
      <w:r>
        <w:fldChar w:fldCharType="end"/>
      </w:r>
      <w:r>
        <w:t xml:space="preserve">: </w:t>
      </w:r>
      <w:r w:rsidRPr="005430B2">
        <w:t>Ubicación geográfica</w:t>
      </w:r>
      <w:r w:rsidR="008E381F">
        <w:t xml:space="preserve"> (Villanueva 2012).</w:t>
      </w:r>
      <w:bookmarkEnd w:id="312"/>
    </w:p>
    <w:p w:rsidR="00F767B6" w:rsidRPr="00C14FBD" w:rsidRDefault="00592B63" w:rsidP="00C14FBD">
      <w:pPr>
        <w:spacing w:line="360" w:lineRule="auto"/>
        <w:jc w:val="both"/>
        <w:rPr>
          <w:rFonts w:cs="Times New Roman"/>
          <w:szCs w:val="24"/>
          <w:lang w:eastAsia="es-PE"/>
        </w:rPr>
      </w:pPr>
      <w:r w:rsidRPr="00644B2B">
        <w:rPr>
          <w:rFonts w:cs="Times New Roman"/>
          <w:szCs w:val="24"/>
          <w:lang w:eastAsia="es-PE"/>
        </w:rPr>
        <w:lastRenderedPageBreak/>
        <w:t>El área de estudio ha sido considerada con el sistema de coor</w:t>
      </w:r>
      <w:r w:rsidR="00A54D1E">
        <w:rPr>
          <w:rFonts w:cs="Times New Roman"/>
          <w:szCs w:val="24"/>
          <w:lang w:eastAsia="es-PE"/>
        </w:rPr>
        <w:t>denadas siguientes</w:t>
      </w:r>
      <w:r w:rsidR="00EA04BA">
        <w:rPr>
          <w:rFonts w:cs="Times New Roman"/>
          <w:szCs w:val="24"/>
          <w:lang w:eastAsia="es-PE"/>
        </w:rPr>
        <w:t>:</w:t>
      </w:r>
      <w:r w:rsidR="00A54D1E">
        <w:rPr>
          <w:rFonts w:cs="Times New Roman"/>
          <w:szCs w:val="24"/>
          <w:lang w:eastAsia="es-PE"/>
        </w:rPr>
        <w:t xml:space="preserve"> UTM – DATUM;</w:t>
      </w:r>
      <w:r w:rsidR="000A59B9">
        <w:rPr>
          <w:rFonts w:cs="Times New Roman"/>
          <w:szCs w:val="24"/>
          <w:lang w:eastAsia="es-PE"/>
        </w:rPr>
        <w:t xml:space="preserve"> </w:t>
      </w:r>
      <w:r w:rsidRPr="00644B2B">
        <w:rPr>
          <w:rFonts w:cs="Times New Roman"/>
          <w:szCs w:val="24"/>
          <w:lang w:eastAsia="es-PE"/>
        </w:rPr>
        <w:t>WGS</w:t>
      </w:r>
      <w:r w:rsidR="00A54D1E">
        <w:rPr>
          <w:rFonts w:cs="Times New Roman"/>
          <w:szCs w:val="24"/>
          <w:lang w:eastAsia="es-PE"/>
        </w:rPr>
        <w:t xml:space="preserve">-84 </w:t>
      </w:r>
      <w:r w:rsidRPr="00644B2B">
        <w:rPr>
          <w:rFonts w:cs="Times New Roman"/>
          <w:szCs w:val="24"/>
          <w:lang w:eastAsia="es-PE"/>
        </w:rPr>
        <w:t xml:space="preserve"> ZONA - 17S, teniendo como delimitac</w:t>
      </w:r>
      <w:r w:rsidR="00C14FBD">
        <w:rPr>
          <w:rFonts w:cs="Times New Roman"/>
          <w:szCs w:val="24"/>
          <w:lang w:eastAsia="es-PE"/>
        </w:rPr>
        <w:t>ión las siguientes coordenadas:</w:t>
      </w:r>
    </w:p>
    <w:p w:rsidR="00AC0E02" w:rsidRDefault="00AC0E02" w:rsidP="005B0DBD">
      <w:pPr>
        <w:pStyle w:val="robert"/>
      </w:pPr>
      <w:bookmarkStart w:id="313" w:name="_Toc527552643"/>
      <w:r>
        <w:t xml:space="preserve">Tabla </w:t>
      </w:r>
      <w:r>
        <w:fldChar w:fldCharType="begin"/>
      </w:r>
      <w:r>
        <w:instrText xml:space="preserve"> SEQ Tabla \* ARABIC </w:instrText>
      </w:r>
      <w:r>
        <w:fldChar w:fldCharType="separate"/>
      </w:r>
      <w:r w:rsidR="000F055A">
        <w:rPr>
          <w:noProof/>
        </w:rPr>
        <w:t>2</w:t>
      </w:r>
      <w:r>
        <w:fldChar w:fldCharType="end"/>
      </w:r>
      <w:r>
        <w:t xml:space="preserve">: </w:t>
      </w:r>
      <w:r w:rsidRPr="00DA1623">
        <w:t>Coo</w:t>
      </w:r>
      <w:r w:rsidR="00040F06">
        <w:t xml:space="preserve">rdenadas </w:t>
      </w:r>
      <w:r w:rsidR="000142D3">
        <w:t>inicial (Km</w:t>
      </w:r>
      <w:r w:rsidR="006D24D8">
        <w:t>-80+950)</w:t>
      </w:r>
      <w:r w:rsidR="00040F06">
        <w:t xml:space="preserve"> y </w:t>
      </w:r>
      <w:r w:rsidR="000142D3">
        <w:t>final (</w:t>
      </w:r>
      <w:r w:rsidR="006D24D8">
        <w:t>Km-89+470)</w:t>
      </w:r>
      <w:r w:rsidR="00D065E6">
        <w:t>.</w:t>
      </w:r>
      <w:bookmarkEnd w:id="313"/>
    </w:p>
    <w:tbl>
      <w:tblPr>
        <w:tblW w:w="7970" w:type="dxa"/>
        <w:tblBorders>
          <w:top w:val="single" w:sz="4" w:space="0" w:color="auto"/>
          <w:bottom w:val="single" w:sz="4" w:space="0" w:color="auto"/>
          <w:insideH w:val="single" w:sz="4" w:space="0" w:color="auto"/>
        </w:tblBorders>
        <w:tblLook w:val="04A0" w:firstRow="1" w:lastRow="0" w:firstColumn="1" w:lastColumn="0" w:noHBand="0" w:noVBand="1"/>
      </w:tblPr>
      <w:tblGrid>
        <w:gridCol w:w="2656"/>
        <w:gridCol w:w="2657"/>
        <w:gridCol w:w="2657"/>
      </w:tblGrid>
      <w:tr w:rsidR="00592B63" w:rsidRPr="00644B2B" w:rsidTr="00EB7635">
        <w:trPr>
          <w:trHeight w:val="492"/>
        </w:trPr>
        <w:tc>
          <w:tcPr>
            <w:tcW w:w="2656" w:type="dxa"/>
            <w:shd w:val="clear" w:color="auto" w:fill="F2F2F2" w:themeFill="background1" w:themeFillShade="F2"/>
          </w:tcPr>
          <w:p w:rsidR="00592B63" w:rsidRPr="0048392C" w:rsidRDefault="00040F06" w:rsidP="00040F06">
            <w:pPr>
              <w:spacing w:line="360" w:lineRule="auto"/>
              <w:jc w:val="both"/>
              <w:rPr>
                <w:rFonts w:cs="Times New Roman"/>
                <w:szCs w:val="24"/>
              </w:rPr>
            </w:pPr>
            <w:r>
              <w:rPr>
                <w:rFonts w:cs="Times New Roman"/>
                <w:szCs w:val="24"/>
              </w:rPr>
              <w:t xml:space="preserve">Progresiva </w:t>
            </w:r>
          </w:p>
        </w:tc>
        <w:tc>
          <w:tcPr>
            <w:tcW w:w="2657" w:type="dxa"/>
            <w:shd w:val="clear" w:color="auto" w:fill="F2F2F2" w:themeFill="background1" w:themeFillShade="F2"/>
          </w:tcPr>
          <w:p w:rsidR="00592B63" w:rsidRPr="00644B2B" w:rsidRDefault="00592B63" w:rsidP="003801C8">
            <w:pPr>
              <w:spacing w:line="360" w:lineRule="auto"/>
              <w:jc w:val="both"/>
              <w:rPr>
                <w:rFonts w:cs="Times New Roman"/>
                <w:szCs w:val="24"/>
              </w:rPr>
            </w:pPr>
            <w:r w:rsidRPr="00644B2B">
              <w:rPr>
                <w:rFonts w:cs="Times New Roman"/>
                <w:szCs w:val="24"/>
              </w:rPr>
              <w:t>ESTE</w:t>
            </w:r>
          </w:p>
        </w:tc>
        <w:tc>
          <w:tcPr>
            <w:tcW w:w="2657" w:type="dxa"/>
            <w:shd w:val="clear" w:color="auto" w:fill="F2F2F2" w:themeFill="background1" w:themeFillShade="F2"/>
          </w:tcPr>
          <w:p w:rsidR="00592B63" w:rsidRPr="00644B2B" w:rsidRDefault="00592B63" w:rsidP="003801C8">
            <w:pPr>
              <w:spacing w:line="360" w:lineRule="auto"/>
              <w:jc w:val="both"/>
              <w:rPr>
                <w:rFonts w:cs="Times New Roman"/>
                <w:szCs w:val="24"/>
              </w:rPr>
            </w:pPr>
            <w:r w:rsidRPr="00644B2B">
              <w:rPr>
                <w:rFonts w:cs="Times New Roman"/>
                <w:szCs w:val="24"/>
              </w:rPr>
              <w:t>NORTE</w:t>
            </w:r>
          </w:p>
        </w:tc>
      </w:tr>
      <w:tr w:rsidR="00592B63" w:rsidRPr="00644B2B" w:rsidTr="00EB7635">
        <w:trPr>
          <w:trHeight w:val="505"/>
        </w:trPr>
        <w:tc>
          <w:tcPr>
            <w:tcW w:w="2656" w:type="dxa"/>
          </w:tcPr>
          <w:p w:rsidR="00592B63" w:rsidRPr="0048392C" w:rsidRDefault="00040F06" w:rsidP="003801C8">
            <w:pPr>
              <w:spacing w:line="360" w:lineRule="auto"/>
              <w:jc w:val="both"/>
              <w:rPr>
                <w:rFonts w:cs="Times New Roman"/>
                <w:szCs w:val="24"/>
              </w:rPr>
            </w:pPr>
            <w:r>
              <w:rPr>
                <w:rFonts w:cs="Times New Roman"/>
                <w:szCs w:val="24"/>
              </w:rPr>
              <w:t>Km – 80+950</w:t>
            </w:r>
          </w:p>
        </w:tc>
        <w:tc>
          <w:tcPr>
            <w:tcW w:w="2657" w:type="dxa"/>
            <w:shd w:val="clear" w:color="auto" w:fill="FFFFFF" w:themeFill="background1"/>
          </w:tcPr>
          <w:p w:rsidR="00592B63" w:rsidRPr="00644B2B" w:rsidRDefault="00CA1869" w:rsidP="003801C8">
            <w:pPr>
              <w:spacing w:line="360" w:lineRule="auto"/>
              <w:jc w:val="both"/>
              <w:rPr>
                <w:rFonts w:cs="Times New Roman"/>
                <w:szCs w:val="24"/>
              </w:rPr>
            </w:pPr>
            <w:r>
              <w:rPr>
                <w:rFonts w:cs="Times New Roman"/>
                <w:szCs w:val="24"/>
              </w:rPr>
              <w:t>765564</w:t>
            </w:r>
          </w:p>
        </w:tc>
        <w:tc>
          <w:tcPr>
            <w:tcW w:w="2657" w:type="dxa"/>
            <w:shd w:val="clear" w:color="auto" w:fill="FFFFFF" w:themeFill="background1"/>
          </w:tcPr>
          <w:p w:rsidR="00592B63" w:rsidRPr="00644B2B" w:rsidRDefault="00CA1869" w:rsidP="003801C8">
            <w:pPr>
              <w:spacing w:line="360" w:lineRule="auto"/>
              <w:jc w:val="both"/>
              <w:rPr>
                <w:rFonts w:cs="Times New Roman"/>
                <w:szCs w:val="24"/>
              </w:rPr>
            </w:pPr>
            <w:r>
              <w:rPr>
                <w:rFonts w:cs="Times New Roman"/>
                <w:szCs w:val="24"/>
              </w:rPr>
              <w:t>9252080</w:t>
            </w:r>
          </w:p>
        </w:tc>
      </w:tr>
      <w:tr w:rsidR="00592B63" w:rsidRPr="00644B2B" w:rsidTr="00EB7635">
        <w:trPr>
          <w:trHeight w:val="214"/>
        </w:trPr>
        <w:tc>
          <w:tcPr>
            <w:tcW w:w="2656" w:type="dxa"/>
          </w:tcPr>
          <w:p w:rsidR="00592B63" w:rsidRPr="0048392C" w:rsidRDefault="00040F06" w:rsidP="003801C8">
            <w:pPr>
              <w:spacing w:line="360" w:lineRule="auto"/>
              <w:jc w:val="both"/>
              <w:rPr>
                <w:rFonts w:cs="Times New Roman"/>
                <w:szCs w:val="24"/>
              </w:rPr>
            </w:pPr>
            <w:r>
              <w:rPr>
                <w:rFonts w:cs="Times New Roman"/>
                <w:szCs w:val="24"/>
              </w:rPr>
              <w:t>Km – 89+470</w:t>
            </w:r>
          </w:p>
        </w:tc>
        <w:tc>
          <w:tcPr>
            <w:tcW w:w="2657" w:type="dxa"/>
            <w:shd w:val="clear" w:color="auto" w:fill="FFFFFF" w:themeFill="background1"/>
          </w:tcPr>
          <w:p w:rsidR="00592B63" w:rsidRPr="00644B2B" w:rsidRDefault="00CA1869" w:rsidP="003801C8">
            <w:pPr>
              <w:spacing w:line="360" w:lineRule="auto"/>
              <w:jc w:val="both"/>
              <w:rPr>
                <w:rFonts w:cs="Times New Roman"/>
                <w:szCs w:val="24"/>
              </w:rPr>
            </w:pPr>
            <w:r>
              <w:rPr>
                <w:rFonts w:cs="Times New Roman"/>
                <w:szCs w:val="24"/>
              </w:rPr>
              <w:t>767723</w:t>
            </w:r>
          </w:p>
        </w:tc>
        <w:tc>
          <w:tcPr>
            <w:tcW w:w="2657" w:type="dxa"/>
            <w:shd w:val="clear" w:color="auto" w:fill="FFFFFF" w:themeFill="background1"/>
          </w:tcPr>
          <w:p w:rsidR="00592B63" w:rsidRPr="00644B2B" w:rsidRDefault="00CA1869" w:rsidP="003801C8">
            <w:pPr>
              <w:keepNext/>
              <w:spacing w:line="360" w:lineRule="auto"/>
              <w:jc w:val="both"/>
              <w:rPr>
                <w:rFonts w:cs="Times New Roman"/>
                <w:szCs w:val="24"/>
              </w:rPr>
            </w:pPr>
            <w:r>
              <w:rPr>
                <w:rFonts w:cs="Times New Roman"/>
                <w:szCs w:val="24"/>
              </w:rPr>
              <w:t>9254378</w:t>
            </w:r>
          </w:p>
        </w:tc>
      </w:tr>
    </w:tbl>
    <w:p w:rsidR="00592B63" w:rsidRPr="00644B2B" w:rsidRDefault="00592B63" w:rsidP="003801C8">
      <w:pPr>
        <w:spacing w:line="360" w:lineRule="auto"/>
        <w:jc w:val="both"/>
        <w:rPr>
          <w:rFonts w:cs="Times New Roman"/>
          <w:szCs w:val="24"/>
          <w:lang w:eastAsia="es-PE"/>
        </w:rPr>
      </w:pPr>
    </w:p>
    <w:p w:rsidR="008F332D" w:rsidRDefault="00040215" w:rsidP="005B0DBD">
      <w:pPr>
        <w:keepNext/>
        <w:spacing w:line="240" w:lineRule="auto"/>
        <w:jc w:val="both"/>
      </w:pPr>
      <w:r>
        <w:rPr>
          <w:noProof/>
          <w:lang w:val="es-PE" w:eastAsia="es-PE"/>
        </w:rPr>
        <w:drawing>
          <wp:inline distT="0" distB="0" distL="0" distR="0">
            <wp:extent cx="5579745" cy="5133975"/>
            <wp:effectExtent l="19050" t="19050" r="20955" b="285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044CA9.tmp"/>
                    <pic:cNvPicPr/>
                  </pic:nvPicPr>
                  <pic:blipFill>
                    <a:blip r:embed="rId123">
                      <a:extLst>
                        <a:ext uri="{28A0092B-C50C-407E-A947-70E740481C1C}">
                          <a14:useLocalDpi xmlns:a14="http://schemas.microsoft.com/office/drawing/2010/main" val="0"/>
                        </a:ext>
                      </a:extLst>
                    </a:blip>
                    <a:stretch>
                      <a:fillRect/>
                    </a:stretch>
                  </pic:blipFill>
                  <pic:spPr>
                    <a:xfrm>
                      <a:off x="0" y="0"/>
                      <a:ext cx="5579745" cy="5133975"/>
                    </a:xfrm>
                    <a:prstGeom prst="rect">
                      <a:avLst/>
                    </a:prstGeom>
                    <a:ln>
                      <a:solidFill>
                        <a:schemeClr val="bg1">
                          <a:lumMod val="65000"/>
                        </a:schemeClr>
                      </a:solidFill>
                    </a:ln>
                  </pic:spPr>
                </pic:pic>
              </a:graphicData>
            </a:graphic>
          </wp:inline>
        </w:drawing>
      </w:r>
    </w:p>
    <w:p w:rsidR="00F767B6" w:rsidRPr="00644B2B" w:rsidRDefault="008F332D" w:rsidP="005B0DBD">
      <w:pPr>
        <w:pStyle w:val="robert"/>
        <w:spacing w:line="480" w:lineRule="auto"/>
        <w:rPr>
          <w:rFonts w:cs="Times New Roman"/>
          <w:sz w:val="24"/>
          <w:szCs w:val="24"/>
        </w:rPr>
      </w:pPr>
      <w:bookmarkStart w:id="314" w:name="_Toc527552523"/>
      <w:r>
        <w:t xml:space="preserve">Figura </w:t>
      </w:r>
      <w:r>
        <w:fldChar w:fldCharType="begin"/>
      </w:r>
      <w:r>
        <w:instrText xml:space="preserve"> SEQ Figura \* ARABIC </w:instrText>
      </w:r>
      <w:r>
        <w:fldChar w:fldCharType="separate"/>
      </w:r>
      <w:r w:rsidR="000F055A">
        <w:rPr>
          <w:noProof/>
        </w:rPr>
        <w:t>20</w:t>
      </w:r>
      <w:r>
        <w:fldChar w:fldCharType="end"/>
      </w:r>
      <w:r>
        <w:t xml:space="preserve">: </w:t>
      </w:r>
      <w:r w:rsidR="00040215">
        <w:t>Plano clave del t</w:t>
      </w:r>
      <w:r w:rsidR="00906AD7">
        <w:t xml:space="preserve">ramo </w:t>
      </w:r>
      <w:r w:rsidR="00807996">
        <w:t>de investigación</w:t>
      </w:r>
      <w:r w:rsidR="00D065E6">
        <w:t>.</w:t>
      </w:r>
      <w:bookmarkEnd w:id="314"/>
    </w:p>
    <w:p w:rsidR="00B72474" w:rsidRPr="00644B2B" w:rsidRDefault="00B72474" w:rsidP="003801C8">
      <w:pPr>
        <w:pStyle w:val="Ttulo3"/>
        <w:spacing w:line="360" w:lineRule="auto"/>
        <w:jc w:val="both"/>
        <w:rPr>
          <w:rFonts w:cs="Times New Roman"/>
          <w:lang w:eastAsia="es-PE"/>
        </w:rPr>
      </w:pPr>
      <w:bookmarkStart w:id="315" w:name="_Toc514750683"/>
      <w:bookmarkStart w:id="316" w:name="_Toc514750788"/>
      <w:bookmarkStart w:id="317" w:name="_Toc527552246"/>
      <w:r w:rsidRPr="00644B2B">
        <w:rPr>
          <w:rFonts w:cs="Times New Roman"/>
          <w:lang w:eastAsia="es-PE"/>
        </w:rPr>
        <w:lastRenderedPageBreak/>
        <w:t>3.1.2. Accesibilidad.</w:t>
      </w:r>
      <w:bookmarkEnd w:id="315"/>
      <w:bookmarkEnd w:id="316"/>
      <w:bookmarkEnd w:id="317"/>
    </w:p>
    <w:p w:rsidR="005B0DBD" w:rsidRPr="00B248B5" w:rsidRDefault="00592B63" w:rsidP="00B248B5">
      <w:pPr>
        <w:spacing w:line="360" w:lineRule="auto"/>
        <w:jc w:val="both"/>
        <w:rPr>
          <w:rFonts w:cs="Times New Roman"/>
          <w:szCs w:val="24"/>
          <w:lang w:eastAsia="es-PE"/>
        </w:rPr>
      </w:pPr>
      <w:r w:rsidRPr="00644B2B">
        <w:rPr>
          <w:rFonts w:cs="Times New Roman"/>
          <w:szCs w:val="24"/>
          <w:lang w:eastAsia="es-PE"/>
        </w:rPr>
        <w:t xml:space="preserve">Para acceder a la zona de </w:t>
      </w:r>
      <w:r w:rsidR="00061F88">
        <w:rPr>
          <w:rFonts w:cs="Times New Roman"/>
          <w:szCs w:val="24"/>
          <w:lang w:eastAsia="es-PE"/>
        </w:rPr>
        <w:t>investigación</w:t>
      </w:r>
      <w:r w:rsidRPr="00644B2B">
        <w:rPr>
          <w:rFonts w:cs="Times New Roman"/>
          <w:szCs w:val="24"/>
          <w:lang w:eastAsia="es-PE"/>
        </w:rPr>
        <w:t xml:space="preserve"> se toma </w:t>
      </w:r>
      <w:r w:rsidR="00FB742B">
        <w:rPr>
          <w:rFonts w:cs="Times New Roman"/>
          <w:szCs w:val="24"/>
          <w:lang w:eastAsia="es-PE"/>
        </w:rPr>
        <w:t>la ruta PE-3N</w:t>
      </w:r>
      <w:r w:rsidRPr="00644B2B">
        <w:rPr>
          <w:rFonts w:cs="Times New Roman"/>
          <w:szCs w:val="24"/>
          <w:lang w:eastAsia="es-PE"/>
        </w:rPr>
        <w:t xml:space="preserve"> </w:t>
      </w:r>
      <w:r w:rsidR="00726B67">
        <w:rPr>
          <w:rFonts w:cs="Times New Roman"/>
          <w:szCs w:val="24"/>
          <w:lang w:eastAsia="es-PE"/>
        </w:rPr>
        <w:t>desde el</w:t>
      </w:r>
      <w:r w:rsidR="001A3758">
        <w:rPr>
          <w:rFonts w:cs="Times New Roman"/>
          <w:szCs w:val="24"/>
          <w:lang w:eastAsia="es-PE"/>
        </w:rPr>
        <w:t xml:space="preserve"> departamento </w:t>
      </w:r>
      <w:r w:rsidRPr="00644B2B">
        <w:rPr>
          <w:rFonts w:cs="Times New Roman"/>
          <w:szCs w:val="24"/>
          <w:lang w:eastAsia="es-PE"/>
        </w:rPr>
        <w:t xml:space="preserve">de Cajamarca a la provincia de Hualgayoc, posteriormente se dirige </w:t>
      </w:r>
      <w:r w:rsidR="00931E79">
        <w:rPr>
          <w:rFonts w:cs="Times New Roman"/>
          <w:szCs w:val="24"/>
          <w:lang w:eastAsia="es-PE"/>
        </w:rPr>
        <w:t>a la progresiva Km80</w:t>
      </w:r>
      <w:r w:rsidR="00FB742B">
        <w:rPr>
          <w:rFonts w:cs="Times New Roman"/>
          <w:szCs w:val="24"/>
          <w:lang w:eastAsia="es-PE"/>
        </w:rPr>
        <w:t xml:space="preserve"> +950</w:t>
      </w:r>
      <w:r w:rsidR="008C249F">
        <w:rPr>
          <w:rFonts w:cs="Times New Roman"/>
          <w:szCs w:val="24"/>
          <w:lang w:eastAsia="es-PE"/>
        </w:rPr>
        <w:t xml:space="preserve"> rumbo hacia el distrito de Bambamarca</w:t>
      </w:r>
      <w:r w:rsidRPr="00644B2B">
        <w:rPr>
          <w:rFonts w:cs="Times New Roman"/>
          <w:szCs w:val="24"/>
          <w:lang w:eastAsia="es-PE"/>
        </w:rPr>
        <w:t xml:space="preserve"> para iniciar </w:t>
      </w:r>
      <w:r w:rsidR="00061F88">
        <w:rPr>
          <w:rFonts w:cs="Times New Roman"/>
          <w:szCs w:val="24"/>
          <w:lang w:eastAsia="es-PE"/>
        </w:rPr>
        <w:t>la investigación</w:t>
      </w:r>
      <w:r w:rsidRPr="00644B2B">
        <w:rPr>
          <w:rFonts w:cs="Times New Roman"/>
          <w:szCs w:val="24"/>
          <w:lang w:eastAsia="es-PE"/>
        </w:rPr>
        <w:t xml:space="preserve">, este último  trayecto es corto </w:t>
      </w:r>
      <w:r w:rsidR="001A3758">
        <w:rPr>
          <w:rFonts w:cs="Times New Roman"/>
          <w:szCs w:val="24"/>
          <w:lang w:eastAsia="es-PE"/>
        </w:rPr>
        <w:t xml:space="preserve">el cual </w:t>
      </w:r>
      <w:r w:rsidRPr="00644B2B">
        <w:rPr>
          <w:rFonts w:cs="Times New Roman"/>
          <w:szCs w:val="24"/>
          <w:lang w:eastAsia="es-PE"/>
        </w:rPr>
        <w:t>se puede hacer con movilidad o caminando.</w:t>
      </w:r>
      <w:r w:rsidR="008C249F">
        <w:rPr>
          <w:rFonts w:cs="Times New Roman"/>
          <w:szCs w:val="24"/>
          <w:lang w:eastAsia="es-PE"/>
        </w:rPr>
        <w:t xml:space="preserve"> Desde la progresiva 80+950 hasta 89+470 que es el tramo </w:t>
      </w:r>
      <w:r w:rsidR="00807996">
        <w:rPr>
          <w:rFonts w:cs="Times New Roman"/>
          <w:szCs w:val="24"/>
          <w:lang w:eastAsia="es-PE"/>
        </w:rPr>
        <w:t>de investigación</w:t>
      </w:r>
      <w:r w:rsidR="008C249F">
        <w:rPr>
          <w:rFonts w:cs="Times New Roman"/>
          <w:szCs w:val="24"/>
          <w:lang w:eastAsia="es-PE"/>
        </w:rPr>
        <w:t>, se puede hacer en movilidad.</w:t>
      </w:r>
    </w:p>
    <w:p w:rsidR="002C4680" w:rsidRDefault="002C4680" w:rsidP="005B0DBD">
      <w:pPr>
        <w:pStyle w:val="robert"/>
      </w:pPr>
      <w:bookmarkStart w:id="318" w:name="_Toc527552644"/>
      <w:r>
        <w:t xml:space="preserve">Tabla </w:t>
      </w:r>
      <w:r>
        <w:fldChar w:fldCharType="begin"/>
      </w:r>
      <w:r>
        <w:instrText xml:space="preserve"> SEQ Tabla \* ARABIC </w:instrText>
      </w:r>
      <w:r>
        <w:fldChar w:fldCharType="separate"/>
      </w:r>
      <w:r w:rsidR="000F055A">
        <w:rPr>
          <w:noProof/>
        </w:rPr>
        <w:t>3</w:t>
      </w:r>
      <w:r>
        <w:fldChar w:fldCharType="end"/>
      </w:r>
      <w:r>
        <w:t xml:space="preserve">: </w:t>
      </w:r>
      <w:r w:rsidRPr="004030A7">
        <w:t>Accesibilidad</w:t>
      </w:r>
      <w:r w:rsidR="00D065E6">
        <w:t>.</w:t>
      </w:r>
      <w:bookmarkEnd w:id="318"/>
    </w:p>
    <w:tbl>
      <w:tblPr>
        <w:tblW w:w="0" w:type="auto"/>
        <w:tblLook w:val="04A0" w:firstRow="1" w:lastRow="0" w:firstColumn="1" w:lastColumn="0" w:noHBand="0" w:noVBand="1"/>
      </w:tblPr>
      <w:tblGrid>
        <w:gridCol w:w="1711"/>
        <w:gridCol w:w="1749"/>
        <w:gridCol w:w="1678"/>
        <w:gridCol w:w="1634"/>
        <w:gridCol w:w="1732"/>
      </w:tblGrid>
      <w:tr w:rsidR="00592B63" w:rsidRPr="00644B2B" w:rsidTr="00F767B6">
        <w:tc>
          <w:tcPr>
            <w:tcW w:w="1711" w:type="dxa"/>
            <w:tcBorders>
              <w:top w:val="single" w:sz="4" w:space="0" w:color="auto"/>
              <w:left w:val="nil"/>
              <w:bottom w:val="single" w:sz="4" w:space="0" w:color="auto"/>
            </w:tcBorders>
            <w:shd w:val="clear" w:color="auto" w:fill="F2F2F2" w:themeFill="background1" w:themeFillShade="F2"/>
          </w:tcPr>
          <w:p w:rsidR="00592B63" w:rsidRPr="00644B2B" w:rsidRDefault="00592B63" w:rsidP="003801C8">
            <w:pPr>
              <w:spacing w:line="360" w:lineRule="auto"/>
              <w:jc w:val="both"/>
              <w:rPr>
                <w:rFonts w:cs="Times New Roman"/>
                <w:szCs w:val="24"/>
              </w:rPr>
            </w:pPr>
            <w:r w:rsidRPr="00644B2B">
              <w:rPr>
                <w:rFonts w:cs="Times New Roman"/>
                <w:szCs w:val="24"/>
              </w:rPr>
              <w:t>Ruta-terrestre</w:t>
            </w:r>
          </w:p>
        </w:tc>
        <w:tc>
          <w:tcPr>
            <w:tcW w:w="1749" w:type="dxa"/>
            <w:tcBorders>
              <w:top w:val="single" w:sz="4" w:space="0" w:color="auto"/>
              <w:bottom w:val="single" w:sz="4" w:space="0" w:color="auto"/>
            </w:tcBorders>
            <w:shd w:val="clear" w:color="auto" w:fill="F2F2F2" w:themeFill="background1" w:themeFillShade="F2"/>
          </w:tcPr>
          <w:p w:rsidR="00592B63" w:rsidRPr="00644B2B" w:rsidRDefault="00592B63" w:rsidP="003801C8">
            <w:pPr>
              <w:spacing w:line="360" w:lineRule="auto"/>
              <w:jc w:val="both"/>
              <w:rPr>
                <w:rFonts w:cs="Times New Roman"/>
                <w:szCs w:val="24"/>
              </w:rPr>
            </w:pPr>
            <w:r w:rsidRPr="00644B2B">
              <w:rPr>
                <w:rFonts w:cs="Times New Roman"/>
                <w:szCs w:val="24"/>
              </w:rPr>
              <w:t>Distancia(km)</w:t>
            </w:r>
          </w:p>
        </w:tc>
        <w:tc>
          <w:tcPr>
            <w:tcW w:w="1678" w:type="dxa"/>
            <w:tcBorders>
              <w:top w:val="single" w:sz="4" w:space="0" w:color="auto"/>
              <w:bottom w:val="single" w:sz="4" w:space="0" w:color="auto"/>
            </w:tcBorders>
            <w:shd w:val="clear" w:color="auto" w:fill="F2F2F2" w:themeFill="background1" w:themeFillShade="F2"/>
          </w:tcPr>
          <w:p w:rsidR="00592B63" w:rsidRPr="00644B2B" w:rsidRDefault="00592B63" w:rsidP="003801C8">
            <w:pPr>
              <w:spacing w:line="360" w:lineRule="auto"/>
              <w:jc w:val="both"/>
              <w:rPr>
                <w:rFonts w:cs="Times New Roman"/>
                <w:szCs w:val="24"/>
              </w:rPr>
            </w:pPr>
            <w:r w:rsidRPr="00644B2B">
              <w:rPr>
                <w:rFonts w:cs="Times New Roman"/>
                <w:szCs w:val="24"/>
              </w:rPr>
              <w:t>Vía</w:t>
            </w:r>
          </w:p>
        </w:tc>
        <w:tc>
          <w:tcPr>
            <w:tcW w:w="1634" w:type="dxa"/>
            <w:tcBorders>
              <w:top w:val="single" w:sz="4" w:space="0" w:color="auto"/>
              <w:bottom w:val="single" w:sz="4" w:space="0" w:color="auto"/>
            </w:tcBorders>
            <w:shd w:val="clear" w:color="auto" w:fill="F2F2F2" w:themeFill="background1" w:themeFillShade="F2"/>
          </w:tcPr>
          <w:p w:rsidR="00592B63" w:rsidRPr="00644B2B" w:rsidRDefault="00592B63" w:rsidP="003801C8">
            <w:pPr>
              <w:spacing w:line="360" w:lineRule="auto"/>
              <w:jc w:val="both"/>
              <w:rPr>
                <w:rFonts w:cs="Times New Roman"/>
                <w:szCs w:val="24"/>
              </w:rPr>
            </w:pPr>
            <w:r w:rsidRPr="00644B2B">
              <w:rPr>
                <w:rFonts w:cs="Times New Roman"/>
                <w:szCs w:val="24"/>
              </w:rPr>
              <w:t>Estado</w:t>
            </w:r>
          </w:p>
        </w:tc>
        <w:tc>
          <w:tcPr>
            <w:tcW w:w="1732" w:type="dxa"/>
            <w:tcBorders>
              <w:top w:val="single" w:sz="4" w:space="0" w:color="auto"/>
              <w:bottom w:val="single" w:sz="4" w:space="0" w:color="auto"/>
              <w:right w:val="nil"/>
            </w:tcBorders>
            <w:shd w:val="clear" w:color="auto" w:fill="F2F2F2" w:themeFill="background1" w:themeFillShade="F2"/>
          </w:tcPr>
          <w:p w:rsidR="00592B63" w:rsidRPr="00644B2B" w:rsidRDefault="00592B63" w:rsidP="003801C8">
            <w:pPr>
              <w:spacing w:line="360" w:lineRule="auto"/>
              <w:jc w:val="both"/>
              <w:rPr>
                <w:rFonts w:cs="Times New Roman"/>
                <w:szCs w:val="24"/>
              </w:rPr>
            </w:pPr>
            <w:r w:rsidRPr="00644B2B">
              <w:rPr>
                <w:rFonts w:cs="Times New Roman"/>
                <w:szCs w:val="24"/>
              </w:rPr>
              <w:t>Tiempo(min)</w:t>
            </w:r>
          </w:p>
        </w:tc>
      </w:tr>
      <w:tr w:rsidR="00592B63" w:rsidRPr="00644B2B" w:rsidTr="00F767B6">
        <w:tc>
          <w:tcPr>
            <w:tcW w:w="1711" w:type="dxa"/>
            <w:tcBorders>
              <w:top w:val="single" w:sz="4" w:space="0" w:color="auto"/>
              <w:left w:val="nil"/>
              <w:bottom w:val="single" w:sz="4" w:space="0" w:color="auto"/>
              <w:right w:val="nil"/>
            </w:tcBorders>
            <w:shd w:val="clear" w:color="auto" w:fill="FFFFFF" w:themeFill="background1"/>
          </w:tcPr>
          <w:p w:rsidR="00592B63" w:rsidRPr="00644B2B" w:rsidRDefault="00592B63" w:rsidP="003801C8">
            <w:pPr>
              <w:spacing w:line="360" w:lineRule="auto"/>
              <w:jc w:val="both"/>
              <w:rPr>
                <w:rFonts w:cs="Times New Roman"/>
                <w:szCs w:val="24"/>
              </w:rPr>
            </w:pPr>
            <w:r w:rsidRPr="00644B2B">
              <w:rPr>
                <w:rFonts w:cs="Times New Roman"/>
                <w:szCs w:val="24"/>
              </w:rPr>
              <w:t>Cajamarca- Hualgayoc</w:t>
            </w:r>
          </w:p>
        </w:tc>
        <w:tc>
          <w:tcPr>
            <w:tcW w:w="1749" w:type="dxa"/>
            <w:tcBorders>
              <w:top w:val="single" w:sz="4" w:space="0" w:color="auto"/>
              <w:left w:val="nil"/>
              <w:bottom w:val="single" w:sz="4" w:space="0" w:color="auto"/>
              <w:right w:val="nil"/>
            </w:tcBorders>
            <w:shd w:val="clear" w:color="auto" w:fill="FFFFFF" w:themeFill="background1"/>
          </w:tcPr>
          <w:p w:rsidR="00592B63" w:rsidRPr="00644B2B" w:rsidRDefault="00B248B5" w:rsidP="003801C8">
            <w:pPr>
              <w:spacing w:line="360" w:lineRule="auto"/>
              <w:jc w:val="both"/>
              <w:rPr>
                <w:rFonts w:cs="Times New Roman"/>
                <w:szCs w:val="24"/>
              </w:rPr>
            </w:pPr>
            <w:r>
              <w:rPr>
                <w:rFonts w:cs="Times New Roman"/>
                <w:szCs w:val="24"/>
              </w:rPr>
              <w:t>80.0</w:t>
            </w:r>
          </w:p>
        </w:tc>
        <w:tc>
          <w:tcPr>
            <w:tcW w:w="1678" w:type="dxa"/>
            <w:tcBorders>
              <w:top w:val="single" w:sz="4" w:space="0" w:color="auto"/>
              <w:left w:val="nil"/>
              <w:bottom w:val="single" w:sz="4" w:space="0" w:color="auto"/>
              <w:right w:val="nil"/>
            </w:tcBorders>
            <w:shd w:val="clear" w:color="auto" w:fill="FFFFFF" w:themeFill="background1"/>
          </w:tcPr>
          <w:p w:rsidR="00592B63" w:rsidRPr="00644B2B" w:rsidRDefault="00592B63" w:rsidP="003801C8">
            <w:pPr>
              <w:spacing w:line="360" w:lineRule="auto"/>
              <w:jc w:val="both"/>
              <w:rPr>
                <w:rFonts w:cs="Times New Roman"/>
                <w:szCs w:val="24"/>
              </w:rPr>
            </w:pPr>
            <w:r w:rsidRPr="00644B2B">
              <w:rPr>
                <w:rFonts w:cs="Times New Roman"/>
                <w:szCs w:val="24"/>
              </w:rPr>
              <w:t>Pavimento</w:t>
            </w:r>
          </w:p>
        </w:tc>
        <w:tc>
          <w:tcPr>
            <w:tcW w:w="1634" w:type="dxa"/>
            <w:tcBorders>
              <w:top w:val="single" w:sz="4" w:space="0" w:color="auto"/>
              <w:left w:val="nil"/>
              <w:bottom w:val="single" w:sz="4" w:space="0" w:color="auto"/>
              <w:right w:val="nil"/>
            </w:tcBorders>
            <w:shd w:val="clear" w:color="auto" w:fill="FFFFFF" w:themeFill="background1"/>
          </w:tcPr>
          <w:p w:rsidR="00592B63" w:rsidRPr="00644B2B" w:rsidRDefault="00592B63" w:rsidP="003801C8">
            <w:pPr>
              <w:spacing w:line="360" w:lineRule="auto"/>
              <w:jc w:val="both"/>
              <w:rPr>
                <w:rFonts w:cs="Times New Roman"/>
                <w:szCs w:val="24"/>
              </w:rPr>
            </w:pPr>
            <w:r w:rsidRPr="00644B2B">
              <w:rPr>
                <w:rFonts w:cs="Times New Roman"/>
                <w:szCs w:val="24"/>
              </w:rPr>
              <w:t>Regular</w:t>
            </w:r>
          </w:p>
        </w:tc>
        <w:tc>
          <w:tcPr>
            <w:tcW w:w="1732" w:type="dxa"/>
            <w:tcBorders>
              <w:top w:val="single" w:sz="4" w:space="0" w:color="auto"/>
              <w:left w:val="nil"/>
              <w:bottom w:val="single" w:sz="4" w:space="0" w:color="auto"/>
              <w:right w:val="nil"/>
            </w:tcBorders>
            <w:shd w:val="clear" w:color="auto" w:fill="FFFFFF" w:themeFill="background1"/>
          </w:tcPr>
          <w:p w:rsidR="00592B63" w:rsidRPr="00644B2B" w:rsidRDefault="00592B63" w:rsidP="003801C8">
            <w:pPr>
              <w:spacing w:line="360" w:lineRule="auto"/>
              <w:jc w:val="both"/>
              <w:rPr>
                <w:rFonts w:cs="Times New Roman"/>
                <w:szCs w:val="24"/>
              </w:rPr>
            </w:pPr>
            <w:r w:rsidRPr="00644B2B">
              <w:rPr>
                <w:rFonts w:cs="Times New Roman"/>
                <w:szCs w:val="24"/>
              </w:rPr>
              <w:t>120</w:t>
            </w:r>
          </w:p>
        </w:tc>
      </w:tr>
      <w:tr w:rsidR="00592B63" w:rsidRPr="00644B2B" w:rsidTr="00F767B6">
        <w:trPr>
          <w:trHeight w:val="872"/>
        </w:trPr>
        <w:tc>
          <w:tcPr>
            <w:tcW w:w="1711" w:type="dxa"/>
            <w:tcBorders>
              <w:top w:val="single" w:sz="4" w:space="0" w:color="auto"/>
              <w:left w:val="nil"/>
              <w:bottom w:val="single" w:sz="4" w:space="0" w:color="auto"/>
              <w:right w:val="nil"/>
            </w:tcBorders>
            <w:shd w:val="clear" w:color="auto" w:fill="FFFFFF" w:themeFill="background1"/>
          </w:tcPr>
          <w:p w:rsidR="00592B63" w:rsidRPr="00644B2B" w:rsidRDefault="00B248B5" w:rsidP="003801C8">
            <w:pPr>
              <w:spacing w:line="360" w:lineRule="auto"/>
              <w:jc w:val="both"/>
              <w:rPr>
                <w:rFonts w:cs="Times New Roman"/>
                <w:szCs w:val="24"/>
              </w:rPr>
            </w:pPr>
            <w:r>
              <w:rPr>
                <w:rFonts w:cs="Times New Roman"/>
                <w:szCs w:val="24"/>
              </w:rPr>
              <w:t>Hualgayoc –Km80 +950</w:t>
            </w:r>
          </w:p>
        </w:tc>
        <w:tc>
          <w:tcPr>
            <w:tcW w:w="1749" w:type="dxa"/>
            <w:tcBorders>
              <w:top w:val="single" w:sz="4" w:space="0" w:color="auto"/>
              <w:left w:val="nil"/>
              <w:bottom w:val="single" w:sz="4" w:space="0" w:color="auto"/>
              <w:right w:val="nil"/>
            </w:tcBorders>
            <w:shd w:val="clear" w:color="auto" w:fill="FFFFFF" w:themeFill="background1"/>
          </w:tcPr>
          <w:p w:rsidR="00592B63" w:rsidRPr="00644B2B" w:rsidRDefault="00B248B5" w:rsidP="003801C8">
            <w:pPr>
              <w:spacing w:line="360" w:lineRule="auto"/>
              <w:jc w:val="both"/>
              <w:rPr>
                <w:rFonts w:cs="Times New Roman"/>
                <w:szCs w:val="24"/>
              </w:rPr>
            </w:pPr>
            <w:r>
              <w:rPr>
                <w:rFonts w:cs="Times New Roman"/>
                <w:szCs w:val="24"/>
              </w:rPr>
              <w:t>0.95</w:t>
            </w:r>
          </w:p>
        </w:tc>
        <w:tc>
          <w:tcPr>
            <w:tcW w:w="1678" w:type="dxa"/>
            <w:tcBorders>
              <w:top w:val="single" w:sz="4" w:space="0" w:color="auto"/>
              <w:left w:val="nil"/>
              <w:bottom w:val="single" w:sz="4" w:space="0" w:color="auto"/>
              <w:right w:val="nil"/>
            </w:tcBorders>
            <w:shd w:val="clear" w:color="auto" w:fill="FFFFFF" w:themeFill="background1"/>
          </w:tcPr>
          <w:p w:rsidR="00592B63" w:rsidRPr="00644B2B" w:rsidRDefault="00592B63" w:rsidP="003801C8">
            <w:pPr>
              <w:spacing w:line="360" w:lineRule="auto"/>
              <w:jc w:val="both"/>
              <w:rPr>
                <w:rFonts w:cs="Times New Roman"/>
                <w:szCs w:val="24"/>
              </w:rPr>
            </w:pPr>
            <w:r w:rsidRPr="00644B2B">
              <w:rPr>
                <w:rFonts w:cs="Times New Roman"/>
                <w:szCs w:val="24"/>
              </w:rPr>
              <w:t>Pavimento</w:t>
            </w:r>
          </w:p>
        </w:tc>
        <w:tc>
          <w:tcPr>
            <w:tcW w:w="1634" w:type="dxa"/>
            <w:tcBorders>
              <w:top w:val="single" w:sz="4" w:space="0" w:color="auto"/>
              <w:left w:val="nil"/>
              <w:bottom w:val="single" w:sz="4" w:space="0" w:color="auto"/>
              <w:right w:val="nil"/>
            </w:tcBorders>
            <w:shd w:val="clear" w:color="auto" w:fill="FFFFFF" w:themeFill="background1"/>
          </w:tcPr>
          <w:p w:rsidR="00592B63" w:rsidRPr="00644B2B" w:rsidRDefault="00592B63" w:rsidP="003801C8">
            <w:pPr>
              <w:spacing w:line="360" w:lineRule="auto"/>
              <w:jc w:val="both"/>
              <w:rPr>
                <w:rFonts w:cs="Times New Roman"/>
                <w:szCs w:val="24"/>
              </w:rPr>
            </w:pPr>
            <w:r w:rsidRPr="00644B2B">
              <w:rPr>
                <w:rFonts w:cs="Times New Roman"/>
                <w:szCs w:val="24"/>
              </w:rPr>
              <w:t>Regular</w:t>
            </w:r>
          </w:p>
        </w:tc>
        <w:tc>
          <w:tcPr>
            <w:tcW w:w="1732" w:type="dxa"/>
            <w:tcBorders>
              <w:top w:val="single" w:sz="4" w:space="0" w:color="auto"/>
              <w:left w:val="nil"/>
              <w:bottom w:val="single" w:sz="4" w:space="0" w:color="auto"/>
              <w:right w:val="nil"/>
            </w:tcBorders>
            <w:shd w:val="clear" w:color="auto" w:fill="FFFFFF" w:themeFill="background1"/>
          </w:tcPr>
          <w:p w:rsidR="00592B63" w:rsidRPr="00644B2B" w:rsidRDefault="00B248B5" w:rsidP="003801C8">
            <w:pPr>
              <w:keepNext/>
              <w:spacing w:line="360" w:lineRule="auto"/>
              <w:jc w:val="both"/>
              <w:rPr>
                <w:rFonts w:cs="Times New Roman"/>
                <w:szCs w:val="24"/>
              </w:rPr>
            </w:pPr>
            <w:r>
              <w:rPr>
                <w:rFonts w:cs="Times New Roman"/>
                <w:szCs w:val="24"/>
              </w:rPr>
              <w:t>10</w:t>
            </w:r>
          </w:p>
        </w:tc>
      </w:tr>
    </w:tbl>
    <w:p w:rsidR="00592B63" w:rsidRPr="00644B2B" w:rsidRDefault="00592B63" w:rsidP="003801C8">
      <w:pPr>
        <w:spacing w:line="360" w:lineRule="auto"/>
        <w:jc w:val="both"/>
        <w:rPr>
          <w:rFonts w:cs="Times New Roman"/>
          <w:szCs w:val="24"/>
          <w:lang w:eastAsia="es-PE"/>
        </w:rPr>
      </w:pPr>
    </w:p>
    <w:p w:rsidR="00B72474" w:rsidRPr="00644B2B" w:rsidRDefault="00B72474" w:rsidP="003801C8">
      <w:pPr>
        <w:pStyle w:val="Ttulo3"/>
        <w:spacing w:line="360" w:lineRule="auto"/>
        <w:jc w:val="both"/>
        <w:rPr>
          <w:rFonts w:cs="Times New Roman"/>
          <w:lang w:eastAsia="es-PE"/>
        </w:rPr>
      </w:pPr>
      <w:bookmarkStart w:id="319" w:name="_Toc514750684"/>
      <w:bookmarkStart w:id="320" w:name="_Toc514750789"/>
      <w:bookmarkStart w:id="321" w:name="_Toc527552247"/>
      <w:r w:rsidRPr="00644B2B">
        <w:rPr>
          <w:rFonts w:cs="Times New Roman"/>
          <w:lang w:eastAsia="es-PE"/>
        </w:rPr>
        <w:t>3.1.3. Clima</w:t>
      </w:r>
      <w:bookmarkEnd w:id="319"/>
      <w:bookmarkEnd w:id="320"/>
      <w:bookmarkEnd w:id="321"/>
    </w:p>
    <w:p w:rsidR="00592B63" w:rsidRPr="00644B2B" w:rsidRDefault="00592B63" w:rsidP="003801C8">
      <w:pPr>
        <w:spacing w:line="360" w:lineRule="auto"/>
        <w:jc w:val="both"/>
        <w:rPr>
          <w:rFonts w:cs="Times New Roman"/>
          <w:szCs w:val="24"/>
          <w:lang w:eastAsia="es-PE"/>
        </w:rPr>
      </w:pPr>
      <w:r w:rsidRPr="00644B2B">
        <w:rPr>
          <w:rFonts w:cs="Times New Roman"/>
          <w:szCs w:val="24"/>
          <w:lang w:eastAsia="es-PE"/>
        </w:rPr>
        <w:t>La provincia de Hualgayoc, presenta un clima variado y sano, templado, moderado, lluvioso, de invierno seco. En la parte alta de la cordillera, o en las cumbres de los altos cerros que lo rodean, el clima es frío donde sopla fuertes vientos que se desplazan en diversas direcciones.</w:t>
      </w:r>
    </w:p>
    <w:p w:rsidR="00592B63" w:rsidRPr="00644B2B" w:rsidRDefault="00DE2BA6" w:rsidP="003801C8">
      <w:pPr>
        <w:spacing w:line="360" w:lineRule="auto"/>
        <w:jc w:val="both"/>
        <w:rPr>
          <w:rFonts w:cs="Times New Roman"/>
          <w:szCs w:val="24"/>
          <w:lang w:eastAsia="es-PE"/>
        </w:rPr>
      </w:pPr>
      <w:r w:rsidRPr="00644B2B">
        <w:rPr>
          <w:rFonts w:cs="Times New Roman"/>
          <w:szCs w:val="24"/>
          <w:lang w:eastAsia="es-PE"/>
        </w:rPr>
        <w:t>Se</w:t>
      </w:r>
      <w:r w:rsidR="00592B63" w:rsidRPr="00644B2B">
        <w:rPr>
          <w:rFonts w:cs="Times New Roman"/>
          <w:szCs w:val="24"/>
          <w:lang w:eastAsia="es-PE"/>
        </w:rPr>
        <w:t xml:space="preserve"> ubica entre los 3,500 y los 4,200 m.s.n.m. Presenta clima frio y una mayor precipitación pluvial. La temperatura por el día sobrepasa los 20°C y por la noche desciende hasta los 0°C, especialmente en los meses de verano (mayo – agosto), mientras que el invierno (periodo de lluvias) se inicia en octubre y hasta mayo</w:t>
      </w:r>
      <w:r w:rsidR="009C02E1">
        <w:rPr>
          <w:rFonts w:cs="Times New Roman"/>
          <w:szCs w:val="24"/>
          <w:lang w:eastAsia="es-PE"/>
        </w:rPr>
        <w:t xml:space="preserve"> (AccuWeather 2018)</w:t>
      </w:r>
      <w:r w:rsidR="00592B63" w:rsidRPr="00644B2B">
        <w:rPr>
          <w:rFonts w:cs="Times New Roman"/>
          <w:szCs w:val="24"/>
          <w:lang w:eastAsia="es-PE"/>
        </w:rPr>
        <w:t>.</w:t>
      </w:r>
    </w:p>
    <w:p w:rsidR="00B72474" w:rsidRPr="00644B2B" w:rsidRDefault="00B72474" w:rsidP="003801C8">
      <w:pPr>
        <w:pStyle w:val="Ttulo3"/>
        <w:spacing w:line="360" w:lineRule="auto"/>
        <w:jc w:val="both"/>
        <w:rPr>
          <w:rFonts w:cs="Times New Roman"/>
          <w:lang w:eastAsia="es-PE"/>
        </w:rPr>
      </w:pPr>
      <w:bookmarkStart w:id="322" w:name="_Toc514750685"/>
      <w:bookmarkStart w:id="323" w:name="_Toc514750790"/>
      <w:bookmarkStart w:id="324" w:name="_Toc527552248"/>
      <w:r w:rsidRPr="00644B2B">
        <w:rPr>
          <w:rFonts w:cs="Times New Roman"/>
          <w:lang w:eastAsia="es-PE"/>
        </w:rPr>
        <w:t>3.1.4. Vegetación.</w:t>
      </w:r>
      <w:bookmarkEnd w:id="322"/>
      <w:bookmarkEnd w:id="323"/>
      <w:bookmarkEnd w:id="324"/>
    </w:p>
    <w:p w:rsidR="00592B63" w:rsidRPr="00644B2B" w:rsidRDefault="00592B63" w:rsidP="003801C8">
      <w:pPr>
        <w:spacing w:line="360" w:lineRule="auto"/>
        <w:jc w:val="both"/>
        <w:rPr>
          <w:rFonts w:cs="Times New Roman"/>
          <w:szCs w:val="24"/>
          <w:lang w:eastAsia="es-PE"/>
        </w:rPr>
      </w:pPr>
      <w:r w:rsidRPr="00644B2B">
        <w:rPr>
          <w:rFonts w:cs="Times New Roman"/>
          <w:szCs w:val="24"/>
          <w:lang w:eastAsia="es-PE"/>
        </w:rPr>
        <w:t>La provincia de Hualgayoc cuenta con diversos ecosistemas y variedad de fauna y flora. Existen relictos de bosques con una exuberante vegetación de árboles, arbustos, lianas, parásitas, epifitas y orquídeas, que favorecen la captación de agua.</w:t>
      </w:r>
    </w:p>
    <w:p w:rsidR="00B72474" w:rsidRPr="00644B2B" w:rsidRDefault="00592B63" w:rsidP="003801C8">
      <w:pPr>
        <w:spacing w:line="360" w:lineRule="auto"/>
        <w:jc w:val="both"/>
        <w:rPr>
          <w:rFonts w:cs="Times New Roman"/>
          <w:szCs w:val="24"/>
          <w:lang w:eastAsia="es-PE"/>
        </w:rPr>
      </w:pPr>
      <w:r w:rsidRPr="00644B2B">
        <w:rPr>
          <w:rFonts w:cs="Times New Roman"/>
          <w:szCs w:val="24"/>
          <w:lang w:eastAsia="es-PE"/>
        </w:rPr>
        <w:t xml:space="preserve">La valeriana y la muña en la jalca, el árbol de la quina, también llamado cascarilla, los saucecillos y </w:t>
      </w:r>
      <w:r w:rsidR="009C02E1">
        <w:rPr>
          <w:rFonts w:cs="Times New Roman"/>
          <w:szCs w:val="24"/>
          <w:lang w:eastAsia="es-PE"/>
        </w:rPr>
        <w:t>lanches en los bosques montanos (Chávez 2015).</w:t>
      </w:r>
    </w:p>
    <w:p w:rsidR="00B72474" w:rsidRPr="00644B2B" w:rsidRDefault="00B72474" w:rsidP="003801C8">
      <w:pPr>
        <w:pStyle w:val="Ttulo2"/>
        <w:spacing w:line="360" w:lineRule="auto"/>
        <w:jc w:val="both"/>
        <w:rPr>
          <w:rFonts w:cs="Times New Roman"/>
          <w:szCs w:val="24"/>
        </w:rPr>
      </w:pPr>
      <w:bookmarkStart w:id="325" w:name="_Toc514750686"/>
      <w:bookmarkStart w:id="326" w:name="_Toc514750791"/>
      <w:bookmarkStart w:id="327" w:name="_Toc527552249"/>
      <w:r w:rsidRPr="00644B2B">
        <w:rPr>
          <w:rFonts w:cs="Times New Roman"/>
          <w:szCs w:val="24"/>
          <w:lang w:eastAsia="es-PE"/>
        </w:rPr>
        <w:lastRenderedPageBreak/>
        <w:t xml:space="preserve">3.2. </w:t>
      </w:r>
      <w:r w:rsidRPr="00644B2B">
        <w:rPr>
          <w:rFonts w:cs="Times New Roman"/>
          <w:szCs w:val="24"/>
        </w:rPr>
        <w:t>Metodología</w:t>
      </w:r>
      <w:bookmarkEnd w:id="325"/>
      <w:bookmarkEnd w:id="326"/>
      <w:bookmarkEnd w:id="327"/>
    </w:p>
    <w:p w:rsidR="00B72474" w:rsidRPr="00644B2B" w:rsidRDefault="00B72474" w:rsidP="003801C8">
      <w:pPr>
        <w:pStyle w:val="Ttulo3"/>
        <w:spacing w:line="360" w:lineRule="auto"/>
        <w:jc w:val="both"/>
        <w:rPr>
          <w:rFonts w:cs="Times New Roman"/>
          <w:lang w:eastAsia="es-PE"/>
        </w:rPr>
      </w:pPr>
      <w:bookmarkStart w:id="328" w:name="_Toc514750687"/>
      <w:bookmarkStart w:id="329" w:name="_Toc514750792"/>
      <w:bookmarkStart w:id="330" w:name="_Toc527552250"/>
      <w:r w:rsidRPr="00644B2B">
        <w:rPr>
          <w:rFonts w:cs="Times New Roman"/>
          <w:lang w:eastAsia="es-PE"/>
        </w:rPr>
        <w:t>3.2.1. Tipo, nivel, diseño y método de investigación.</w:t>
      </w:r>
      <w:bookmarkEnd w:id="328"/>
      <w:bookmarkEnd w:id="329"/>
      <w:bookmarkEnd w:id="330"/>
    </w:p>
    <w:p w:rsidR="00592B63" w:rsidRPr="00644B2B" w:rsidRDefault="00592B63" w:rsidP="003801C8">
      <w:pPr>
        <w:spacing w:line="360" w:lineRule="auto"/>
        <w:jc w:val="both"/>
        <w:rPr>
          <w:rFonts w:cs="Times New Roman"/>
          <w:szCs w:val="24"/>
          <w:lang w:eastAsia="es-PE"/>
        </w:rPr>
      </w:pPr>
      <w:r w:rsidRPr="00644B2B">
        <w:rPr>
          <w:rFonts w:cs="Times New Roman"/>
          <w:szCs w:val="24"/>
          <w:lang w:eastAsia="es-PE"/>
        </w:rPr>
        <w:t>La metodología empleada en esta tesis está basada a una investig</w:t>
      </w:r>
      <w:r w:rsidR="00027831">
        <w:rPr>
          <w:rFonts w:cs="Times New Roman"/>
          <w:szCs w:val="24"/>
          <w:lang w:eastAsia="es-PE"/>
        </w:rPr>
        <w:t>ación descriptiva y explorativa</w:t>
      </w:r>
      <w:r w:rsidRPr="00644B2B">
        <w:rPr>
          <w:rFonts w:cs="Times New Roman"/>
          <w:szCs w:val="24"/>
          <w:lang w:eastAsia="es-PE"/>
        </w:rPr>
        <w:t>; esta se basa generalmente en la observación directa de afloramientos y taludes inestables al borde de la carretera; se toma muestras de rocas y suelos para sus respectivos ensayos en laboratorio. A la vez se toma datos de los afloramientos tales como rumbo, buzamiento en las discontinuidades presentes, esto se realiza para un posterior análisis Geológico - Geotécnico de los cuales se generan sus interpretaciones respectivas.</w:t>
      </w:r>
    </w:p>
    <w:p w:rsidR="00B72474" w:rsidRPr="00644B2B" w:rsidRDefault="00B72474" w:rsidP="003801C8">
      <w:pPr>
        <w:pStyle w:val="Ttulo3"/>
        <w:spacing w:line="360" w:lineRule="auto"/>
        <w:jc w:val="both"/>
        <w:rPr>
          <w:rFonts w:cs="Times New Roman"/>
        </w:rPr>
      </w:pPr>
      <w:bookmarkStart w:id="331" w:name="_Toc514750688"/>
      <w:bookmarkStart w:id="332" w:name="_Toc514750793"/>
      <w:bookmarkStart w:id="333" w:name="_Toc527552251"/>
      <w:r w:rsidRPr="00644B2B">
        <w:rPr>
          <w:rFonts w:cs="Times New Roman"/>
          <w:lang w:eastAsia="es-PE"/>
        </w:rPr>
        <w:t xml:space="preserve">3.2.2. </w:t>
      </w:r>
      <w:r w:rsidRPr="00644B2B">
        <w:rPr>
          <w:rFonts w:cs="Times New Roman"/>
        </w:rPr>
        <w:t xml:space="preserve">Población </w:t>
      </w:r>
      <w:r w:rsidR="00DC78FF" w:rsidRPr="00644B2B">
        <w:rPr>
          <w:rFonts w:cs="Times New Roman"/>
        </w:rPr>
        <w:t>de estudio</w:t>
      </w:r>
      <w:r w:rsidRPr="00644B2B">
        <w:rPr>
          <w:rFonts w:cs="Times New Roman"/>
        </w:rPr>
        <w:t>.</w:t>
      </w:r>
      <w:bookmarkEnd w:id="331"/>
      <w:bookmarkEnd w:id="332"/>
      <w:bookmarkEnd w:id="333"/>
    </w:p>
    <w:p w:rsidR="00592B63" w:rsidRPr="00644B2B" w:rsidRDefault="009F3D73" w:rsidP="00693968">
      <w:pPr>
        <w:spacing w:line="360" w:lineRule="auto"/>
        <w:jc w:val="both"/>
        <w:rPr>
          <w:rFonts w:cs="Times New Roman"/>
          <w:szCs w:val="24"/>
          <w:lang w:eastAsia="es-PE"/>
        </w:rPr>
      </w:pPr>
      <w:r>
        <w:rPr>
          <w:rFonts w:cs="Times New Roman"/>
          <w:szCs w:val="24"/>
          <w:lang w:eastAsia="es-PE"/>
        </w:rPr>
        <w:t xml:space="preserve">Está representado por el </w:t>
      </w:r>
      <w:r w:rsidR="00592B63" w:rsidRPr="00644B2B">
        <w:rPr>
          <w:rFonts w:cs="Times New Roman"/>
          <w:szCs w:val="24"/>
          <w:lang w:eastAsia="es-PE"/>
        </w:rPr>
        <w:t>tramo</w:t>
      </w:r>
      <w:r>
        <w:rPr>
          <w:rFonts w:cs="Times New Roman"/>
          <w:szCs w:val="24"/>
          <w:lang w:eastAsia="es-PE"/>
        </w:rPr>
        <w:t xml:space="preserve"> de la progresiva Km–80+950 hasta Km 89+470</w:t>
      </w:r>
      <w:r w:rsidR="00592B63" w:rsidRPr="00644B2B">
        <w:rPr>
          <w:rFonts w:cs="Times New Roman"/>
          <w:szCs w:val="24"/>
          <w:lang w:eastAsia="es-PE"/>
        </w:rPr>
        <w:t xml:space="preserve"> de la carretera Hualgayoc – Apan alto.</w:t>
      </w:r>
    </w:p>
    <w:p w:rsidR="00B72474" w:rsidRPr="00644B2B" w:rsidRDefault="00B72474" w:rsidP="003801C8">
      <w:pPr>
        <w:pStyle w:val="Ttulo3"/>
        <w:spacing w:line="360" w:lineRule="auto"/>
        <w:jc w:val="both"/>
        <w:rPr>
          <w:rFonts w:cs="Times New Roman"/>
        </w:rPr>
      </w:pPr>
      <w:bookmarkStart w:id="334" w:name="_Toc514750689"/>
      <w:bookmarkStart w:id="335" w:name="_Toc514750794"/>
      <w:bookmarkStart w:id="336" w:name="_Toc527552252"/>
      <w:r w:rsidRPr="00644B2B">
        <w:rPr>
          <w:rFonts w:cs="Times New Roman"/>
        </w:rPr>
        <w:t>3.2.3. Muestra.</w:t>
      </w:r>
      <w:bookmarkEnd w:id="334"/>
      <w:bookmarkEnd w:id="335"/>
      <w:bookmarkEnd w:id="336"/>
    </w:p>
    <w:p w:rsidR="00592B63" w:rsidRPr="00644B2B" w:rsidRDefault="00592B63" w:rsidP="003801C8">
      <w:pPr>
        <w:spacing w:line="360" w:lineRule="auto"/>
        <w:ind w:right="-285"/>
        <w:jc w:val="both"/>
        <w:rPr>
          <w:rFonts w:cs="Times New Roman"/>
          <w:szCs w:val="24"/>
        </w:rPr>
      </w:pPr>
      <w:r w:rsidRPr="00644B2B">
        <w:rPr>
          <w:rFonts w:cs="Times New Roman"/>
          <w:szCs w:val="24"/>
        </w:rPr>
        <w:t>Los taludes que presenten evidencia de inestabilidad.</w:t>
      </w:r>
    </w:p>
    <w:p w:rsidR="00B72474" w:rsidRPr="00644B2B" w:rsidRDefault="00B72474" w:rsidP="003801C8">
      <w:pPr>
        <w:pStyle w:val="Ttulo3"/>
        <w:spacing w:line="360" w:lineRule="auto"/>
        <w:jc w:val="both"/>
        <w:rPr>
          <w:rFonts w:cs="Times New Roman"/>
        </w:rPr>
      </w:pPr>
      <w:bookmarkStart w:id="337" w:name="_Toc514750690"/>
      <w:bookmarkStart w:id="338" w:name="_Toc514750795"/>
      <w:bookmarkStart w:id="339" w:name="_Toc527552253"/>
      <w:r w:rsidRPr="00644B2B">
        <w:rPr>
          <w:rFonts w:cs="Times New Roman"/>
        </w:rPr>
        <w:t>3.2.4. Unidad de análisis.</w:t>
      </w:r>
      <w:bookmarkEnd w:id="337"/>
      <w:bookmarkEnd w:id="338"/>
      <w:bookmarkEnd w:id="339"/>
    </w:p>
    <w:p w:rsidR="00592B63" w:rsidRPr="00644B2B" w:rsidRDefault="00592B63" w:rsidP="00287581">
      <w:pPr>
        <w:spacing w:line="360" w:lineRule="auto"/>
        <w:ind w:right="-2"/>
        <w:jc w:val="both"/>
        <w:rPr>
          <w:rFonts w:cs="Times New Roman"/>
          <w:szCs w:val="24"/>
        </w:rPr>
      </w:pPr>
      <w:r w:rsidRPr="00644B2B">
        <w:rPr>
          <w:rFonts w:cs="Times New Roman"/>
          <w:szCs w:val="24"/>
        </w:rPr>
        <w:t>Se evaluará  los empujes pasivos y activos de tierras de Rankine para el diseño geo</w:t>
      </w:r>
      <w:r w:rsidR="00012E09" w:rsidRPr="00644B2B">
        <w:rPr>
          <w:rFonts w:cs="Times New Roman"/>
          <w:szCs w:val="24"/>
        </w:rPr>
        <w:t>técnico de muros de contención.</w:t>
      </w:r>
    </w:p>
    <w:p w:rsidR="00B72474" w:rsidRPr="00644B2B" w:rsidRDefault="007A564E" w:rsidP="003801C8">
      <w:pPr>
        <w:pStyle w:val="Ttulo3"/>
        <w:spacing w:line="360" w:lineRule="auto"/>
        <w:jc w:val="both"/>
        <w:rPr>
          <w:rFonts w:cs="Times New Roman"/>
        </w:rPr>
      </w:pPr>
      <w:bookmarkStart w:id="340" w:name="_Toc514750691"/>
      <w:bookmarkStart w:id="341" w:name="_Toc514750796"/>
      <w:bookmarkStart w:id="342" w:name="_Toc527552254"/>
      <w:r>
        <w:rPr>
          <w:rFonts w:cs="Times New Roman"/>
        </w:rPr>
        <w:t xml:space="preserve">3.2.5. Técnicas e </w:t>
      </w:r>
      <w:r w:rsidR="00DC78FF">
        <w:rPr>
          <w:rFonts w:cs="Times New Roman"/>
        </w:rPr>
        <w:t xml:space="preserve">instrumentos </w:t>
      </w:r>
      <w:r>
        <w:rPr>
          <w:rFonts w:cs="Times New Roman"/>
        </w:rPr>
        <w:t>de recolección de los d</w:t>
      </w:r>
      <w:r w:rsidR="00B72474" w:rsidRPr="00644B2B">
        <w:rPr>
          <w:rFonts w:cs="Times New Roman"/>
        </w:rPr>
        <w:t>atos.</w:t>
      </w:r>
      <w:bookmarkEnd w:id="340"/>
      <w:bookmarkEnd w:id="341"/>
      <w:bookmarkEnd w:id="342"/>
    </w:p>
    <w:p w:rsidR="00592B63" w:rsidRPr="00644B2B" w:rsidRDefault="00592B63" w:rsidP="003801C8">
      <w:pPr>
        <w:spacing w:line="360" w:lineRule="auto"/>
        <w:jc w:val="both"/>
        <w:rPr>
          <w:rFonts w:cs="Times New Roman"/>
          <w:szCs w:val="24"/>
          <w:lang w:eastAsia="es-PE"/>
        </w:rPr>
      </w:pPr>
      <w:r w:rsidRPr="00644B2B">
        <w:rPr>
          <w:rFonts w:cs="Times New Roman"/>
          <w:szCs w:val="24"/>
          <w:lang w:eastAsia="es-PE"/>
        </w:rPr>
        <w:t>La metodología a utilizar en el presente proyecto de investigación se desarrollará en 3 etapas:</w:t>
      </w:r>
    </w:p>
    <w:p w:rsidR="00592B63" w:rsidRPr="00644B2B" w:rsidRDefault="00592B63" w:rsidP="003801C8">
      <w:pPr>
        <w:spacing w:line="360" w:lineRule="auto"/>
        <w:jc w:val="both"/>
        <w:rPr>
          <w:rFonts w:cs="Times New Roman"/>
          <w:szCs w:val="24"/>
          <w:lang w:eastAsia="es-PE"/>
        </w:rPr>
      </w:pPr>
      <w:r w:rsidRPr="00644B2B">
        <w:rPr>
          <w:rFonts w:cs="Times New Roman"/>
          <w:b/>
          <w:szCs w:val="24"/>
          <w:lang w:eastAsia="es-PE"/>
        </w:rPr>
        <w:t>Primera etapa:</w:t>
      </w:r>
      <w:r w:rsidRPr="00644B2B">
        <w:rPr>
          <w:rFonts w:cs="Times New Roman"/>
          <w:szCs w:val="24"/>
          <w:lang w:eastAsia="es-PE"/>
        </w:rPr>
        <w:t xml:space="preserve"> En gabinete,  se recopilará  información bibliográfica de estudios anteriores, realizar planos a una determinada escala, determinación del equipo a utilizar y realización del cronograma de actividades.</w:t>
      </w:r>
    </w:p>
    <w:p w:rsidR="00592B63" w:rsidRPr="00644B2B" w:rsidRDefault="00592B63" w:rsidP="003801C8">
      <w:pPr>
        <w:spacing w:line="360" w:lineRule="auto"/>
        <w:jc w:val="both"/>
        <w:rPr>
          <w:rFonts w:cs="Times New Roman"/>
          <w:szCs w:val="24"/>
          <w:lang w:eastAsia="es-PE"/>
        </w:rPr>
      </w:pPr>
      <w:r w:rsidRPr="00644B2B">
        <w:rPr>
          <w:rFonts w:cs="Times New Roman"/>
          <w:b/>
          <w:szCs w:val="24"/>
          <w:lang w:eastAsia="es-PE"/>
        </w:rPr>
        <w:t>Segunda etapa:</w:t>
      </w:r>
      <w:r w:rsidRPr="00644B2B">
        <w:rPr>
          <w:rFonts w:cs="Times New Roman"/>
          <w:szCs w:val="24"/>
          <w:lang w:eastAsia="es-PE"/>
        </w:rPr>
        <w:t xml:space="preserve"> Se realizará la observación y toma directa de datos en campo, determinación de las diferentes unidades  aflorantes en la zona, realizando un bosquejo general de los taludes inestables y ensayos de laboratorio necesarios.</w:t>
      </w:r>
    </w:p>
    <w:p w:rsidR="00592B63" w:rsidRPr="00644B2B" w:rsidRDefault="00592B63" w:rsidP="003801C8">
      <w:pPr>
        <w:spacing w:line="360" w:lineRule="auto"/>
        <w:jc w:val="both"/>
        <w:rPr>
          <w:rFonts w:cs="Times New Roman"/>
          <w:szCs w:val="24"/>
          <w:lang w:eastAsia="es-PE"/>
        </w:rPr>
      </w:pPr>
      <w:bookmarkStart w:id="343" w:name="_Toc385022415"/>
      <w:bookmarkStart w:id="344" w:name="_Toc385256304"/>
      <w:bookmarkStart w:id="345" w:name="_Toc385256486"/>
      <w:bookmarkStart w:id="346" w:name="_Toc385288816"/>
      <w:bookmarkStart w:id="347" w:name="_Toc385291258"/>
      <w:r w:rsidRPr="00644B2B">
        <w:rPr>
          <w:rFonts w:cs="Times New Roman"/>
          <w:b/>
          <w:szCs w:val="24"/>
          <w:lang w:eastAsia="es-PE"/>
        </w:rPr>
        <w:t>Tercera etapa:</w:t>
      </w:r>
      <w:r w:rsidRPr="00644B2B">
        <w:rPr>
          <w:rFonts w:cs="Times New Roman"/>
          <w:szCs w:val="24"/>
          <w:lang w:eastAsia="es-PE"/>
        </w:rPr>
        <w:t xml:space="preserve"> En</w:t>
      </w:r>
      <w:r w:rsidR="00377D04">
        <w:rPr>
          <w:rFonts w:cs="Times New Roman"/>
          <w:szCs w:val="24"/>
          <w:lang w:eastAsia="es-PE"/>
        </w:rPr>
        <w:t xml:space="preserve"> esta última etapa se analiza</w:t>
      </w:r>
      <w:r w:rsidRPr="00644B2B">
        <w:rPr>
          <w:rFonts w:cs="Times New Roman"/>
          <w:szCs w:val="24"/>
          <w:lang w:eastAsia="es-PE"/>
        </w:rPr>
        <w:t xml:space="preserve"> todos los datos obtenidos en campo y laboratorio para realizar el análisis y diseño geotécnico de cada muro de contención posible, para luego enmarcar las conclusiones finales</w:t>
      </w:r>
      <w:bookmarkEnd w:id="343"/>
      <w:bookmarkEnd w:id="344"/>
      <w:bookmarkEnd w:id="345"/>
      <w:bookmarkEnd w:id="346"/>
      <w:bookmarkEnd w:id="347"/>
      <w:r w:rsidRPr="00644B2B">
        <w:rPr>
          <w:rFonts w:cs="Times New Roman"/>
          <w:szCs w:val="24"/>
          <w:lang w:eastAsia="es-PE"/>
        </w:rPr>
        <w:t>.</w:t>
      </w:r>
    </w:p>
    <w:p w:rsidR="00DD0C5A" w:rsidRPr="00644B2B" w:rsidRDefault="00377D04" w:rsidP="003801C8">
      <w:pPr>
        <w:spacing w:line="360" w:lineRule="auto"/>
        <w:jc w:val="both"/>
        <w:rPr>
          <w:rFonts w:cs="Times New Roman"/>
          <w:szCs w:val="24"/>
        </w:rPr>
      </w:pPr>
      <w:r>
        <w:rPr>
          <w:rFonts w:cs="Times New Roman"/>
          <w:szCs w:val="24"/>
        </w:rPr>
        <w:t>Para la investigación se ha</w:t>
      </w:r>
      <w:r w:rsidR="00DD0C5A" w:rsidRPr="00644B2B">
        <w:rPr>
          <w:rFonts w:cs="Times New Roman"/>
          <w:szCs w:val="24"/>
        </w:rPr>
        <w:t xml:space="preserve"> utiliz</w:t>
      </w:r>
      <w:r w:rsidR="00991674">
        <w:rPr>
          <w:rFonts w:cs="Times New Roman"/>
          <w:szCs w:val="24"/>
        </w:rPr>
        <w:t>ado los siguientes instrumentos</w:t>
      </w:r>
      <w:r w:rsidR="00C21FDF">
        <w:rPr>
          <w:rFonts w:cs="Times New Roman"/>
          <w:szCs w:val="24"/>
        </w:rPr>
        <w:t xml:space="preserve"> y equipos</w:t>
      </w:r>
      <w:r w:rsidR="00991674">
        <w:rPr>
          <w:rFonts w:cs="Times New Roman"/>
          <w:szCs w:val="24"/>
        </w:rPr>
        <w:t>:</w:t>
      </w:r>
    </w:p>
    <w:p w:rsidR="00991674" w:rsidRDefault="002A58EC" w:rsidP="00991674">
      <w:pPr>
        <w:spacing w:after="160" w:line="360" w:lineRule="auto"/>
        <w:jc w:val="both"/>
        <w:rPr>
          <w:rFonts w:cs="Times New Roman"/>
          <w:szCs w:val="24"/>
        </w:rPr>
      </w:pPr>
      <w:r>
        <w:rPr>
          <w:rFonts w:eastAsia="Calibri" w:cs="Times New Roman"/>
          <w:szCs w:val="24"/>
        </w:rPr>
        <w:lastRenderedPageBreak/>
        <w:t>Plano t</w:t>
      </w:r>
      <w:r w:rsidR="00DD0C5A" w:rsidRPr="00991674">
        <w:rPr>
          <w:rFonts w:eastAsia="Calibri" w:cs="Times New Roman"/>
          <w:szCs w:val="24"/>
        </w:rPr>
        <w:t>opog</w:t>
      </w:r>
      <w:r>
        <w:rPr>
          <w:rFonts w:eastAsia="Calibri" w:cs="Times New Roman"/>
          <w:szCs w:val="24"/>
        </w:rPr>
        <w:t>ráfico, g</w:t>
      </w:r>
      <w:r w:rsidR="00C21FDF">
        <w:rPr>
          <w:rFonts w:eastAsia="Calibri" w:cs="Times New Roman"/>
          <w:szCs w:val="24"/>
        </w:rPr>
        <w:t>eológico</w:t>
      </w:r>
      <w:r w:rsidR="00E55251">
        <w:rPr>
          <w:rFonts w:eastAsia="Calibri" w:cs="Times New Roman"/>
          <w:szCs w:val="24"/>
        </w:rPr>
        <w:t xml:space="preserve">: </w:t>
      </w:r>
      <w:r w:rsidR="00361836">
        <w:rPr>
          <w:rFonts w:eastAsia="Calibri" w:cs="Times New Roman"/>
          <w:szCs w:val="24"/>
        </w:rPr>
        <w:t>los planos han sido utilizados para la ayuda de cartografía local en campo, tales como aflorami</w:t>
      </w:r>
      <w:r>
        <w:rPr>
          <w:rFonts w:eastAsia="Calibri" w:cs="Times New Roman"/>
          <w:szCs w:val="24"/>
        </w:rPr>
        <w:t>entos, identificación de fallas e identificación de geoformas.</w:t>
      </w:r>
    </w:p>
    <w:p w:rsidR="00DD0C5A" w:rsidRPr="00991674" w:rsidRDefault="00DD0C5A" w:rsidP="00991674">
      <w:pPr>
        <w:spacing w:after="160" w:line="360" w:lineRule="auto"/>
        <w:jc w:val="both"/>
        <w:rPr>
          <w:rFonts w:cs="Times New Roman"/>
          <w:szCs w:val="24"/>
        </w:rPr>
      </w:pPr>
      <w:r w:rsidRPr="00991674">
        <w:rPr>
          <w:rFonts w:eastAsia="Calibri" w:cs="Times New Roman"/>
          <w:szCs w:val="24"/>
        </w:rPr>
        <w:t>Brújula Azimutal</w:t>
      </w:r>
      <w:r w:rsidR="00991674">
        <w:rPr>
          <w:rFonts w:eastAsia="Calibri" w:cs="Times New Roman"/>
          <w:szCs w:val="24"/>
        </w:rPr>
        <w:t>: se utilizó para determinar el rumbo y buzamiento de los estratos</w:t>
      </w:r>
      <w:r w:rsidRPr="00991674">
        <w:rPr>
          <w:rFonts w:eastAsia="Calibri" w:cs="Times New Roman"/>
          <w:szCs w:val="24"/>
        </w:rPr>
        <w:t>.</w:t>
      </w:r>
    </w:p>
    <w:p w:rsidR="00DD0C5A" w:rsidRPr="00991674" w:rsidRDefault="00DD0C5A" w:rsidP="00991674">
      <w:pPr>
        <w:spacing w:after="160" w:line="360" w:lineRule="auto"/>
        <w:jc w:val="both"/>
        <w:rPr>
          <w:rFonts w:cs="Times New Roman"/>
          <w:szCs w:val="24"/>
        </w:rPr>
      </w:pPr>
      <w:r w:rsidRPr="00991674">
        <w:rPr>
          <w:rFonts w:eastAsia="Calibri" w:cs="Times New Roman"/>
          <w:szCs w:val="24"/>
        </w:rPr>
        <w:t>GPS</w:t>
      </w:r>
      <w:r w:rsidR="00E55251">
        <w:rPr>
          <w:rFonts w:eastAsia="Calibri" w:cs="Times New Roman"/>
          <w:szCs w:val="24"/>
        </w:rPr>
        <w:t>.</w:t>
      </w:r>
      <w:r w:rsidRPr="00991674">
        <w:rPr>
          <w:rFonts w:eastAsia="Calibri" w:cs="Times New Roman"/>
          <w:szCs w:val="24"/>
        </w:rPr>
        <w:t xml:space="preserve"> </w:t>
      </w:r>
      <w:r w:rsidR="000D6EE3" w:rsidRPr="00991674">
        <w:rPr>
          <w:rFonts w:eastAsia="Calibri" w:cs="Times New Roman"/>
          <w:szCs w:val="24"/>
        </w:rPr>
        <w:t>Diferencial Promark 120</w:t>
      </w:r>
      <w:r w:rsidR="00991674">
        <w:rPr>
          <w:rFonts w:eastAsia="Calibri" w:cs="Times New Roman"/>
          <w:szCs w:val="24"/>
        </w:rPr>
        <w:t xml:space="preserve">: se utilizó para determinar la </w:t>
      </w:r>
      <w:r w:rsidR="00C21FDF">
        <w:rPr>
          <w:rFonts w:eastAsia="Calibri" w:cs="Times New Roman"/>
          <w:szCs w:val="24"/>
        </w:rPr>
        <w:t>geometría</w:t>
      </w:r>
      <w:r w:rsidR="00991674">
        <w:rPr>
          <w:rFonts w:eastAsia="Calibri" w:cs="Times New Roman"/>
          <w:szCs w:val="24"/>
        </w:rPr>
        <w:t xml:space="preserve"> y ubicación de los taludes inestables, calicatas y estructuras geológicas.</w:t>
      </w:r>
    </w:p>
    <w:p w:rsidR="00DD0C5A" w:rsidRPr="00991674" w:rsidRDefault="00DD0C5A" w:rsidP="00991674">
      <w:pPr>
        <w:spacing w:after="160" w:line="360" w:lineRule="auto"/>
        <w:jc w:val="both"/>
        <w:rPr>
          <w:rFonts w:cs="Times New Roman"/>
          <w:szCs w:val="24"/>
        </w:rPr>
      </w:pPr>
      <w:r w:rsidRPr="00991674">
        <w:rPr>
          <w:rFonts w:eastAsia="Calibri" w:cs="Times New Roman"/>
          <w:szCs w:val="24"/>
        </w:rPr>
        <w:t>Picota</w:t>
      </w:r>
      <w:r w:rsidR="00991674">
        <w:rPr>
          <w:rFonts w:eastAsia="Calibri" w:cs="Times New Roman"/>
          <w:szCs w:val="24"/>
        </w:rPr>
        <w:t xml:space="preserve"> de geólogo: se utilizó para la toma de muestras </w:t>
      </w:r>
      <w:r w:rsidR="00E55251">
        <w:rPr>
          <w:rFonts w:eastAsia="Calibri" w:cs="Times New Roman"/>
          <w:szCs w:val="24"/>
        </w:rPr>
        <w:t>en afloramientos rocosos.</w:t>
      </w:r>
    </w:p>
    <w:p w:rsidR="00DD0C5A" w:rsidRPr="00991674" w:rsidRDefault="00991674" w:rsidP="00991674">
      <w:pPr>
        <w:spacing w:after="160" w:line="360" w:lineRule="auto"/>
        <w:jc w:val="both"/>
        <w:rPr>
          <w:rFonts w:cs="Times New Roman"/>
          <w:szCs w:val="24"/>
        </w:rPr>
      </w:pPr>
      <w:r>
        <w:rPr>
          <w:rFonts w:eastAsia="Calibri" w:cs="Times New Roman"/>
          <w:szCs w:val="24"/>
        </w:rPr>
        <w:t xml:space="preserve">Libreta de campo: se </w:t>
      </w:r>
      <w:r w:rsidR="00361836">
        <w:rPr>
          <w:rFonts w:eastAsia="Calibri" w:cs="Times New Roman"/>
          <w:szCs w:val="24"/>
        </w:rPr>
        <w:t>utilizó para las anotaciones de datos como descripción de discontinuidades, caracterización de macizos rocosos, dimensiones de taludes, etc.</w:t>
      </w:r>
    </w:p>
    <w:p w:rsidR="00DD0C5A" w:rsidRPr="00991674" w:rsidRDefault="00DD0C5A" w:rsidP="00991674">
      <w:pPr>
        <w:spacing w:after="160" w:line="360" w:lineRule="auto"/>
        <w:jc w:val="both"/>
        <w:rPr>
          <w:rFonts w:cs="Times New Roman"/>
          <w:szCs w:val="24"/>
        </w:rPr>
      </w:pPr>
      <w:r w:rsidRPr="00991674">
        <w:rPr>
          <w:rFonts w:eastAsia="Calibri" w:cs="Times New Roman"/>
          <w:szCs w:val="24"/>
        </w:rPr>
        <w:t>Cámara Fotográfica</w:t>
      </w:r>
      <w:r w:rsidR="00991674">
        <w:rPr>
          <w:rFonts w:eastAsia="Calibri" w:cs="Times New Roman"/>
          <w:szCs w:val="24"/>
        </w:rPr>
        <w:t xml:space="preserve"> de 15mpx: se empleó para la captura de fotografías en los taludes.</w:t>
      </w:r>
    </w:p>
    <w:p w:rsidR="00DD0C5A" w:rsidRPr="00991674" w:rsidRDefault="00991674" w:rsidP="00991674">
      <w:pPr>
        <w:spacing w:after="160" w:line="360" w:lineRule="auto"/>
        <w:jc w:val="both"/>
        <w:rPr>
          <w:rFonts w:cs="Times New Roman"/>
          <w:szCs w:val="24"/>
        </w:rPr>
      </w:pPr>
      <w:r>
        <w:rPr>
          <w:rFonts w:eastAsia="Calibri" w:cs="Times New Roman"/>
          <w:szCs w:val="24"/>
        </w:rPr>
        <w:t>Rayador: se empleó para determinar la dureza de las muestras de roca.</w:t>
      </w:r>
    </w:p>
    <w:p w:rsidR="00DD0C5A" w:rsidRPr="00991674" w:rsidRDefault="00DD0C5A" w:rsidP="00991674">
      <w:pPr>
        <w:spacing w:after="160" w:line="360" w:lineRule="auto"/>
        <w:jc w:val="both"/>
        <w:rPr>
          <w:rFonts w:cs="Times New Roman"/>
          <w:szCs w:val="24"/>
        </w:rPr>
      </w:pPr>
      <w:r w:rsidRPr="00991674">
        <w:rPr>
          <w:rFonts w:eastAsia="Calibri" w:cs="Times New Roman"/>
          <w:szCs w:val="24"/>
        </w:rPr>
        <w:t>Lu</w:t>
      </w:r>
      <w:r w:rsidR="00301704">
        <w:rPr>
          <w:rFonts w:eastAsia="Calibri" w:cs="Times New Roman"/>
          <w:szCs w:val="24"/>
        </w:rPr>
        <w:t>pa de 10x y 20x: se empleó para determinar el tamaño de grano que componen las rocas.</w:t>
      </w:r>
    </w:p>
    <w:p w:rsidR="00DD0C5A" w:rsidRPr="00991674" w:rsidRDefault="00DD0C5A" w:rsidP="00991674">
      <w:pPr>
        <w:spacing w:after="160" w:line="360" w:lineRule="auto"/>
        <w:jc w:val="both"/>
        <w:rPr>
          <w:rFonts w:cs="Times New Roman"/>
          <w:szCs w:val="24"/>
        </w:rPr>
      </w:pPr>
      <w:r w:rsidRPr="00991674">
        <w:rPr>
          <w:rFonts w:eastAsia="Calibri" w:cs="Times New Roman"/>
          <w:szCs w:val="24"/>
        </w:rPr>
        <w:t>Protactor</w:t>
      </w:r>
      <w:r w:rsidR="00991674">
        <w:rPr>
          <w:rFonts w:eastAsia="Calibri" w:cs="Times New Roman"/>
          <w:szCs w:val="24"/>
        </w:rPr>
        <w:t xml:space="preserve"> 1/100</w:t>
      </w:r>
      <w:r w:rsidR="00301704">
        <w:rPr>
          <w:rFonts w:eastAsia="Calibri" w:cs="Times New Roman"/>
          <w:szCs w:val="24"/>
        </w:rPr>
        <w:t>: se empleó en los planos para tener una ubicación exacta de un punto.</w:t>
      </w:r>
    </w:p>
    <w:p w:rsidR="00DD0C5A" w:rsidRPr="00991674" w:rsidRDefault="00301704" w:rsidP="00991674">
      <w:pPr>
        <w:spacing w:after="160" w:line="360" w:lineRule="auto"/>
        <w:jc w:val="both"/>
        <w:rPr>
          <w:rFonts w:cs="Times New Roman"/>
          <w:szCs w:val="24"/>
        </w:rPr>
      </w:pPr>
      <w:r>
        <w:rPr>
          <w:rFonts w:eastAsia="Calibri" w:cs="Times New Roman"/>
          <w:szCs w:val="24"/>
        </w:rPr>
        <w:t>Ácido Clorhídrico al 0.15M: se utilizó para reconocer rocas carbonatadas.</w:t>
      </w:r>
    </w:p>
    <w:p w:rsidR="00DD0C5A" w:rsidRPr="00991674" w:rsidRDefault="00301704" w:rsidP="00991674">
      <w:pPr>
        <w:spacing w:after="160" w:line="360" w:lineRule="auto"/>
        <w:jc w:val="both"/>
        <w:rPr>
          <w:rFonts w:cs="Times New Roman"/>
          <w:szCs w:val="24"/>
        </w:rPr>
      </w:pPr>
      <w:r>
        <w:rPr>
          <w:rFonts w:eastAsia="Calibri" w:cs="Times New Roman"/>
          <w:szCs w:val="24"/>
        </w:rPr>
        <w:t>Colores: se utilizó para señalizar diferentes estructuras en el plano.</w:t>
      </w:r>
    </w:p>
    <w:p w:rsidR="00DD0C5A" w:rsidRPr="00991674" w:rsidRDefault="00301704" w:rsidP="00991674">
      <w:pPr>
        <w:spacing w:after="160" w:line="360" w:lineRule="auto"/>
        <w:jc w:val="both"/>
        <w:rPr>
          <w:rFonts w:cs="Times New Roman"/>
          <w:szCs w:val="24"/>
        </w:rPr>
      </w:pPr>
      <w:r>
        <w:rPr>
          <w:rFonts w:eastAsia="Calibri" w:cs="Times New Roman"/>
          <w:szCs w:val="24"/>
        </w:rPr>
        <w:t>Imágenes satelitales: se empleó para la interpretación de estructuras geológicas.</w:t>
      </w:r>
    </w:p>
    <w:p w:rsidR="00DD0C5A" w:rsidRPr="00991674" w:rsidRDefault="00DD0C5A" w:rsidP="00991674">
      <w:pPr>
        <w:spacing w:after="160" w:line="360" w:lineRule="auto"/>
        <w:jc w:val="both"/>
        <w:rPr>
          <w:rFonts w:cs="Times New Roman"/>
          <w:szCs w:val="24"/>
        </w:rPr>
      </w:pPr>
      <w:r w:rsidRPr="00991674">
        <w:rPr>
          <w:rFonts w:eastAsia="Calibri" w:cs="Times New Roman"/>
          <w:szCs w:val="24"/>
        </w:rPr>
        <w:t>Formato</w:t>
      </w:r>
      <w:r w:rsidR="00301704">
        <w:rPr>
          <w:rFonts w:eastAsia="Calibri" w:cs="Times New Roman"/>
          <w:szCs w:val="24"/>
        </w:rPr>
        <w:t xml:space="preserve"> de registro para el modelo RMR: se empleó para determinar la calidad de roca.</w:t>
      </w:r>
      <w:r w:rsidRPr="00991674">
        <w:rPr>
          <w:rFonts w:cs="Times New Roman"/>
          <w:noProof/>
          <w:szCs w:val="24"/>
          <w:lang w:eastAsia="es-PE"/>
        </w:rPr>
        <w:t xml:space="preserve"> </w:t>
      </w:r>
    </w:p>
    <w:p w:rsidR="00DD0C5A" w:rsidRPr="00991674" w:rsidRDefault="00301704" w:rsidP="00991674">
      <w:pPr>
        <w:spacing w:after="160" w:line="360" w:lineRule="auto"/>
        <w:jc w:val="both"/>
        <w:rPr>
          <w:rFonts w:cs="Times New Roman"/>
          <w:szCs w:val="24"/>
        </w:rPr>
      </w:pPr>
      <w:r>
        <w:rPr>
          <w:rFonts w:eastAsia="Calibri" w:cs="Times New Roman"/>
          <w:szCs w:val="24"/>
        </w:rPr>
        <w:t>Tablas para caracterizar suelos: se empleó para describir sus propiedades físicas de suelos en campo.</w:t>
      </w:r>
    </w:p>
    <w:p w:rsidR="00DD0C5A" w:rsidRPr="00991674" w:rsidRDefault="00301704" w:rsidP="00991674">
      <w:pPr>
        <w:spacing w:after="160" w:line="360" w:lineRule="auto"/>
        <w:jc w:val="both"/>
        <w:rPr>
          <w:rFonts w:cs="Times New Roman"/>
          <w:szCs w:val="24"/>
        </w:rPr>
      </w:pPr>
      <w:r>
        <w:rPr>
          <w:rFonts w:eastAsia="Calibri" w:cs="Times New Roman"/>
          <w:szCs w:val="24"/>
        </w:rPr>
        <w:t>Tablas para la toma de data: formatos que se emplearon en la caracterización de macizos rocosos.</w:t>
      </w:r>
    </w:p>
    <w:p w:rsidR="00592B63" w:rsidRDefault="00301704" w:rsidP="00991674">
      <w:pPr>
        <w:spacing w:after="160" w:line="360" w:lineRule="auto"/>
        <w:jc w:val="both"/>
        <w:rPr>
          <w:rFonts w:eastAsia="Calibri" w:cs="Times New Roman"/>
          <w:szCs w:val="24"/>
        </w:rPr>
      </w:pPr>
      <w:r>
        <w:rPr>
          <w:rFonts w:eastAsia="Calibri" w:cs="Times New Roman"/>
          <w:szCs w:val="24"/>
        </w:rPr>
        <w:t>Eq</w:t>
      </w:r>
      <w:r w:rsidR="00DD0C5A" w:rsidRPr="00991674">
        <w:rPr>
          <w:rFonts w:eastAsia="Calibri" w:cs="Times New Roman"/>
          <w:szCs w:val="24"/>
        </w:rPr>
        <w:t>uipo la</w:t>
      </w:r>
      <w:r>
        <w:rPr>
          <w:rFonts w:eastAsia="Calibri" w:cs="Times New Roman"/>
          <w:szCs w:val="24"/>
        </w:rPr>
        <w:t>boratorio de mecánica de suelos de cono de arena: se empleó para determinar su peso unitario en suelos.</w:t>
      </w:r>
    </w:p>
    <w:p w:rsidR="00120BB3" w:rsidRDefault="00120BB3" w:rsidP="00991674">
      <w:pPr>
        <w:spacing w:after="160" w:line="360" w:lineRule="auto"/>
        <w:jc w:val="both"/>
        <w:rPr>
          <w:rFonts w:eastAsia="Calibri" w:cs="Times New Roman"/>
          <w:szCs w:val="24"/>
        </w:rPr>
      </w:pPr>
      <w:r>
        <w:rPr>
          <w:rFonts w:eastAsia="Calibri" w:cs="Times New Roman"/>
          <w:szCs w:val="24"/>
        </w:rPr>
        <w:t>Balanza: se empleó para determinar la diferencia de pesadas al momento de realizar el ensayo de peso unitario.</w:t>
      </w:r>
    </w:p>
    <w:p w:rsidR="00120BB3" w:rsidRDefault="00120BB3" w:rsidP="00991674">
      <w:pPr>
        <w:spacing w:after="160" w:line="360" w:lineRule="auto"/>
        <w:jc w:val="both"/>
        <w:rPr>
          <w:rFonts w:eastAsia="Calibri" w:cs="Times New Roman"/>
          <w:szCs w:val="24"/>
        </w:rPr>
      </w:pPr>
      <w:r>
        <w:rPr>
          <w:rFonts w:eastAsia="Calibri" w:cs="Times New Roman"/>
          <w:szCs w:val="24"/>
        </w:rPr>
        <w:t>Cilindros saca muestras: se empleó para extraer muestras de suelo sin disturbamiento.</w:t>
      </w:r>
    </w:p>
    <w:p w:rsidR="003B3603" w:rsidRDefault="003B3603" w:rsidP="00991674">
      <w:pPr>
        <w:spacing w:after="160" w:line="360" w:lineRule="auto"/>
        <w:jc w:val="both"/>
        <w:rPr>
          <w:rFonts w:eastAsia="Calibri" w:cs="Times New Roman"/>
          <w:szCs w:val="24"/>
        </w:rPr>
      </w:pPr>
    </w:p>
    <w:p w:rsidR="00120BB3" w:rsidRDefault="00120BB3" w:rsidP="00991674">
      <w:pPr>
        <w:spacing w:after="160" w:line="360" w:lineRule="auto"/>
        <w:jc w:val="both"/>
        <w:rPr>
          <w:rFonts w:eastAsia="Calibri" w:cs="Times New Roman"/>
          <w:szCs w:val="24"/>
        </w:rPr>
      </w:pPr>
    </w:p>
    <w:p w:rsidR="003B3603" w:rsidRDefault="003B3603" w:rsidP="00206CE4">
      <w:pPr>
        <w:keepNext/>
        <w:spacing w:after="160" w:line="240" w:lineRule="auto"/>
        <w:jc w:val="both"/>
      </w:pPr>
      <w:r>
        <w:rPr>
          <w:rFonts w:eastAsia="Calibri" w:cs="Times New Roman"/>
          <w:noProof/>
          <w:szCs w:val="24"/>
          <w:lang w:val="es-PE" w:eastAsia="es-PE"/>
        </w:rPr>
        <w:drawing>
          <wp:inline distT="0" distB="0" distL="0" distR="0" wp14:anchorId="1D68EA38" wp14:editId="5CEE29DA">
            <wp:extent cx="4429743" cy="4344006"/>
            <wp:effectExtent l="19050" t="19050" r="28575" b="190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80BB1D.tmp"/>
                    <pic:cNvPicPr/>
                  </pic:nvPicPr>
                  <pic:blipFill>
                    <a:blip r:embed="rId124">
                      <a:extLst>
                        <a:ext uri="{28A0092B-C50C-407E-A947-70E740481C1C}">
                          <a14:useLocalDpi xmlns:a14="http://schemas.microsoft.com/office/drawing/2010/main" val="0"/>
                        </a:ext>
                      </a:extLst>
                    </a:blip>
                    <a:stretch>
                      <a:fillRect/>
                    </a:stretch>
                  </pic:blipFill>
                  <pic:spPr>
                    <a:xfrm>
                      <a:off x="0" y="0"/>
                      <a:ext cx="4429743" cy="4344006"/>
                    </a:xfrm>
                    <a:prstGeom prst="rect">
                      <a:avLst/>
                    </a:prstGeom>
                    <a:ln>
                      <a:solidFill>
                        <a:schemeClr val="bg1">
                          <a:lumMod val="75000"/>
                        </a:schemeClr>
                      </a:solidFill>
                    </a:ln>
                  </pic:spPr>
                </pic:pic>
              </a:graphicData>
            </a:graphic>
          </wp:inline>
        </w:drawing>
      </w:r>
    </w:p>
    <w:p w:rsidR="003B3603" w:rsidRPr="003B3603" w:rsidRDefault="003B3603" w:rsidP="00206CE4">
      <w:pPr>
        <w:pStyle w:val="robert"/>
        <w:spacing w:line="480" w:lineRule="auto"/>
      </w:pPr>
      <w:bookmarkStart w:id="348" w:name="_Toc527552524"/>
      <w:r>
        <w:t xml:space="preserve">Figura </w:t>
      </w:r>
      <w:r>
        <w:fldChar w:fldCharType="begin"/>
      </w:r>
      <w:r>
        <w:instrText xml:space="preserve"> SEQ Figura \* ARABIC </w:instrText>
      </w:r>
      <w:r>
        <w:fldChar w:fldCharType="separate"/>
      </w:r>
      <w:r w:rsidR="000F055A">
        <w:rPr>
          <w:noProof/>
        </w:rPr>
        <w:t>21</w:t>
      </w:r>
      <w:r>
        <w:fldChar w:fldCharType="end"/>
      </w:r>
      <w:r>
        <w:t>: Instrumentos de recolección de datos en campo</w:t>
      </w:r>
      <w:bookmarkEnd w:id="348"/>
    </w:p>
    <w:p w:rsidR="00B72474" w:rsidRPr="00644B2B" w:rsidRDefault="00B72474" w:rsidP="00206CE4">
      <w:pPr>
        <w:pStyle w:val="Ttulo3"/>
        <w:spacing w:line="360" w:lineRule="auto"/>
        <w:jc w:val="both"/>
        <w:rPr>
          <w:rFonts w:cs="Times New Roman"/>
        </w:rPr>
      </w:pPr>
      <w:bookmarkStart w:id="349" w:name="_Toc514750692"/>
      <w:bookmarkStart w:id="350" w:name="_Toc514750797"/>
      <w:bookmarkStart w:id="351" w:name="_Toc527552255"/>
      <w:r w:rsidRPr="00644B2B">
        <w:rPr>
          <w:rFonts w:cs="Times New Roman"/>
        </w:rPr>
        <w:t xml:space="preserve">3.2.6. Análisis e </w:t>
      </w:r>
      <w:r w:rsidR="007A564E" w:rsidRPr="00644B2B">
        <w:rPr>
          <w:rFonts w:cs="Times New Roman"/>
        </w:rPr>
        <w:t>interpretación de datos</w:t>
      </w:r>
      <w:r w:rsidRPr="00644B2B">
        <w:rPr>
          <w:rFonts w:cs="Times New Roman"/>
        </w:rPr>
        <w:t>.</w:t>
      </w:r>
      <w:bookmarkEnd w:id="349"/>
      <w:bookmarkEnd w:id="350"/>
      <w:bookmarkEnd w:id="351"/>
    </w:p>
    <w:p w:rsidR="00236D24" w:rsidRPr="00644B2B" w:rsidRDefault="00DD0C5A" w:rsidP="00206CE4">
      <w:pPr>
        <w:spacing w:line="360" w:lineRule="auto"/>
        <w:jc w:val="both"/>
        <w:rPr>
          <w:rFonts w:cs="Times New Roman"/>
          <w:szCs w:val="24"/>
          <w:lang w:eastAsia="es-PE"/>
        </w:rPr>
      </w:pPr>
      <w:r w:rsidRPr="00644B2B">
        <w:rPr>
          <w:rFonts w:cs="Times New Roman"/>
          <w:szCs w:val="24"/>
          <w:lang w:eastAsia="es-PE"/>
        </w:rPr>
        <w:t>El análisis de datos se realizará en gabinete, procesando los parámetros y propiedades geotécnicas obtenidas en campo y laboratorio, est</w:t>
      </w:r>
      <w:r w:rsidR="006A3891">
        <w:rPr>
          <w:rFonts w:cs="Times New Roman"/>
          <w:szCs w:val="24"/>
          <w:lang w:eastAsia="es-PE"/>
        </w:rPr>
        <w:t xml:space="preserve">os serán </w:t>
      </w:r>
      <w:r w:rsidR="00F84965">
        <w:rPr>
          <w:rFonts w:cs="Times New Roman"/>
          <w:szCs w:val="24"/>
          <w:lang w:eastAsia="es-PE"/>
        </w:rPr>
        <w:t>procesados</w:t>
      </w:r>
      <w:r w:rsidR="006A3891">
        <w:rPr>
          <w:rFonts w:cs="Times New Roman"/>
          <w:szCs w:val="24"/>
          <w:lang w:eastAsia="es-PE"/>
        </w:rPr>
        <w:t xml:space="preserve"> en software</w:t>
      </w:r>
      <w:r w:rsidRPr="00644B2B">
        <w:rPr>
          <w:rFonts w:cs="Times New Roman"/>
          <w:szCs w:val="24"/>
          <w:lang w:eastAsia="es-PE"/>
        </w:rPr>
        <w:t xml:space="preserve"> como Ms Excel, RocData, Geo 5 y Slide para obtener información </w:t>
      </w:r>
      <w:r w:rsidR="00104209">
        <w:rPr>
          <w:rFonts w:cs="Times New Roman"/>
          <w:szCs w:val="24"/>
          <w:lang w:eastAsia="es-PE"/>
        </w:rPr>
        <w:t>que se utilizará</w:t>
      </w:r>
      <w:r w:rsidR="00F84965">
        <w:rPr>
          <w:rFonts w:cs="Times New Roman"/>
          <w:szCs w:val="24"/>
          <w:lang w:eastAsia="es-PE"/>
        </w:rPr>
        <w:t xml:space="preserve"> </w:t>
      </w:r>
      <w:r w:rsidR="00104209">
        <w:rPr>
          <w:rFonts w:cs="Times New Roman"/>
          <w:szCs w:val="24"/>
          <w:lang w:eastAsia="es-PE"/>
        </w:rPr>
        <w:t>para el</w:t>
      </w:r>
      <w:r w:rsidRPr="00644B2B">
        <w:rPr>
          <w:rFonts w:cs="Times New Roman"/>
          <w:szCs w:val="24"/>
          <w:lang w:eastAsia="es-PE"/>
        </w:rPr>
        <w:t xml:space="preserve"> posterior diseño geotécnico de los muros de contención que se tomaran en cuenta, dicho diseño se  realizar en </w:t>
      </w:r>
      <w:r w:rsidR="006D6F3A" w:rsidRPr="00644B2B">
        <w:rPr>
          <w:rFonts w:cs="Times New Roman"/>
          <w:szCs w:val="24"/>
          <w:lang w:eastAsia="es-PE"/>
        </w:rPr>
        <w:t>Geo5</w:t>
      </w:r>
      <w:r w:rsidRPr="00644B2B">
        <w:rPr>
          <w:rFonts w:cs="Times New Roman"/>
          <w:szCs w:val="24"/>
          <w:lang w:eastAsia="es-PE"/>
        </w:rPr>
        <w:t xml:space="preserve">. </w:t>
      </w:r>
      <w:r w:rsidR="00F84965">
        <w:rPr>
          <w:rFonts w:cs="Times New Roman"/>
          <w:szCs w:val="24"/>
          <w:lang w:eastAsia="es-PE"/>
        </w:rPr>
        <w:t xml:space="preserve">Además, apoyados del </w:t>
      </w:r>
      <w:r w:rsidRPr="00644B2B">
        <w:rPr>
          <w:rFonts w:cs="Times New Roman"/>
          <w:szCs w:val="24"/>
          <w:lang w:eastAsia="es-PE"/>
        </w:rPr>
        <w:t xml:space="preserve">cartografiado geológico </w:t>
      </w:r>
      <w:r w:rsidR="00F84965">
        <w:rPr>
          <w:rFonts w:cs="Times New Roman"/>
          <w:szCs w:val="24"/>
          <w:lang w:eastAsia="es-PE"/>
        </w:rPr>
        <w:t>–</w:t>
      </w:r>
      <w:r w:rsidRPr="00644B2B">
        <w:rPr>
          <w:rFonts w:cs="Times New Roman"/>
          <w:szCs w:val="24"/>
          <w:lang w:eastAsia="es-PE"/>
        </w:rPr>
        <w:t xml:space="preserve"> geotécnico</w:t>
      </w:r>
      <w:r w:rsidR="00F84965">
        <w:rPr>
          <w:rFonts w:cs="Times New Roman"/>
          <w:szCs w:val="24"/>
          <w:lang w:eastAsia="es-PE"/>
        </w:rPr>
        <w:t xml:space="preserve"> realizaremos </w:t>
      </w:r>
      <w:r w:rsidRPr="00644B2B">
        <w:rPr>
          <w:rFonts w:cs="Times New Roman"/>
          <w:szCs w:val="24"/>
          <w:lang w:eastAsia="es-PE"/>
        </w:rPr>
        <w:t>una mejor interpretación  y análisis de datos.</w:t>
      </w:r>
    </w:p>
    <w:p w:rsidR="00236D24" w:rsidRPr="00644B2B" w:rsidRDefault="00236D24" w:rsidP="003801C8">
      <w:pPr>
        <w:pStyle w:val="Ttulo2"/>
        <w:spacing w:line="360" w:lineRule="auto"/>
        <w:jc w:val="both"/>
        <w:rPr>
          <w:rFonts w:cs="Times New Roman"/>
          <w:szCs w:val="24"/>
        </w:rPr>
      </w:pPr>
      <w:bookmarkStart w:id="352" w:name="_Toc514750693"/>
      <w:bookmarkStart w:id="353" w:name="_Toc514750798"/>
      <w:bookmarkStart w:id="354" w:name="_Toc527552256"/>
      <w:r w:rsidRPr="00644B2B">
        <w:rPr>
          <w:rFonts w:cs="Times New Roman"/>
          <w:szCs w:val="24"/>
        </w:rPr>
        <w:t xml:space="preserve">3.3. Identificación </w:t>
      </w:r>
      <w:r w:rsidR="007A564E" w:rsidRPr="00644B2B">
        <w:rPr>
          <w:rFonts w:cs="Times New Roman"/>
          <w:szCs w:val="24"/>
        </w:rPr>
        <w:t>de variables</w:t>
      </w:r>
      <w:bookmarkEnd w:id="352"/>
      <w:bookmarkEnd w:id="353"/>
      <w:bookmarkEnd w:id="354"/>
    </w:p>
    <w:p w:rsidR="00236D24" w:rsidRPr="00644B2B" w:rsidRDefault="00236D24" w:rsidP="003801C8">
      <w:pPr>
        <w:pStyle w:val="Ttulo3"/>
        <w:spacing w:line="360" w:lineRule="auto"/>
        <w:jc w:val="both"/>
        <w:rPr>
          <w:rFonts w:cs="Times New Roman"/>
        </w:rPr>
      </w:pPr>
      <w:bookmarkStart w:id="355" w:name="_Toc514750694"/>
      <w:bookmarkStart w:id="356" w:name="_Toc514750799"/>
      <w:bookmarkStart w:id="357" w:name="_Toc527552257"/>
      <w:r w:rsidRPr="00644B2B">
        <w:rPr>
          <w:rFonts w:cs="Times New Roman"/>
        </w:rPr>
        <w:t xml:space="preserve">3.3.1. Variables </w:t>
      </w:r>
      <w:r w:rsidR="00DC78FF" w:rsidRPr="00644B2B">
        <w:rPr>
          <w:rFonts w:cs="Times New Roman"/>
        </w:rPr>
        <w:t>dependientes</w:t>
      </w:r>
      <w:r w:rsidRPr="00644B2B">
        <w:rPr>
          <w:rFonts w:cs="Times New Roman"/>
        </w:rPr>
        <w:t>.</w:t>
      </w:r>
      <w:bookmarkEnd w:id="355"/>
      <w:bookmarkEnd w:id="356"/>
      <w:bookmarkEnd w:id="357"/>
    </w:p>
    <w:p w:rsidR="00DD0C5A" w:rsidRPr="00644B2B" w:rsidRDefault="00DD0C5A" w:rsidP="003801C8">
      <w:pPr>
        <w:pStyle w:val="Default"/>
        <w:spacing w:after="182" w:line="360" w:lineRule="auto"/>
        <w:jc w:val="both"/>
        <w:rPr>
          <w:rFonts w:ascii="Times New Roman" w:hAnsi="Times New Roman" w:cs="Times New Roman"/>
        </w:rPr>
      </w:pPr>
      <w:r w:rsidRPr="00644B2B">
        <w:rPr>
          <w:rFonts w:ascii="Times New Roman" w:hAnsi="Times New Roman" w:cs="Times New Roman"/>
        </w:rPr>
        <w:t>Riesgo Geológico.</w:t>
      </w:r>
    </w:p>
    <w:p w:rsidR="00236D24" w:rsidRPr="00644B2B" w:rsidRDefault="00236D24" w:rsidP="003801C8">
      <w:pPr>
        <w:pStyle w:val="Ttulo3"/>
        <w:spacing w:line="360" w:lineRule="auto"/>
        <w:jc w:val="both"/>
        <w:rPr>
          <w:rFonts w:cs="Times New Roman"/>
        </w:rPr>
      </w:pPr>
      <w:bookmarkStart w:id="358" w:name="_Toc514750695"/>
      <w:bookmarkStart w:id="359" w:name="_Toc514750800"/>
      <w:bookmarkStart w:id="360" w:name="_Toc527552258"/>
      <w:r w:rsidRPr="00644B2B">
        <w:rPr>
          <w:rFonts w:cs="Times New Roman"/>
        </w:rPr>
        <w:t xml:space="preserve">3.3.2. Variables </w:t>
      </w:r>
      <w:r w:rsidR="00DC78FF" w:rsidRPr="00644B2B">
        <w:rPr>
          <w:rFonts w:cs="Times New Roman"/>
        </w:rPr>
        <w:t>independientes</w:t>
      </w:r>
      <w:r w:rsidRPr="00644B2B">
        <w:rPr>
          <w:rFonts w:cs="Times New Roman"/>
        </w:rPr>
        <w:t>.</w:t>
      </w:r>
      <w:bookmarkEnd w:id="358"/>
      <w:bookmarkEnd w:id="359"/>
      <w:bookmarkEnd w:id="360"/>
    </w:p>
    <w:p w:rsidR="009E77DC" w:rsidRDefault="00DD0C5A" w:rsidP="003801C8">
      <w:pPr>
        <w:spacing w:line="360" w:lineRule="auto"/>
        <w:jc w:val="both"/>
        <w:rPr>
          <w:rFonts w:cs="Times New Roman"/>
          <w:szCs w:val="24"/>
        </w:rPr>
      </w:pPr>
      <w:r w:rsidRPr="00644B2B">
        <w:rPr>
          <w:rFonts w:cs="Times New Roman"/>
          <w:szCs w:val="24"/>
        </w:rPr>
        <w:t>Litología, topografía</w:t>
      </w:r>
      <w:r w:rsidR="007C0425">
        <w:rPr>
          <w:rFonts w:cs="Times New Roman"/>
          <w:szCs w:val="24"/>
        </w:rPr>
        <w:t>,</w:t>
      </w:r>
      <w:r w:rsidRPr="00644B2B">
        <w:rPr>
          <w:rFonts w:cs="Times New Roman"/>
          <w:szCs w:val="24"/>
        </w:rPr>
        <w:t xml:space="preserve"> clima, cohesión, ángulo de fricc</w:t>
      </w:r>
      <w:r w:rsidR="0072561A">
        <w:rPr>
          <w:rFonts w:cs="Times New Roman"/>
          <w:szCs w:val="24"/>
        </w:rPr>
        <w:t>ión y peso específico unitario.</w:t>
      </w:r>
    </w:p>
    <w:p w:rsidR="00236D24" w:rsidRPr="00644B2B" w:rsidRDefault="00236D24" w:rsidP="003801C8">
      <w:pPr>
        <w:pStyle w:val="Ttulo2"/>
        <w:spacing w:line="360" w:lineRule="auto"/>
        <w:jc w:val="both"/>
        <w:rPr>
          <w:rFonts w:cs="Times New Roman"/>
          <w:szCs w:val="24"/>
        </w:rPr>
      </w:pPr>
      <w:bookmarkStart w:id="361" w:name="_Toc514750697"/>
      <w:bookmarkStart w:id="362" w:name="_Toc514750802"/>
      <w:bookmarkStart w:id="363" w:name="_Toc527552259"/>
      <w:r w:rsidRPr="00644B2B">
        <w:rPr>
          <w:rFonts w:cs="Times New Roman"/>
          <w:szCs w:val="24"/>
        </w:rPr>
        <w:lastRenderedPageBreak/>
        <w:t xml:space="preserve">3.4. </w:t>
      </w:r>
      <w:r w:rsidR="00DC78FF">
        <w:rPr>
          <w:rFonts w:cs="Times New Roman"/>
          <w:szCs w:val="24"/>
        </w:rPr>
        <w:t>Marco Geológico</w:t>
      </w:r>
      <w:bookmarkEnd w:id="361"/>
      <w:bookmarkEnd w:id="362"/>
      <w:bookmarkEnd w:id="363"/>
    </w:p>
    <w:p w:rsidR="00DC5AD8" w:rsidRPr="00336392" w:rsidRDefault="00236D24" w:rsidP="003801C8">
      <w:pPr>
        <w:pStyle w:val="Ttulo3"/>
        <w:spacing w:line="360" w:lineRule="auto"/>
        <w:jc w:val="both"/>
        <w:rPr>
          <w:rFonts w:cs="Times New Roman"/>
        </w:rPr>
      </w:pPr>
      <w:bookmarkStart w:id="364" w:name="_Toc514750698"/>
      <w:bookmarkStart w:id="365" w:name="_Toc514750803"/>
      <w:bookmarkStart w:id="366" w:name="_Toc527552260"/>
      <w:r w:rsidRPr="00644B2B">
        <w:rPr>
          <w:rFonts w:cs="Times New Roman"/>
        </w:rPr>
        <w:t xml:space="preserve">3.4.1. </w:t>
      </w:r>
      <w:bookmarkEnd w:id="364"/>
      <w:bookmarkEnd w:id="365"/>
      <w:r w:rsidR="00A21CEA">
        <w:rPr>
          <w:rFonts w:cs="Times New Roman"/>
        </w:rPr>
        <w:t>Petrología</w:t>
      </w:r>
      <w:bookmarkEnd w:id="366"/>
    </w:p>
    <w:p w:rsidR="003F7AB5" w:rsidRPr="00336392" w:rsidRDefault="00336392" w:rsidP="003801C8">
      <w:pPr>
        <w:pStyle w:val="Ttulo4"/>
        <w:spacing w:line="360" w:lineRule="auto"/>
        <w:jc w:val="both"/>
        <w:rPr>
          <w:b/>
          <w:lang w:eastAsia="es-PE"/>
        </w:rPr>
      </w:pPr>
      <w:bookmarkStart w:id="367" w:name="_Toc514750699"/>
      <w:bookmarkStart w:id="368" w:name="_Toc514750804"/>
      <w:bookmarkStart w:id="369" w:name="_Toc527552261"/>
      <w:r>
        <w:rPr>
          <w:b/>
          <w:lang w:eastAsia="es-PE"/>
        </w:rPr>
        <w:t xml:space="preserve">3.4.1.1. </w:t>
      </w:r>
      <w:r w:rsidR="0041757A">
        <w:rPr>
          <w:b/>
          <w:lang w:eastAsia="es-PE"/>
        </w:rPr>
        <w:t>Rocas ígneas</w:t>
      </w:r>
      <w:r w:rsidR="00AE2D19">
        <w:rPr>
          <w:b/>
          <w:lang w:eastAsia="es-PE"/>
        </w:rPr>
        <w:t xml:space="preserve"> (Nm</w:t>
      </w:r>
      <w:r w:rsidR="006B0F3D">
        <w:rPr>
          <w:b/>
          <w:lang w:eastAsia="es-PE"/>
        </w:rPr>
        <w:t>-da)</w:t>
      </w:r>
      <w:r w:rsidR="003F7AB5" w:rsidRPr="00336392">
        <w:rPr>
          <w:b/>
          <w:lang w:eastAsia="es-PE"/>
        </w:rPr>
        <w:t>.</w:t>
      </w:r>
      <w:bookmarkEnd w:id="367"/>
      <w:bookmarkEnd w:id="368"/>
      <w:bookmarkEnd w:id="369"/>
    </w:p>
    <w:p w:rsidR="0096412C" w:rsidRDefault="00AE2D19" w:rsidP="003801C8">
      <w:pPr>
        <w:spacing w:line="360" w:lineRule="auto"/>
        <w:jc w:val="both"/>
        <w:rPr>
          <w:rFonts w:cs="Times New Roman"/>
          <w:szCs w:val="24"/>
          <w:lang w:eastAsia="es-PE"/>
        </w:rPr>
      </w:pPr>
      <w:r>
        <w:rPr>
          <w:rFonts w:cs="Times New Roman"/>
          <w:szCs w:val="24"/>
          <w:lang w:eastAsia="es-PE"/>
        </w:rPr>
        <w:t>En</w:t>
      </w:r>
      <w:r w:rsidR="00634AB1">
        <w:rPr>
          <w:rFonts w:cs="Times New Roman"/>
          <w:szCs w:val="24"/>
          <w:lang w:eastAsia="es-PE"/>
        </w:rPr>
        <w:t xml:space="preserve"> </w:t>
      </w:r>
      <w:r>
        <w:rPr>
          <w:rFonts w:cs="Times New Roman"/>
          <w:szCs w:val="24"/>
          <w:lang w:eastAsia="es-PE"/>
        </w:rPr>
        <w:t>la progresiva</w:t>
      </w:r>
      <w:r w:rsidR="00634AB1">
        <w:rPr>
          <w:rFonts w:cs="Times New Roman"/>
          <w:szCs w:val="24"/>
          <w:lang w:eastAsia="es-PE"/>
        </w:rPr>
        <w:t xml:space="preserve"> Km81+0</w:t>
      </w:r>
      <w:r w:rsidR="003F7AB5" w:rsidRPr="00644B2B">
        <w:rPr>
          <w:rFonts w:cs="Times New Roman"/>
          <w:szCs w:val="24"/>
          <w:lang w:eastAsia="es-PE"/>
        </w:rPr>
        <w:t xml:space="preserve">00 de la carretera consiste en dacitas, </w:t>
      </w:r>
      <w:r w:rsidR="00C33E1D">
        <w:rPr>
          <w:rFonts w:cs="Times New Roman"/>
          <w:szCs w:val="24"/>
          <w:lang w:eastAsia="es-PE"/>
        </w:rPr>
        <w:t>brechas hidrotermales y lentes de alteraciones argílicas; presencia de minerales tales como galena, pirita, calcopirita, epidota</w:t>
      </w:r>
      <w:r w:rsidR="00CE7A9B">
        <w:rPr>
          <w:rFonts w:cs="Times New Roman"/>
          <w:szCs w:val="24"/>
          <w:lang w:eastAsia="es-PE"/>
        </w:rPr>
        <w:t>.</w:t>
      </w:r>
      <w:r w:rsidR="0096412C">
        <w:rPr>
          <w:rFonts w:cs="Times New Roman"/>
          <w:szCs w:val="24"/>
          <w:lang w:eastAsia="es-PE"/>
        </w:rPr>
        <w:t xml:space="preserve"> Se presenta en una serie de stocks alineados, dando la forma de una franja.</w:t>
      </w:r>
    </w:p>
    <w:p w:rsidR="0096412C" w:rsidRPr="00644B2B" w:rsidRDefault="0096412C" w:rsidP="0044723F">
      <w:pPr>
        <w:spacing w:line="360" w:lineRule="auto"/>
        <w:jc w:val="both"/>
        <w:rPr>
          <w:rFonts w:cs="Times New Roman"/>
          <w:szCs w:val="24"/>
          <w:lang w:eastAsia="es-PE"/>
        </w:rPr>
      </w:pPr>
      <w:r>
        <w:rPr>
          <w:rFonts w:cs="Times New Roman"/>
          <w:szCs w:val="24"/>
          <w:lang w:eastAsia="es-PE"/>
        </w:rPr>
        <w:t xml:space="preserve">Los principales cuerpos de dacita están representados por las intrusiones asociados especialmente con mineralización de cobre. </w:t>
      </w:r>
      <w:r w:rsidR="00D8200E">
        <w:rPr>
          <w:rFonts w:cs="Times New Roman"/>
          <w:szCs w:val="24"/>
          <w:lang w:eastAsia="es-PE"/>
        </w:rPr>
        <w:t>P</w:t>
      </w:r>
      <w:r w:rsidR="00CE7A9B">
        <w:rPr>
          <w:rFonts w:cs="Times New Roman"/>
          <w:szCs w:val="24"/>
          <w:lang w:eastAsia="es-PE"/>
        </w:rPr>
        <w:t xml:space="preserve">resencia de </w:t>
      </w:r>
      <w:r w:rsidR="003F7AB5" w:rsidRPr="00644B2B">
        <w:rPr>
          <w:rFonts w:cs="Times New Roman"/>
          <w:szCs w:val="24"/>
          <w:lang w:eastAsia="es-PE"/>
        </w:rPr>
        <w:t xml:space="preserve">fuerte meteorización </w:t>
      </w:r>
      <w:r w:rsidR="00D8200E">
        <w:rPr>
          <w:rFonts w:cs="Times New Roman"/>
          <w:szCs w:val="24"/>
          <w:lang w:eastAsia="es-PE"/>
        </w:rPr>
        <w:t xml:space="preserve">en los taludes </w:t>
      </w:r>
      <w:r w:rsidR="0041757A">
        <w:rPr>
          <w:rFonts w:cs="Times New Roman"/>
          <w:szCs w:val="24"/>
          <w:lang w:eastAsia="es-PE"/>
        </w:rPr>
        <w:t>en</w:t>
      </w:r>
      <w:r w:rsidR="00D8200E">
        <w:rPr>
          <w:rFonts w:cs="Times New Roman"/>
          <w:szCs w:val="24"/>
          <w:lang w:eastAsia="es-PE"/>
        </w:rPr>
        <w:t xml:space="preserve"> el corte de</w:t>
      </w:r>
      <w:r w:rsidR="003F7AB5" w:rsidRPr="00644B2B">
        <w:rPr>
          <w:rFonts w:cs="Times New Roman"/>
          <w:szCs w:val="24"/>
          <w:lang w:eastAsia="es-PE"/>
        </w:rPr>
        <w:t xml:space="preserve"> carretera</w:t>
      </w:r>
      <w:r w:rsidR="00CE7A9B">
        <w:rPr>
          <w:rFonts w:cs="Times New Roman"/>
          <w:szCs w:val="24"/>
          <w:lang w:eastAsia="es-PE"/>
        </w:rPr>
        <w:t>.</w:t>
      </w:r>
      <w:r w:rsidR="003F7AB5" w:rsidRPr="00644B2B">
        <w:rPr>
          <w:rFonts w:cs="Times New Roman"/>
          <w:szCs w:val="24"/>
          <w:lang w:eastAsia="es-PE"/>
        </w:rPr>
        <w:t xml:space="preserve"> </w:t>
      </w:r>
      <w:r w:rsidR="00CE7A9B">
        <w:rPr>
          <w:rFonts w:cs="Times New Roman"/>
          <w:szCs w:val="24"/>
          <w:lang w:eastAsia="es-PE"/>
        </w:rPr>
        <w:t>Las</w:t>
      </w:r>
      <w:r w:rsidR="00D8200E">
        <w:rPr>
          <w:rFonts w:cs="Times New Roman"/>
          <w:szCs w:val="24"/>
          <w:lang w:eastAsia="es-PE"/>
        </w:rPr>
        <w:t xml:space="preserve"> rocas </w:t>
      </w:r>
      <w:r w:rsidR="003F7AB5" w:rsidRPr="00644B2B">
        <w:rPr>
          <w:rFonts w:cs="Times New Roman"/>
          <w:szCs w:val="24"/>
          <w:lang w:eastAsia="es-PE"/>
        </w:rPr>
        <w:t>se e</w:t>
      </w:r>
      <w:r w:rsidR="00D8200E">
        <w:rPr>
          <w:rFonts w:cs="Times New Roman"/>
          <w:szCs w:val="24"/>
          <w:lang w:eastAsia="es-PE"/>
        </w:rPr>
        <w:t>ncuentran alteradas, meteorizadas, oxidadas y fracturadas</w:t>
      </w:r>
      <w:r w:rsidR="003F7AB5" w:rsidRPr="00644B2B">
        <w:rPr>
          <w:rFonts w:cs="Times New Roman"/>
          <w:szCs w:val="24"/>
          <w:lang w:eastAsia="es-PE"/>
        </w:rPr>
        <w:t>.</w:t>
      </w:r>
    </w:p>
    <w:p w:rsidR="00490F54" w:rsidRDefault="00CE7A9B" w:rsidP="00405F57">
      <w:pPr>
        <w:keepNext/>
        <w:spacing w:line="240" w:lineRule="auto"/>
        <w:jc w:val="both"/>
      </w:pPr>
      <w:r>
        <w:rPr>
          <w:noProof/>
          <w:lang w:val="es-PE" w:eastAsia="es-PE"/>
        </w:rPr>
        <w:drawing>
          <wp:inline distT="0" distB="0" distL="0" distR="0" wp14:anchorId="2C3D18AE" wp14:editId="3EE8A62D">
            <wp:extent cx="5579745" cy="4191000"/>
            <wp:effectExtent l="0" t="0" r="190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04C8CB.tmp"/>
                    <pic:cNvPicPr/>
                  </pic:nvPicPr>
                  <pic:blipFill>
                    <a:blip r:embed="rId125">
                      <a:extLst>
                        <a:ext uri="{28A0092B-C50C-407E-A947-70E740481C1C}">
                          <a14:useLocalDpi xmlns:a14="http://schemas.microsoft.com/office/drawing/2010/main" val="0"/>
                        </a:ext>
                      </a:extLst>
                    </a:blip>
                    <a:stretch>
                      <a:fillRect/>
                    </a:stretch>
                  </pic:blipFill>
                  <pic:spPr>
                    <a:xfrm>
                      <a:off x="0" y="0"/>
                      <a:ext cx="5579745" cy="4191000"/>
                    </a:xfrm>
                    <a:prstGeom prst="rect">
                      <a:avLst/>
                    </a:prstGeom>
                  </pic:spPr>
                </pic:pic>
              </a:graphicData>
            </a:graphic>
          </wp:inline>
        </w:drawing>
      </w:r>
    </w:p>
    <w:p w:rsidR="00050870" w:rsidRDefault="00490F54" w:rsidP="00405F57">
      <w:pPr>
        <w:pStyle w:val="robert"/>
      </w:pPr>
      <w:bookmarkStart w:id="370" w:name="_Toc527552563"/>
      <w:r>
        <w:t xml:space="preserve">Foto </w:t>
      </w:r>
      <w:r>
        <w:fldChar w:fldCharType="begin"/>
      </w:r>
      <w:r>
        <w:instrText xml:space="preserve"> SEQ Foto \* ARABIC </w:instrText>
      </w:r>
      <w:r>
        <w:fldChar w:fldCharType="separate"/>
      </w:r>
      <w:r w:rsidR="000F055A">
        <w:rPr>
          <w:noProof/>
        </w:rPr>
        <w:t>1</w:t>
      </w:r>
      <w:r>
        <w:fldChar w:fldCharType="end"/>
      </w:r>
      <w:r>
        <w:t xml:space="preserve">: </w:t>
      </w:r>
      <w:r w:rsidR="003715D5">
        <w:t xml:space="preserve">El </w:t>
      </w:r>
      <w:r w:rsidR="00CE7A9B">
        <w:t>talud generado por el corte de carretera presenta minerales de pirita y galena</w:t>
      </w:r>
      <w:r w:rsidR="003715D5">
        <w:t>,</w:t>
      </w:r>
      <w:r w:rsidR="00CE7A9B">
        <w:t xml:space="preserve"> a la vez alteraciones argílicas y brechas hidrotermales</w:t>
      </w:r>
      <w:r w:rsidR="003715D5">
        <w:t xml:space="preserve">. </w:t>
      </w:r>
      <w:r>
        <w:t>Coordenadas: E765670;  N9252093 Z: 3510msn</w:t>
      </w:r>
      <w:r w:rsidR="00D065E6">
        <w:t>m.</w:t>
      </w:r>
      <w:bookmarkEnd w:id="370"/>
    </w:p>
    <w:p w:rsidR="00405F57" w:rsidRDefault="00405F57" w:rsidP="00405F57">
      <w:pPr>
        <w:pStyle w:val="robert"/>
      </w:pPr>
    </w:p>
    <w:p w:rsidR="00405F57" w:rsidRDefault="00405F57" w:rsidP="00405F57">
      <w:pPr>
        <w:pStyle w:val="robert"/>
        <w:rPr>
          <w:rFonts w:cs="Times New Roman"/>
          <w:sz w:val="24"/>
          <w:szCs w:val="24"/>
          <w:lang w:eastAsia="es-PE"/>
        </w:rPr>
        <w:sectPr w:rsidR="00405F57" w:rsidSect="00E22AC0">
          <w:footerReference w:type="default" r:id="rId126"/>
          <w:pgSz w:w="11906" w:h="16838"/>
          <w:pgMar w:top="1418" w:right="1418" w:bottom="1418" w:left="1701" w:header="709" w:footer="709" w:gutter="0"/>
          <w:pgNumType w:start="1"/>
          <w:cols w:space="708"/>
          <w:docGrid w:linePitch="360"/>
        </w:sectPr>
      </w:pPr>
    </w:p>
    <w:p w:rsidR="00D40E81" w:rsidRPr="00336392" w:rsidRDefault="00336392" w:rsidP="00405F57">
      <w:pPr>
        <w:pStyle w:val="Ttulo4"/>
        <w:spacing w:line="360" w:lineRule="auto"/>
        <w:jc w:val="both"/>
        <w:rPr>
          <w:b/>
          <w:lang w:eastAsia="es-PE"/>
        </w:rPr>
      </w:pPr>
      <w:bookmarkStart w:id="371" w:name="_Toc514750700"/>
      <w:bookmarkStart w:id="372" w:name="_Toc514750805"/>
      <w:bookmarkStart w:id="373" w:name="_Toc527552262"/>
      <w:r>
        <w:rPr>
          <w:b/>
          <w:lang w:eastAsia="es-PE"/>
        </w:rPr>
        <w:lastRenderedPageBreak/>
        <w:t xml:space="preserve">3.4.1.2. </w:t>
      </w:r>
      <w:r w:rsidR="00E86722" w:rsidRPr="00336392">
        <w:rPr>
          <w:b/>
          <w:lang w:eastAsia="es-PE"/>
        </w:rPr>
        <w:t>Formación Yumagual</w:t>
      </w:r>
      <w:r w:rsidR="006B0F3D">
        <w:rPr>
          <w:b/>
          <w:lang w:eastAsia="es-PE"/>
        </w:rPr>
        <w:t xml:space="preserve"> (Ks-yu).</w:t>
      </w:r>
      <w:bookmarkEnd w:id="371"/>
      <w:bookmarkEnd w:id="372"/>
      <w:bookmarkEnd w:id="373"/>
    </w:p>
    <w:p w:rsidR="00D40E81" w:rsidRPr="00644B2B" w:rsidRDefault="00D40E81" w:rsidP="00405F57">
      <w:pPr>
        <w:spacing w:line="360" w:lineRule="auto"/>
        <w:jc w:val="both"/>
        <w:rPr>
          <w:rFonts w:cs="Times New Roman"/>
          <w:szCs w:val="24"/>
          <w:lang w:eastAsia="es-PE"/>
        </w:rPr>
      </w:pPr>
      <w:r w:rsidRPr="00644B2B">
        <w:rPr>
          <w:rFonts w:cs="Times New Roman"/>
          <w:szCs w:val="24"/>
          <w:lang w:eastAsia="es-PE"/>
        </w:rPr>
        <w:t xml:space="preserve">Sus afloramientos están localizados al </w:t>
      </w:r>
      <w:r w:rsidR="00E86722" w:rsidRPr="00644B2B">
        <w:rPr>
          <w:rFonts w:cs="Times New Roman"/>
          <w:szCs w:val="24"/>
          <w:lang w:eastAsia="es-PE"/>
        </w:rPr>
        <w:t xml:space="preserve">Nor </w:t>
      </w:r>
      <w:r w:rsidR="00382D79" w:rsidRPr="00644B2B">
        <w:rPr>
          <w:rFonts w:cs="Times New Roman"/>
          <w:szCs w:val="24"/>
          <w:lang w:eastAsia="es-PE"/>
        </w:rPr>
        <w:t>Este</w:t>
      </w:r>
      <w:r w:rsidR="00382D79">
        <w:rPr>
          <w:rFonts w:cs="Times New Roman"/>
          <w:szCs w:val="24"/>
          <w:lang w:eastAsia="es-PE"/>
        </w:rPr>
        <w:t xml:space="preserve"> </w:t>
      </w:r>
      <w:r w:rsidR="00634BF5">
        <w:rPr>
          <w:rFonts w:cs="Times New Roman"/>
          <w:szCs w:val="24"/>
          <w:lang w:eastAsia="es-PE"/>
        </w:rPr>
        <w:t xml:space="preserve">de la zona en </w:t>
      </w:r>
      <w:r w:rsidR="00304E24">
        <w:rPr>
          <w:rFonts w:cs="Times New Roman"/>
          <w:szCs w:val="24"/>
          <w:lang w:eastAsia="es-PE"/>
        </w:rPr>
        <w:t>investigación</w:t>
      </w:r>
      <w:r w:rsidR="00634BF5">
        <w:rPr>
          <w:rFonts w:cs="Times New Roman"/>
          <w:szCs w:val="24"/>
          <w:lang w:eastAsia="es-PE"/>
        </w:rPr>
        <w:t xml:space="preserve"> </w:t>
      </w:r>
      <w:r w:rsidR="00874C89">
        <w:rPr>
          <w:rFonts w:cs="Times New Roman"/>
          <w:szCs w:val="24"/>
          <w:lang w:eastAsia="es-PE"/>
        </w:rPr>
        <w:t>(ver</w:t>
      </w:r>
      <w:r w:rsidR="00634BF5">
        <w:rPr>
          <w:rFonts w:cs="Times New Roman"/>
          <w:szCs w:val="24"/>
          <w:lang w:eastAsia="es-PE"/>
        </w:rPr>
        <w:t xml:space="preserve"> mapa geológico)</w:t>
      </w:r>
      <w:r w:rsidRPr="00644B2B">
        <w:rPr>
          <w:rFonts w:cs="Times New Roman"/>
          <w:szCs w:val="24"/>
          <w:lang w:eastAsia="es-PE"/>
        </w:rPr>
        <w:t>, consiste</w:t>
      </w:r>
      <w:r w:rsidR="00E86722" w:rsidRPr="00644B2B">
        <w:rPr>
          <w:rFonts w:cs="Times New Roman"/>
          <w:szCs w:val="24"/>
          <w:lang w:eastAsia="es-PE"/>
        </w:rPr>
        <w:t xml:space="preserve"> en calizas estratificadas en capas medianas a gruesas en mayor </w:t>
      </w:r>
      <w:r w:rsidR="00E86722" w:rsidRPr="00644B2B">
        <w:rPr>
          <w:rFonts w:cs="Times New Roman"/>
          <w:szCs w:val="24"/>
          <w:lang w:eastAsia="es-PE"/>
        </w:rPr>
        <w:lastRenderedPageBreak/>
        <w:t>proporción, con espeso</w:t>
      </w:r>
      <w:r w:rsidR="001A76E3">
        <w:rPr>
          <w:rFonts w:cs="Times New Roman"/>
          <w:szCs w:val="24"/>
          <w:lang w:eastAsia="es-PE"/>
        </w:rPr>
        <w:t>res que van desde 100 a 400m, tiene una estructura de grano fino</w:t>
      </w:r>
      <w:r w:rsidR="00E86722" w:rsidRPr="00644B2B">
        <w:rPr>
          <w:rFonts w:cs="Times New Roman"/>
          <w:szCs w:val="24"/>
          <w:lang w:eastAsia="es-PE"/>
        </w:rPr>
        <w:t xml:space="preserve"> </w:t>
      </w:r>
      <w:r w:rsidR="00634BF5">
        <w:rPr>
          <w:rFonts w:cs="Times New Roman"/>
          <w:szCs w:val="24"/>
          <w:lang w:eastAsia="es-PE"/>
        </w:rPr>
        <w:t>con un</w:t>
      </w:r>
      <w:r w:rsidR="00E86722" w:rsidRPr="00644B2B">
        <w:rPr>
          <w:rFonts w:cs="Times New Roman"/>
          <w:szCs w:val="24"/>
          <w:lang w:eastAsia="es-PE"/>
        </w:rPr>
        <w:t xml:space="preserve"> porcentaje de pureza</w:t>
      </w:r>
      <w:r w:rsidR="00F06ABE">
        <w:rPr>
          <w:rFonts w:cs="Times New Roman"/>
          <w:szCs w:val="24"/>
          <w:lang w:eastAsia="es-PE"/>
        </w:rPr>
        <w:t xml:space="preserve"> de </w:t>
      </w:r>
      <w:r w:rsidR="00634BF5">
        <w:rPr>
          <w:rFonts w:cs="Times New Roman"/>
          <w:szCs w:val="24"/>
          <w:lang w:eastAsia="es-PE"/>
        </w:rPr>
        <w:t xml:space="preserve">90 a 100% de </w:t>
      </w:r>
      <w:r w:rsidR="004F0873">
        <w:rPr>
          <w:rFonts w:cs="Times New Roman"/>
          <w:szCs w:val="24"/>
          <w:lang w:eastAsia="es-PE"/>
        </w:rPr>
        <w:t>carbonato de calcio</w:t>
      </w:r>
      <w:r w:rsidR="001A76E3">
        <w:rPr>
          <w:rFonts w:cs="Times New Roman"/>
          <w:szCs w:val="24"/>
          <w:lang w:eastAsia="es-PE"/>
        </w:rPr>
        <w:t>, moderadamente oxidado,</w:t>
      </w:r>
      <w:r w:rsidR="00E86722" w:rsidRPr="00644B2B">
        <w:rPr>
          <w:rFonts w:cs="Times New Roman"/>
          <w:szCs w:val="24"/>
          <w:lang w:eastAsia="es-PE"/>
        </w:rPr>
        <w:t xml:space="preserve"> meteorizado, frac</w:t>
      </w:r>
      <w:r w:rsidR="001A76E3">
        <w:rPr>
          <w:rFonts w:cs="Times New Roman"/>
          <w:szCs w:val="24"/>
          <w:lang w:eastAsia="es-PE"/>
        </w:rPr>
        <w:t>turado y diaclasado</w:t>
      </w:r>
      <w:r w:rsidR="00E86722" w:rsidRPr="00644B2B">
        <w:rPr>
          <w:rFonts w:cs="Times New Roman"/>
          <w:szCs w:val="24"/>
          <w:lang w:eastAsia="es-PE"/>
        </w:rPr>
        <w:t xml:space="preserve"> de color gris y </w:t>
      </w:r>
      <w:r w:rsidR="009028CD" w:rsidRPr="00644B2B">
        <w:rPr>
          <w:rFonts w:cs="Times New Roman"/>
          <w:szCs w:val="24"/>
          <w:lang w:eastAsia="es-PE"/>
        </w:rPr>
        <w:t>marrón</w:t>
      </w:r>
      <w:r w:rsidR="00E86722" w:rsidRPr="00644B2B">
        <w:rPr>
          <w:rFonts w:cs="Times New Roman"/>
          <w:szCs w:val="24"/>
          <w:lang w:eastAsia="es-PE"/>
        </w:rPr>
        <w:t xml:space="preserve"> por la meteorización, se encu</w:t>
      </w:r>
      <w:r w:rsidR="001A76E3">
        <w:rPr>
          <w:rFonts w:cs="Times New Roman"/>
          <w:szCs w:val="24"/>
          <w:lang w:eastAsia="es-PE"/>
        </w:rPr>
        <w:t xml:space="preserve">entran interestratificadas con arcillitas de </w:t>
      </w:r>
      <w:r w:rsidR="00E86722" w:rsidRPr="00644B2B">
        <w:rPr>
          <w:rFonts w:cs="Times New Roman"/>
          <w:szCs w:val="24"/>
          <w:lang w:eastAsia="es-PE"/>
        </w:rPr>
        <w:t xml:space="preserve">color gris y </w:t>
      </w:r>
      <w:r w:rsidR="009028CD" w:rsidRPr="00644B2B">
        <w:rPr>
          <w:rFonts w:cs="Times New Roman"/>
          <w:szCs w:val="24"/>
          <w:lang w:eastAsia="es-PE"/>
        </w:rPr>
        <w:t>marrón</w:t>
      </w:r>
      <w:r w:rsidR="001A76E3">
        <w:rPr>
          <w:rFonts w:cs="Times New Roman"/>
          <w:szCs w:val="24"/>
          <w:lang w:eastAsia="es-PE"/>
        </w:rPr>
        <w:t xml:space="preserve"> amarillento.</w:t>
      </w:r>
      <w:r w:rsidR="00E86722" w:rsidRPr="00644B2B">
        <w:rPr>
          <w:rFonts w:cs="Times New Roman"/>
          <w:szCs w:val="24"/>
          <w:lang w:eastAsia="es-PE"/>
        </w:rPr>
        <w:t xml:space="preserve"> </w:t>
      </w:r>
      <w:r w:rsidR="001A76E3">
        <w:rPr>
          <w:rFonts w:cs="Times New Roman"/>
          <w:szCs w:val="24"/>
          <w:lang w:eastAsia="es-PE"/>
        </w:rPr>
        <w:t>La</w:t>
      </w:r>
      <w:r w:rsidR="00993FF8">
        <w:rPr>
          <w:rFonts w:cs="Times New Roman"/>
          <w:szCs w:val="24"/>
          <w:lang w:eastAsia="es-PE"/>
        </w:rPr>
        <w:t xml:space="preserve"> </w:t>
      </w:r>
      <w:r w:rsidR="00304E24">
        <w:rPr>
          <w:rFonts w:cs="Times New Roman"/>
          <w:szCs w:val="24"/>
          <w:lang w:eastAsia="es-PE"/>
        </w:rPr>
        <w:t xml:space="preserve">Formación </w:t>
      </w:r>
      <w:r w:rsidR="00993FF8">
        <w:rPr>
          <w:rFonts w:cs="Times New Roman"/>
          <w:szCs w:val="24"/>
          <w:lang w:eastAsia="es-PE"/>
        </w:rPr>
        <w:t>Yumagual se presenta principalmente desde la progresiva Km-88+50</w:t>
      </w:r>
      <w:r w:rsidR="00020E2E">
        <w:rPr>
          <w:rFonts w:cs="Times New Roman"/>
          <w:szCs w:val="24"/>
          <w:lang w:eastAsia="es-PE"/>
        </w:rPr>
        <w:t xml:space="preserve">0 </w:t>
      </w:r>
      <w:r w:rsidR="00C2582B">
        <w:rPr>
          <w:rFonts w:cs="Times New Roman"/>
          <w:szCs w:val="24"/>
          <w:lang w:eastAsia="es-PE"/>
        </w:rPr>
        <w:t xml:space="preserve">avanzando de SE a NW </w:t>
      </w:r>
      <w:r w:rsidR="00020E2E">
        <w:rPr>
          <w:rFonts w:cs="Times New Roman"/>
          <w:szCs w:val="24"/>
          <w:lang w:eastAsia="es-PE"/>
        </w:rPr>
        <w:t>(Vásquez 2010).</w:t>
      </w:r>
    </w:p>
    <w:p w:rsidR="00C16E95" w:rsidRPr="00336392" w:rsidRDefault="00336392" w:rsidP="003801C8">
      <w:pPr>
        <w:pStyle w:val="Ttulo4"/>
        <w:spacing w:line="360" w:lineRule="auto"/>
        <w:jc w:val="both"/>
        <w:rPr>
          <w:b/>
          <w:lang w:eastAsia="es-PE"/>
        </w:rPr>
      </w:pPr>
      <w:bookmarkStart w:id="374" w:name="_Toc514750701"/>
      <w:bookmarkStart w:id="375" w:name="_Toc514750806"/>
      <w:bookmarkStart w:id="376" w:name="_Toc527552263"/>
      <w:r>
        <w:rPr>
          <w:b/>
          <w:lang w:eastAsia="es-PE"/>
        </w:rPr>
        <w:t xml:space="preserve">3.4.1.3. </w:t>
      </w:r>
      <w:bookmarkEnd w:id="374"/>
      <w:bookmarkEnd w:id="375"/>
      <w:r w:rsidR="00D8200E">
        <w:rPr>
          <w:b/>
          <w:lang w:eastAsia="es-PE"/>
        </w:rPr>
        <w:t>Formación Pariatambo (Ki-pa)</w:t>
      </w:r>
      <w:bookmarkEnd w:id="376"/>
    </w:p>
    <w:p w:rsidR="00D94714" w:rsidRPr="00644B2B" w:rsidRDefault="00B56140" w:rsidP="003801C8">
      <w:pPr>
        <w:spacing w:line="360" w:lineRule="auto"/>
        <w:jc w:val="both"/>
        <w:rPr>
          <w:rFonts w:cs="Times New Roman"/>
          <w:szCs w:val="24"/>
          <w:lang w:eastAsia="es-PE"/>
        </w:rPr>
      </w:pPr>
      <w:r w:rsidRPr="00644B2B">
        <w:rPr>
          <w:rFonts w:cs="Times New Roman"/>
          <w:szCs w:val="24"/>
          <w:lang w:eastAsia="es-PE"/>
        </w:rPr>
        <w:t>En algunos t</w:t>
      </w:r>
      <w:r w:rsidR="00CA0B0B">
        <w:rPr>
          <w:rFonts w:cs="Times New Roman"/>
          <w:szCs w:val="24"/>
          <w:lang w:eastAsia="es-PE"/>
        </w:rPr>
        <w:t>ramos de la carretera en investigación</w:t>
      </w:r>
      <w:r w:rsidRPr="00644B2B">
        <w:rPr>
          <w:rFonts w:cs="Times New Roman"/>
          <w:szCs w:val="24"/>
          <w:lang w:eastAsia="es-PE"/>
        </w:rPr>
        <w:t xml:space="preserve"> podemos ubicar secuencias de calizas </w:t>
      </w:r>
      <w:r w:rsidR="0043684B">
        <w:rPr>
          <w:rFonts w:cs="Times New Roman"/>
          <w:szCs w:val="24"/>
          <w:lang w:eastAsia="es-PE"/>
        </w:rPr>
        <w:t xml:space="preserve">muy fracturadas </w:t>
      </w:r>
      <w:r w:rsidR="003A675A">
        <w:rPr>
          <w:rFonts w:cs="Times New Roman"/>
          <w:szCs w:val="24"/>
          <w:lang w:eastAsia="es-PE"/>
        </w:rPr>
        <w:t>y arcillitas bituminosas. La Formación Pariatambo infrayace a la Formación Yumagual y suprayace a la Formación Chulec.</w:t>
      </w:r>
    </w:p>
    <w:p w:rsidR="002D5D5A" w:rsidRDefault="00A23DA3" w:rsidP="00A05EE1">
      <w:pPr>
        <w:keepNext/>
        <w:spacing w:line="240" w:lineRule="auto"/>
        <w:jc w:val="both"/>
      </w:pPr>
      <w:r>
        <w:rPr>
          <w:noProof/>
          <w:lang w:val="es-PE" w:eastAsia="es-PE"/>
        </w:rPr>
        <w:drawing>
          <wp:inline distT="0" distB="0" distL="0" distR="0" wp14:anchorId="7E3BD373" wp14:editId="582BF171">
            <wp:extent cx="5382376" cy="2495898"/>
            <wp:effectExtent l="0" t="0" r="8890" b="0"/>
            <wp:docPr id="2021" name="Image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EA482BD.tmp"/>
                    <pic:cNvPicPr/>
                  </pic:nvPicPr>
                  <pic:blipFill>
                    <a:blip r:embed="rId127">
                      <a:extLst>
                        <a:ext uri="{28A0092B-C50C-407E-A947-70E740481C1C}">
                          <a14:useLocalDpi xmlns:a14="http://schemas.microsoft.com/office/drawing/2010/main" val="0"/>
                        </a:ext>
                      </a:extLst>
                    </a:blip>
                    <a:stretch>
                      <a:fillRect/>
                    </a:stretch>
                  </pic:blipFill>
                  <pic:spPr>
                    <a:xfrm>
                      <a:off x="0" y="0"/>
                      <a:ext cx="5382376" cy="2495898"/>
                    </a:xfrm>
                    <a:prstGeom prst="rect">
                      <a:avLst/>
                    </a:prstGeom>
                  </pic:spPr>
                </pic:pic>
              </a:graphicData>
            </a:graphic>
          </wp:inline>
        </w:drawing>
      </w:r>
    </w:p>
    <w:p w:rsidR="00D94714" w:rsidRDefault="002D5D5A" w:rsidP="002B4179">
      <w:pPr>
        <w:pStyle w:val="robert"/>
      </w:pPr>
      <w:bookmarkStart w:id="377" w:name="_Toc527552564"/>
      <w:r>
        <w:t xml:space="preserve">Foto </w:t>
      </w:r>
      <w:r>
        <w:fldChar w:fldCharType="begin"/>
      </w:r>
      <w:r>
        <w:instrText xml:space="preserve"> SEQ Foto \* ARABIC </w:instrText>
      </w:r>
      <w:r>
        <w:fldChar w:fldCharType="separate"/>
      </w:r>
      <w:r w:rsidR="000F055A">
        <w:rPr>
          <w:noProof/>
        </w:rPr>
        <w:t>2</w:t>
      </w:r>
      <w:r>
        <w:fldChar w:fldCharType="end"/>
      </w:r>
      <w:r>
        <w:t xml:space="preserve">: </w:t>
      </w:r>
      <w:r w:rsidR="00AF21C5">
        <w:t xml:space="preserve">Se aprecia un afloramiento de la </w:t>
      </w:r>
      <w:r w:rsidR="00CA0B0B">
        <w:t xml:space="preserve">Formación </w:t>
      </w:r>
      <w:r w:rsidR="00AF21C5">
        <w:t xml:space="preserve">Pariatambo en el corte de carretera, conformado de calizas y arcillitas bituminosas. </w:t>
      </w:r>
      <w:r w:rsidR="0043684B">
        <w:t>Coordenadas: E767207; N9253863</w:t>
      </w:r>
      <w:r>
        <w:t xml:space="preserve"> Z</w:t>
      </w:r>
      <w:r w:rsidR="0043684B">
        <w:t>: 3040</w:t>
      </w:r>
      <w:r w:rsidR="00C06468">
        <w:t>msnm</w:t>
      </w:r>
      <w:r w:rsidR="00D065E6">
        <w:t>.</w:t>
      </w:r>
      <w:bookmarkEnd w:id="377"/>
    </w:p>
    <w:p w:rsidR="002B4179" w:rsidRPr="00644B2B" w:rsidRDefault="002B4179" w:rsidP="002B4179">
      <w:pPr>
        <w:pStyle w:val="robert"/>
        <w:rPr>
          <w:rFonts w:cs="Times New Roman"/>
          <w:sz w:val="24"/>
          <w:szCs w:val="24"/>
        </w:rPr>
      </w:pPr>
    </w:p>
    <w:p w:rsidR="00D8200E" w:rsidRDefault="005A1608" w:rsidP="002B4179">
      <w:pPr>
        <w:pStyle w:val="Ttulo4"/>
        <w:spacing w:line="360" w:lineRule="auto"/>
        <w:jc w:val="both"/>
        <w:rPr>
          <w:b/>
          <w:lang w:eastAsia="es-PE"/>
        </w:rPr>
      </w:pPr>
      <w:bookmarkStart w:id="378" w:name="_Toc527552264"/>
      <w:bookmarkStart w:id="379" w:name="_Toc514750702"/>
      <w:bookmarkStart w:id="380" w:name="_Toc514750807"/>
      <w:r>
        <w:rPr>
          <w:b/>
          <w:lang w:eastAsia="es-PE"/>
        </w:rPr>
        <w:t xml:space="preserve">3.4.1.4. </w:t>
      </w:r>
      <w:r w:rsidR="00D8200E">
        <w:rPr>
          <w:b/>
          <w:lang w:eastAsia="es-PE"/>
        </w:rPr>
        <w:t>Formación Chulec (Ki-chu)</w:t>
      </w:r>
      <w:bookmarkEnd w:id="378"/>
    </w:p>
    <w:p w:rsidR="00B926C3" w:rsidRPr="00B926C3" w:rsidRDefault="00B926C3" w:rsidP="002B4179">
      <w:pPr>
        <w:spacing w:line="360" w:lineRule="auto"/>
        <w:jc w:val="both"/>
        <w:rPr>
          <w:rFonts w:cs="Times New Roman"/>
          <w:szCs w:val="24"/>
          <w:lang w:eastAsia="es-PE"/>
        </w:rPr>
      </w:pPr>
      <w:r w:rsidRPr="00644B2B">
        <w:rPr>
          <w:rFonts w:cs="Times New Roman"/>
          <w:szCs w:val="24"/>
          <w:lang w:eastAsia="es-PE"/>
        </w:rPr>
        <w:t>Sus afloramientos están localizados al Nor Este</w:t>
      </w:r>
      <w:r>
        <w:rPr>
          <w:rFonts w:cs="Times New Roman"/>
          <w:szCs w:val="24"/>
          <w:lang w:eastAsia="es-PE"/>
        </w:rPr>
        <w:t xml:space="preserve"> de la zona en</w:t>
      </w:r>
      <w:r w:rsidR="0095428F">
        <w:rPr>
          <w:rFonts w:cs="Times New Roman"/>
          <w:szCs w:val="24"/>
          <w:lang w:eastAsia="es-PE"/>
        </w:rPr>
        <w:t xml:space="preserve"> investigación</w:t>
      </w:r>
      <w:r>
        <w:rPr>
          <w:rFonts w:cs="Times New Roman"/>
          <w:szCs w:val="24"/>
          <w:lang w:eastAsia="es-PE"/>
        </w:rPr>
        <w:t xml:space="preserve"> (ver mapa geológico)</w:t>
      </w:r>
      <w:r w:rsidRPr="00644B2B">
        <w:rPr>
          <w:rFonts w:cs="Times New Roman"/>
          <w:szCs w:val="24"/>
          <w:lang w:eastAsia="es-PE"/>
        </w:rPr>
        <w:t>,</w:t>
      </w:r>
      <w:r w:rsidR="003A4328">
        <w:rPr>
          <w:rFonts w:cs="Times New Roman"/>
          <w:szCs w:val="24"/>
          <w:lang w:eastAsia="es-PE"/>
        </w:rPr>
        <w:t xml:space="preserve"> consiste en secuencia de calizas aren</w:t>
      </w:r>
      <w:r w:rsidR="004535EB">
        <w:rPr>
          <w:rFonts w:cs="Times New Roman"/>
          <w:szCs w:val="24"/>
          <w:lang w:eastAsia="es-PE"/>
        </w:rPr>
        <w:t xml:space="preserve">osas, </w:t>
      </w:r>
      <w:r w:rsidR="0095428F">
        <w:rPr>
          <w:rFonts w:cs="Times New Roman"/>
          <w:szCs w:val="24"/>
          <w:lang w:eastAsia="es-PE"/>
        </w:rPr>
        <w:t>arcillitas</w:t>
      </w:r>
      <w:r w:rsidR="004535EB">
        <w:rPr>
          <w:rFonts w:cs="Times New Roman"/>
          <w:szCs w:val="24"/>
          <w:lang w:eastAsia="es-PE"/>
        </w:rPr>
        <w:t xml:space="preserve"> cacareas y margas;</w:t>
      </w:r>
      <w:r w:rsidR="003A4328">
        <w:rPr>
          <w:rFonts w:cs="Times New Roman"/>
          <w:szCs w:val="24"/>
          <w:lang w:eastAsia="es-PE"/>
        </w:rPr>
        <w:t xml:space="preserve"> en la zona se presentan de color crema</w:t>
      </w:r>
      <w:r w:rsidR="0095428F">
        <w:rPr>
          <w:rFonts w:cs="Times New Roman"/>
          <w:szCs w:val="24"/>
          <w:lang w:eastAsia="es-PE"/>
        </w:rPr>
        <w:t xml:space="preserve">. </w:t>
      </w:r>
      <w:r w:rsidR="00C5766A">
        <w:rPr>
          <w:rFonts w:cs="Times New Roman"/>
          <w:szCs w:val="24"/>
          <w:lang w:eastAsia="es-PE"/>
        </w:rPr>
        <w:t xml:space="preserve"> </w:t>
      </w:r>
      <w:r w:rsidR="0095428F">
        <w:rPr>
          <w:rFonts w:cs="Times New Roman"/>
          <w:szCs w:val="24"/>
          <w:lang w:eastAsia="es-PE"/>
        </w:rPr>
        <w:t>Esta</w:t>
      </w:r>
      <w:r w:rsidR="00C5766A">
        <w:rPr>
          <w:rFonts w:cs="Times New Roman"/>
          <w:szCs w:val="24"/>
          <w:lang w:eastAsia="es-PE"/>
        </w:rPr>
        <w:t xml:space="preserve"> formación se puede distinguir en la progresiva Km-88+000 de la zona de </w:t>
      </w:r>
      <w:r w:rsidR="008367E1">
        <w:rPr>
          <w:rFonts w:cs="Times New Roman"/>
          <w:szCs w:val="24"/>
          <w:lang w:eastAsia="es-PE"/>
        </w:rPr>
        <w:t>investigación</w:t>
      </w:r>
      <w:r w:rsidR="002F78E4">
        <w:rPr>
          <w:rFonts w:cs="Times New Roman"/>
          <w:szCs w:val="24"/>
          <w:lang w:eastAsia="es-PE"/>
        </w:rPr>
        <w:t xml:space="preserve"> (fuente propia)</w:t>
      </w:r>
      <w:r w:rsidR="009B7D2E">
        <w:rPr>
          <w:rFonts w:cs="Times New Roman"/>
          <w:szCs w:val="24"/>
          <w:lang w:eastAsia="es-PE"/>
        </w:rPr>
        <w:t>.</w:t>
      </w:r>
    </w:p>
    <w:p w:rsidR="000F06D3" w:rsidRPr="005A1608" w:rsidRDefault="00D8200E" w:rsidP="003801C8">
      <w:pPr>
        <w:pStyle w:val="Ttulo4"/>
        <w:spacing w:line="360" w:lineRule="auto"/>
        <w:jc w:val="both"/>
        <w:rPr>
          <w:b/>
          <w:lang w:eastAsia="es-PE"/>
        </w:rPr>
      </w:pPr>
      <w:bookmarkStart w:id="381" w:name="_Toc527552265"/>
      <w:r>
        <w:rPr>
          <w:b/>
          <w:lang w:eastAsia="es-PE"/>
        </w:rPr>
        <w:t xml:space="preserve">3.4.1.5. </w:t>
      </w:r>
      <w:r w:rsidR="000F06D3" w:rsidRPr="005A1608">
        <w:rPr>
          <w:b/>
          <w:lang w:eastAsia="es-PE"/>
        </w:rPr>
        <w:t>Formación Inca (Ki-in)</w:t>
      </w:r>
      <w:bookmarkEnd w:id="379"/>
      <w:bookmarkEnd w:id="380"/>
      <w:bookmarkEnd w:id="381"/>
    </w:p>
    <w:p w:rsidR="00B56140" w:rsidRPr="00644B2B" w:rsidRDefault="0030614B" w:rsidP="003801C8">
      <w:pPr>
        <w:spacing w:line="360" w:lineRule="auto"/>
        <w:jc w:val="both"/>
        <w:rPr>
          <w:rFonts w:cs="Times New Roman"/>
          <w:szCs w:val="24"/>
          <w:lang w:eastAsia="es-PE"/>
        </w:rPr>
      </w:pPr>
      <w:r>
        <w:rPr>
          <w:rFonts w:cs="Times New Roman"/>
          <w:szCs w:val="24"/>
          <w:lang w:eastAsia="es-PE"/>
        </w:rPr>
        <w:t>En el Km-85+500 s</w:t>
      </w:r>
      <w:r w:rsidR="00B56140" w:rsidRPr="00644B2B">
        <w:rPr>
          <w:rFonts w:cs="Times New Roman"/>
          <w:szCs w:val="24"/>
          <w:lang w:eastAsia="es-PE"/>
        </w:rPr>
        <w:t xml:space="preserve">e presenta </w:t>
      </w:r>
      <w:r>
        <w:rPr>
          <w:rFonts w:cs="Times New Roman"/>
          <w:szCs w:val="24"/>
          <w:lang w:eastAsia="es-PE"/>
        </w:rPr>
        <w:t>u</w:t>
      </w:r>
      <w:r w:rsidR="00E076E6">
        <w:rPr>
          <w:rFonts w:cs="Times New Roman"/>
          <w:szCs w:val="24"/>
          <w:lang w:eastAsia="es-PE"/>
        </w:rPr>
        <w:t>n talud</w:t>
      </w:r>
      <w:r w:rsidR="00FC373A">
        <w:rPr>
          <w:rFonts w:cs="Times New Roman"/>
          <w:szCs w:val="24"/>
          <w:lang w:eastAsia="es-PE"/>
        </w:rPr>
        <w:t xml:space="preserve"> por</w:t>
      </w:r>
      <w:r>
        <w:rPr>
          <w:rFonts w:cs="Times New Roman"/>
          <w:szCs w:val="24"/>
          <w:lang w:eastAsia="es-PE"/>
        </w:rPr>
        <w:t xml:space="preserve"> el corte de la carretera</w:t>
      </w:r>
      <w:r w:rsidR="00B56140" w:rsidRPr="00644B2B">
        <w:rPr>
          <w:rFonts w:cs="Times New Roman"/>
          <w:szCs w:val="24"/>
          <w:lang w:eastAsia="es-PE"/>
        </w:rPr>
        <w:t xml:space="preserve"> con areniscas ferruginosas alteradas y meteorizadas por un gran sistema de fallamientos, se ubica al margen de las rocas </w:t>
      </w:r>
      <w:r w:rsidR="00B31190">
        <w:rPr>
          <w:rFonts w:cs="Times New Roman"/>
          <w:szCs w:val="24"/>
          <w:lang w:eastAsia="es-PE"/>
        </w:rPr>
        <w:t>ígneas</w:t>
      </w:r>
      <w:r w:rsidR="00B56140" w:rsidRPr="00644B2B">
        <w:rPr>
          <w:rFonts w:cs="Times New Roman"/>
          <w:szCs w:val="24"/>
          <w:lang w:eastAsia="es-PE"/>
        </w:rPr>
        <w:t xml:space="preserve"> por lo que su estratificación no está dispuesta en capas definidas. En esta formación </w:t>
      </w:r>
      <w:r w:rsidR="00B56140" w:rsidRPr="00644B2B">
        <w:rPr>
          <w:rFonts w:cs="Times New Roman"/>
          <w:szCs w:val="24"/>
          <w:lang w:eastAsia="es-PE"/>
        </w:rPr>
        <w:lastRenderedPageBreak/>
        <w:t>se presentan algunos desprendimientos de rocas.</w:t>
      </w:r>
      <w:r>
        <w:rPr>
          <w:rFonts w:cs="Times New Roman"/>
          <w:szCs w:val="24"/>
          <w:lang w:eastAsia="es-PE"/>
        </w:rPr>
        <w:t xml:space="preserve"> La Formación Inca suprayace a la Formación Farrat e infrayace a la </w:t>
      </w:r>
      <w:r w:rsidR="00955879">
        <w:rPr>
          <w:rFonts w:cs="Times New Roman"/>
          <w:szCs w:val="24"/>
          <w:lang w:eastAsia="es-PE"/>
        </w:rPr>
        <w:t>Formación Chulec</w:t>
      </w:r>
      <w:r>
        <w:rPr>
          <w:rFonts w:cs="Times New Roman"/>
          <w:szCs w:val="24"/>
          <w:lang w:eastAsia="es-PE"/>
        </w:rPr>
        <w:t>.</w:t>
      </w:r>
    </w:p>
    <w:p w:rsidR="00C06468" w:rsidRDefault="0030614B" w:rsidP="00976270">
      <w:pPr>
        <w:keepNext/>
        <w:spacing w:line="240" w:lineRule="auto"/>
        <w:jc w:val="both"/>
      </w:pPr>
      <w:r>
        <w:rPr>
          <w:noProof/>
          <w:lang w:val="es-PE" w:eastAsia="es-PE"/>
        </w:rPr>
        <w:drawing>
          <wp:inline distT="0" distB="0" distL="0" distR="0" wp14:anchorId="28DA4FE6" wp14:editId="5A37E7D8">
            <wp:extent cx="5579745" cy="3103880"/>
            <wp:effectExtent l="0" t="0" r="1905"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04C604.tmp"/>
                    <pic:cNvPicPr/>
                  </pic:nvPicPr>
                  <pic:blipFill>
                    <a:blip r:embed="rId128">
                      <a:extLst>
                        <a:ext uri="{28A0092B-C50C-407E-A947-70E740481C1C}">
                          <a14:useLocalDpi xmlns:a14="http://schemas.microsoft.com/office/drawing/2010/main" val="0"/>
                        </a:ext>
                      </a:extLst>
                    </a:blip>
                    <a:stretch>
                      <a:fillRect/>
                    </a:stretch>
                  </pic:blipFill>
                  <pic:spPr>
                    <a:xfrm>
                      <a:off x="0" y="0"/>
                      <a:ext cx="5579745" cy="3103880"/>
                    </a:xfrm>
                    <a:prstGeom prst="rect">
                      <a:avLst/>
                    </a:prstGeom>
                  </pic:spPr>
                </pic:pic>
              </a:graphicData>
            </a:graphic>
          </wp:inline>
        </w:drawing>
      </w:r>
    </w:p>
    <w:p w:rsidR="00976270" w:rsidRDefault="00C06468" w:rsidP="00976270">
      <w:pPr>
        <w:pStyle w:val="robert"/>
      </w:pPr>
      <w:bookmarkStart w:id="382" w:name="_Toc527552565"/>
      <w:r>
        <w:t xml:space="preserve">Foto </w:t>
      </w:r>
      <w:r>
        <w:fldChar w:fldCharType="begin"/>
      </w:r>
      <w:r>
        <w:instrText xml:space="preserve"> SEQ Foto \* ARABIC </w:instrText>
      </w:r>
      <w:r>
        <w:fldChar w:fldCharType="separate"/>
      </w:r>
      <w:r w:rsidR="000F055A">
        <w:rPr>
          <w:noProof/>
        </w:rPr>
        <w:t>3</w:t>
      </w:r>
      <w:r>
        <w:fldChar w:fldCharType="end"/>
      </w:r>
      <w:r>
        <w:t xml:space="preserve">: </w:t>
      </w:r>
      <w:r w:rsidR="00FC373A">
        <w:t>En todo el talud por</w:t>
      </w:r>
      <w:r w:rsidR="00C1546A">
        <w:t xml:space="preserve"> el corte de carretera se muestra areniscas alteradas y meteorizadas</w:t>
      </w:r>
      <w:r w:rsidR="0030614B">
        <w:t xml:space="preserve"> altamente fracturadas donde su estratificación no está dispuesta en capas definidas</w:t>
      </w:r>
      <w:r>
        <w:t>. Coordenadas: E767838; N9252744 Z: 3285</w:t>
      </w:r>
      <w:r w:rsidRPr="0092662D">
        <w:t>msnm</w:t>
      </w:r>
      <w:r w:rsidR="00D065E6">
        <w:t>.</w:t>
      </w:r>
      <w:bookmarkEnd w:id="382"/>
    </w:p>
    <w:p w:rsidR="00976270" w:rsidRPr="00976270" w:rsidRDefault="00976270" w:rsidP="00976270">
      <w:pPr>
        <w:pStyle w:val="robert"/>
      </w:pPr>
    </w:p>
    <w:p w:rsidR="0011643C" w:rsidRPr="006B0F3D" w:rsidRDefault="00D8200E" w:rsidP="00976270">
      <w:pPr>
        <w:pStyle w:val="Ttulo4"/>
        <w:spacing w:line="360" w:lineRule="auto"/>
        <w:jc w:val="both"/>
        <w:rPr>
          <w:b/>
          <w:lang w:eastAsia="es-PE"/>
        </w:rPr>
      </w:pPr>
      <w:bookmarkStart w:id="383" w:name="_Toc514750703"/>
      <w:bookmarkStart w:id="384" w:name="_Toc514750808"/>
      <w:bookmarkStart w:id="385" w:name="_Toc527552266"/>
      <w:r>
        <w:rPr>
          <w:b/>
          <w:lang w:eastAsia="es-PE"/>
        </w:rPr>
        <w:t>3.4.1.6</w:t>
      </w:r>
      <w:r w:rsidR="006B0F3D">
        <w:rPr>
          <w:b/>
          <w:lang w:eastAsia="es-PE"/>
        </w:rPr>
        <w:t xml:space="preserve">. </w:t>
      </w:r>
      <w:r w:rsidR="006A0A3C">
        <w:rPr>
          <w:b/>
          <w:lang w:eastAsia="es-PE"/>
        </w:rPr>
        <w:t>Formación Farrat (Ki-fa</w:t>
      </w:r>
      <w:r w:rsidR="006B0F3D">
        <w:rPr>
          <w:b/>
          <w:lang w:eastAsia="es-PE"/>
        </w:rPr>
        <w:t>)</w:t>
      </w:r>
      <w:bookmarkEnd w:id="383"/>
      <w:bookmarkEnd w:id="384"/>
      <w:bookmarkEnd w:id="385"/>
    </w:p>
    <w:p w:rsidR="000F06D3" w:rsidRPr="00644B2B" w:rsidRDefault="00E244DF" w:rsidP="00976270">
      <w:pPr>
        <w:spacing w:line="360" w:lineRule="auto"/>
        <w:jc w:val="both"/>
        <w:rPr>
          <w:rFonts w:cs="Times New Roman"/>
          <w:szCs w:val="24"/>
          <w:lang w:eastAsia="es-PE"/>
        </w:rPr>
      </w:pPr>
      <w:r w:rsidRPr="00644B2B">
        <w:rPr>
          <w:rFonts w:cs="Times New Roman"/>
          <w:szCs w:val="24"/>
          <w:lang w:eastAsia="es-PE"/>
        </w:rPr>
        <w:t xml:space="preserve">Sus afloramientos están localizados </w:t>
      </w:r>
      <w:r w:rsidR="005112B3">
        <w:rPr>
          <w:rFonts w:cs="Times New Roman"/>
          <w:szCs w:val="24"/>
          <w:lang w:eastAsia="es-PE"/>
        </w:rPr>
        <w:t>en los bordes del rio Arascorgue (ver plano geológico)</w:t>
      </w:r>
      <w:r w:rsidRPr="00644B2B">
        <w:rPr>
          <w:rFonts w:cs="Times New Roman"/>
          <w:szCs w:val="24"/>
          <w:lang w:eastAsia="es-PE"/>
        </w:rPr>
        <w:t xml:space="preserve">, consiste </w:t>
      </w:r>
      <w:r w:rsidR="003F18F4">
        <w:rPr>
          <w:rFonts w:cs="Times New Roman"/>
          <w:szCs w:val="24"/>
          <w:lang w:eastAsia="es-PE"/>
        </w:rPr>
        <w:t xml:space="preserve">de </w:t>
      </w:r>
      <w:r w:rsidRPr="00644B2B">
        <w:rPr>
          <w:rFonts w:cs="Times New Roman"/>
          <w:szCs w:val="24"/>
          <w:lang w:eastAsia="es-PE"/>
        </w:rPr>
        <w:t>areniscas cuarzosas de color beige, de granulometría fina</w:t>
      </w:r>
      <w:r w:rsidR="00451E68">
        <w:rPr>
          <w:rFonts w:cs="Times New Roman"/>
          <w:szCs w:val="24"/>
          <w:lang w:eastAsia="es-PE"/>
        </w:rPr>
        <w:t xml:space="preserve"> (1.5mm) sobre todo en la base;</w:t>
      </w:r>
      <w:r w:rsidR="003F18F4">
        <w:rPr>
          <w:rFonts w:cs="Times New Roman"/>
          <w:szCs w:val="24"/>
          <w:lang w:eastAsia="es-PE"/>
        </w:rPr>
        <w:t xml:space="preserve"> </w:t>
      </w:r>
      <w:r w:rsidR="00451E68">
        <w:rPr>
          <w:rFonts w:cs="Times New Roman"/>
          <w:szCs w:val="24"/>
          <w:lang w:eastAsia="es-PE"/>
        </w:rPr>
        <w:t>compacta, estratificada y</w:t>
      </w:r>
      <w:r w:rsidRPr="00644B2B">
        <w:rPr>
          <w:rFonts w:cs="Times New Roman"/>
          <w:szCs w:val="24"/>
          <w:lang w:eastAsia="es-PE"/>
        </w:rPr>
        <w:t xml:space="preserve"> expuesta </w:t>
      </w:r>
      <w:r w:rsidR="00584CAD">
        <w:rPr>
          <w:rFonts w:cs="Times New Roman"/>
          <w:szCs w:val="24"/>
          <w:lang w:eastAsia="es-PE"/>
        </w:rPr>
        <w:t>en la progresiva Km</w:t>
      </w:r>
      <w:r w:rsidR="00451E68">
        <w:rPr>
          <w:rFonts w:cs="Times New Roman"/>
          <w:szCs w:val="24"/>
          <w:lang w:eastAsia="es-PE"/>
        </w:rPr>
        <w:t>-86</w:t>
      </w:r>
      <w:r w:rsidR="00584CAD">
        <w:rPr>
          <w:rFonts w:cs="Times New Roman"/>
          <w:szCs w:val="24"/>
          <w:lang w:eastAsia="es-PE"/>
        </w:rPr>
        <w:t>+961</w:t>
      </w:r>
      <w:r w:rsidRPr="00644B2B">
        <w:rPr>
          <w:rFonts w:cs="Times New Roman"/>
          <w:szCs w:val="24"/>
          <w:lang w:eastAsia="es-PE"/>
        </w:rPr>
        <w:t xml:space="preserve"> d</w:t>
      </w:r>
      <w:r w:rsidR="00CF21D4">
        <w:rPr>
          <w:rFonts w:cs="Times New Roman"/>
          <w:szCs w:val="24"/>
          <w:lang w:eastAsia="es-PE"/>
        </w:rPr>
        <w:t>e la carretera en investigación</w:t>
      </w:r>
      <w:r w:rsidR="006E3B3C">
        <w:rPr>
          <w:rFonts w:cs="Times New Roman"/>
          <w:szCs w:val="24"/>
          <w:lang w:eastAsia="es-PE"/>
        </w:rPr>
        <w:t>,</w:t>
      </w:r>
      <w:r w:rsidR="004B1430">
        <w:rPr>
          <w:rFonts w:cs="Times New Roman"/>
          <w:szCs w:val="24"/>
          <w:lang w:eastAsia="es-PE"/>
        </w:rPr>
        <w:t xml:space="preserve"> sus estratos tienen un dips de 48° y un dip direction de 35°.</w:t>
      </w:r>
      <w:r w:rsidR="006E3B3C">
        <w:rPr>
          <w:rFonts w:cs="Times New Roman"/>
          <w:szCs w:val="24"/>
          <w:lang w:eastAsia="es-PE"/>
        </w:rPr>
        <w:t xml:space="preserve"> </w:t>
      </w:r>
      <w:r w:rsidR="00640F4E">
        <w:rPr>
          <w:rFonts w:cs="Times New Roman"/>
          <w:szCs w:val="24"/>
          <w:lang w:eastAsia="es-PE"/>
        </w:rPr>
        <w:t xml:space="preserve">La </w:t>
      </w:r>
      <w:r w:rsidR="006A0A3C">
        <w:rPr>
          <w:rFonts w:cs="Times New Roman"/>
          <w:szCs w:val="24"/>
          <w:lang w:eastAsia="es-PE"/>
        </w:rPr>
        <w:t xml:space="preserve">Formación Farrat infrayace a la </w:t>
      </w:r>
      <w:r w:rsidR="00CF21D4">
        <w:rPr>
          <w:rFonts w:cs="Times New Roman"/>
          <w:szCs w:val="24"/>
          <w:lang w:eastAsia="es-PE"/>
        </w:rPr>
        <w:t xml:space="preserve">Formación Inca </w:t>
      </w:r>
      <w:r w:rsidR="006A0A3C">
        <w:rPr>
          <w:rFonts w:cs="Times New Roman"/>
          <w:szCs w:val="24"/>
          <w:lang w:eastAsia="es-PE"/>
        </w:rPr>
        <w:t>y suprayace a la Formación Carhuaz</w:t>
      </w:r>
      <w:r w:rsidRPr="00644B2B">
        <w:rPr>
          <w:rFonts w:cs="Times New Roman"/>
          <w:szCs w:val="24"/>
          <w:lang w:eastAsia="es-PE"/>
        </w:rPr>
        <w:t>.</w:t>
      </w:r>
    </w:p>
    <w:p w:rsidR="004D73C3" w:rsidRDefault="00584CAD" w:rsidP="009A71D3">
      <w:pPr>
        <w:keepNext/>
        <w:spacing w:line="240" w:lineRule="auto"/>
        <w:jc w:val="both"/>
      </w:pPr>
      <w:r>
        <w:rPr>
          <w:noProof/>
          <w:lang w:val="es-PE" w:eastAsia="es-PE"/>
        </w:rPr>
        <w:lastRenderedPageBreak/>
        <w:drawing>
          <wp:inline distT="0" distB="0" distL="0" distR="0" wp14:anchorId="2DC639A3" wp14:editId="289DF8D5">
            <wp:extent cx="5258534" cy="5611008"/>
            <wp:effectExtent l="19050" t="19050" r="18415" b="279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04525A.tmp"/>
                    <pic:cNvPicPr/>
                  </pic:nvPicPr>
                  <pic:blipFill>
                    <a:blip r:embed="rId129">
                      <a:extLst>
                        <a:ext uri="{28A0092B-C50C-407E-A947-70E740481C1C}">
                          <a14:useLocalDpi xmlns:a14="http://schemas.microsoft.com/office/drawing/2010/main" val="0"/>
                        </a:ext>
                      </a:extLst>
                    </a:blip>
                    <a:stretch>
                      <a:fillRect/>
                    </a:stretch>
                  </pic:blipFill>
                  <pic:spPr>
                    <a:xfrm>
                      <a:off x="0" y="0"/>
                      <a:ext cx="5258534" cy="5611008"/>
                    </a:xfrm>
                    <a:prstGeom prst="rect">
                      <a:avLst/>
                    </a:prstGeom>
                    <a:ln>
                      <a:solidFill>
                        <a:schemeClr val="bg1">
                          <a:lumMod val="65000"/>
                        </a:schemeClr>
                      </a:solidFill>
                    </a:ln>
                  </pic:spPr>
                </pic:pic>
              </a:graphicData>
            </a:graphic>
          </wp:inline>
        </w:drawing>
      </w:r>
    </w:p>
    <w:p w:rsidR="0011643C" w:rsidRDefault="004D73C3" w:rsidP="00DE5CCA">
      <w:pPr>
        <w:pStyle w:val="robert"/>
      </w:pPr>
      <w:bookmarkStart w:id="386" w:name="_Toc527552566"/>
      <w:r>
        <w:t xml:space="preserve">Foto </w:t>
      </w:r>
      <w:r>
        <w:fldChar w:fldCharType="begin"/>
      </w:r>
      <w:r>
        <w:instrText xml:space="preserve"> SEQ Foto \* ARABIC </w:instrText>
      </w:r>
      <w:r>
        <w:fldChar w:fldCharType="separate"/>
      </w:r>
      <w:r w:rsidR="000F055A">
        <w:rPr>
          <w:noProof/>
        </w:rPr>
        <w:t>4</w:t>
      </w:r>
      <w:r>
        <w:fldChar w:fldCharType="end"/>
      </w:r>
      <w:r>
        <w:t xml:space="preserve">: </w:t>
      </w:r>
      <w:r w:rsidR="006A0A3C">
        <w:t>Se muestra</w:t>
      </w:r>
      <w:r w:rsidR="003C2DB0">
        <w:t>n</w:t>
      </w:r>
      <w:r w:rsidR="006A0A3C">
        <w:t xml:space="preserve"> afloramientos constituidos por areniscas cuarzosas</w:t>
      </w:r>
      <w:r w:rsidR="003F18F4">
        <w:t xml:space="preserve"> de grano </w:t>
      </w:r>
      <w:r w:rsidR="004B1430">
        <w:t>fino (</w:t>
      </w:r>
      <w:r w:rsidR="003F18F4">
        <w:t>1.5mm)</w:t>
      </w:r>
      <w:r w:rsidR="003C2DB0">
        <w:t xml:space="preserve"> por</w:t>
      </w:r>
      <w:r w:rsidR="002421C3">
        <w:t xml:space="preserve"> el corte de carretera</w:t>
      </w:r>
      <w:r w:rsidR="003F18F4">
        <w:t>,</w:t>
      </w:r>
      <w:r w:rsidR="00584CAD">
        <w:t xml:space="preserve"> con sets de familias muy diferenciadas</w:t>
      </w:r>
      <w:r>
        <w:t>. Coordenadas: E766414</w:t>
      </w:r>
      <w:r w:rsidRPr="00733740">
        <w:t>; N</w:t>
      </w:r>
      <w:r>
        <w:t>9253168 Z: 3265</w:t>
      </w:r>
      <w:r w:rsidRPr="00733740">
        <w:t>msnm</w:t>
      </w:r>
      <w:r w:rsidR="00D065E6">
        <w:t>.</w:t>
      </w:r>
      <w:bookmarkEnd w:id="386"/>
    </w:p>
    <w:p w:rsidR="00DE5CCA" w:rsidRPr="00F55B0D" w:rsidRDefault="00DE5CCA" w:rsidP="00DE5CCA">
      <w:pPr>
        <w:pStyle w:val="robert"/>
        <w:rPr>
          <w:rFonts w:cs="Times New Roman"/>
          <w:sz w:val="24"/>
          <w:szCs w:val="24"/>
          <w:lang w:eastAsia="es-PE"/>
        </w:rPr>
      </w:pPr>
    </w:p>
    <w:p w:rsidR="00DC5AD8" w:rsidRPr="00644B2B" w:rsidRDefault="001D36B5" w:rsidP="00DE5CCA">
      <w:pPr>
        <w:pStyle w:val="Ttulo3"/>
        <w:spacing w:line="360" w:lineRule="auto"/>
        <w:jc w:val="both"/>
        <w:rPr>
          <w:rFonts w:cs="Times New Roman"/>
        </w:rPr>
      </w:pPr>
      <w:bookmarkStart w:id="387" w:name="_Toc514750704"/>
      <w:bookmarkStart w:id="388" w:name="_Toc514750809"/>
      <w:bookmarkStart w:id="389" w:name="_Toc527552267"/>
      <w:r w:rsidRPr="00644B2B">
        <w:rPr>
          <w:rFonts w:cs="Times New Roman"/>
        </w:rPr>
        <w:t xml:space="preserve">3.4.2. </w:t>
      </w:r>
      <w:bookmarkEnd w:id="387"/>
      <w:bookmarkEnd w:id="388"/>
      <w:r w:rsidR="00D95BE3">
        <w:rPr>
          <w:rFonts w:cs="Times New Roman"/>
        </w:rPr>
        <w:t>Unidades geomorfológicas</w:t>
      </w:r>
      <w:bookmarkEnd w:id="389"/>
    </w:p>
    <w:p w:rsidR="00B2190F" w:rsidRPr="00644B2B" w:rsidRDefault="00B2190F" w:rsidP="00DE5CCA">
      <w:pPr>
        <w:spacing w:line="360" w:lineRule="auto"/>
        <w:jc w:val="both"/>
        <w:rPr>
          <w:rFonts w:cs="Times New Roman"/>
          <w:szCs w:val="24"/>
          <w:lang w:eastAsia="es-PE"/>
        </w:rPr>
      </w:pPr>
      <w:r w:rsidRPr="00644B2B">
        <w:rPr>
          <w:rFonts w:cs="Times New Roman"/>
          <w:szCs w:val="24"/>
          <w:lang w:eastAsia="es-PE"/>
        </w:rPr>
        <w:t>Los ras</w:t>
      </w:r>
      <w:r w:rsidR="00D95BE3">
        <w:rPr>
          <w:rFonts w:cs="Times New Roman"/>
          <w:szCs w:val="24"/>
          <w:lang w:eastAsia="es-PE"/>
        </w:rPr>
        <w:t>gos geomorfológico</w:t>
      </w:r>
      <w:r w:rsidR="00C2582B">
        <w:rPr>
          <w:rFonts w:cs="Times New Roman"/>
          <w:szCs w:val="24"/>
          <w:lang w:eastAsia="es-PE"/>
        </w:rPr>
        <w:t>s</w:t>
      </w:r>
      <w:r w:rsidR="00D95BE3">
        <w:rPr>
          <w:rFonts w:cs="Times New Roman"/>
          <w:szCs w:val="24"/>
          <w:lang w:eastAsia="es-PE"/>
        </w:rPr>
        <w:t xml:space="preserve"> que se presenta </w:t>
      </w:r>
      <w:r w:rsidRPr="00644B2B">
        <w:rPr>
          <w:rFonts w:cs="Times New Roman"/>
          <w:szCs w:val="24"/>
          <w:lang w:eastAsia="es-PE"/>
        </w:rPr>
        <w:t xml:space="preserve">es el resultado de los procesos tectónicos y plutónicos, sobreimpuestos por los procesos de geodinámica, estos han modelado el rasgo morfo estructural a nivel regional. Así mismo, la erosión y </w:t>
      </w:r>
      <w:r w:rsidR="004677FE" w:rsidRPr="00644B2B">
        <w:rPr>
          <w:rFonts w:cs="Times New Roman"/>
          <w:szCs w:val="24"/>
          <w:lang w:eastAsia="es-PE"/>
        </w:rPr>
        <w:t xml:space="preserve">socavación </w:t>
      </w:r>
      <w:r w:rsidRPr="00644B2B">
        <w:rPr>
          <w:rFonts w:cs="Times New Roman"/>
          <w:szCs w:val="24"/>
          <w:lang w:eastAsia="es-PE"/>
        </w:rPr>
        <w:t xml:space="preserve">por el drenaje de los ríos y quebradas y los sedimentos aluviales y coluviales transportados por las corrientes de estos agentes naturales, luego depositados en grandes </w:t>
      </w:r>
      <w:r w:rsidR="004677FE" w:rsidRPr="00644B2B">
        <w:rPr>
          <w:rFonts w:cs="Times New Roman"/>
          <w:szCs w:val="24"/>
          <w:lang w:eastAsia="es-PE"/>
        </w:rPr>
        <w:t>extensiones</w:t>
      </w:r>
      <w:r w:rsidRPr="00644B2B">
        <w:rPr>
          <w:rFonts w:cs="Times New Roman"/>
          <w:szCs w:val="24"/>
          <w:lang w:eastAsia="es-PE"/>
        </w:rPr>
        <w:t xml:space="preserve"> de terrenos, han dado la condición topográfica actual del rel</w:t>
      </w:r>
      <w:r w:rsidR="004E4B02">
        <w:rPr>
          <w:rFonts w:cs="Times New Roman"/>
          <w:szCs w:val="24"/>
          <w:lang w:eastAsia="es-PE"/>
        </w:rPr>
        <w:t>i</w:t>
      </w:r>
      <w:r w:rsidRPr="00644B2B">
        <w:rPr>
          <w:rFonts w:cs="Times New Roman"/>
          <w:szCs w:val="24"/>
          <w:lang w:eastAsia="es-PE"/>
        </w:rPr>
        <w:t xml:space="preserve">eve del suelo; sobresaliendo rasgos reconocidos como unidades geomorfológicas, que se describen a continuación. </w:t>
      </w:r>
    </w:p>
    <w:p w:rsidR="00F55B0D" w:rsidRPr="00F55B0D" w:rsidRDefault="00F55B0D" w:rsidP="003801C8">
      <w:pPr>
        <w:pStyle w:val="Ttulo4"/>
        <w:spacing w:line="360" w:lineRule="auto"/>
        <w:jc w:val="both"/>
        <w:rPr>
          <w:b/>
          <w:lang w:eastAsia="es-PE"/>
        </w:rPr>
      </w:pPr>
      <w:bookmarkStart w:id="390" w:name="_Toc514750705"/>
      <w:bookmarkStart w:id="391" w:name="_Toc514750810"/>
      <w:bookmarkStart w:id="392" w:name="_Toc527552268"/>
      <w:r>
        <w:rPr>
          <w:b/>
          <w:lang w:eastAsia="es-PE"/>
        </w:rPr>
        <w:lastRenderedPageBreak/>
        <w:t xml:space="preserve">3.4.2.1. </w:t>
      </w:r>
      <w:r w:rsidR="004677FE" w:rsidRPr="00F55B0D">
        <w:rPr>
          <w:b/>
          <w:lang w:eastAsia="es-PE"/>
        </w:rPr>
        <w:t>Estribaciones andinas occidentales.</w:t>
      </w:r>
      <w:bookmarkEnd w:id="390"/>
      <w:bookmarkEnd w:id="391"/>
      <w:bookmarkEnd w:id="392"/>
      <w:r w:rsidR="004677FE" w:rsidRPr="00F55B0D">
        <w:rPr>
          <w:b/>
          <w:lang w:eastAsia="es-PE"/>
        </w:rPr>
        <w:t xml:space="preserve"> </w:t>
      </w:r>
    </w:p>
    <w:p w:rsidR="004677FE" w:rsidRPr="00F55B0D" w:rsidRDefault="00091C04" w:rsidP="003801C8">
      <w:pPr>
        <w:spacing w:line="360" w:lineRule="auto"/>
        <w:jc w:val="both"/>
        <w:rPr>
          <w:rFonts w:cs="Times New Roman"/>
          <w:szCs w:val="24"/>
          <w:lang w:eastAsia="es-PE"/>
        </w:rPr>
      </w:pPr>
      <w:r>
        <w:rPr>
          <w:rFonts w:cs="Times New Roman"/>
          <w:szCs w:val="24"/>
          <w:lang w:eastAsia="es-PE"/>
        </w:rPr>
        <w:t>Unidad geomorfológica de</w:t>
      </w:r>
      <w:r w:rsidR="004677FE" w:rsidRPr="00644B2B">
        <w:rPr>
          <w:rFonts w:cs="Times New Roman"/>
          <w:szCs w:val="24"/>
          <w:lang w:eastAsia="es-PE"/>
        </w:rPr>
        <w:t xml:space="preserve"> la cadena de cerros, plutones, laderas y crestas marginales de la cordillera occidental, su emplazamiento está orientada de noreste a sureste en forma </w:t>
      </w:r>
      <w:r w:rsidRPr="00644B2B">
        <w:rPr>
          <w:rFonts w:cs="Times New Roman"/>
          <w:szCs w:val="24"/>
          <w:lang w:eastAsia="es-PE"/>
        </w:rPr>
        <w:t>aislada. Esta</w:t>
      </w:r>
      <w:r w:rsidR="004677FE" w:rsidRPr="00644B2B">
        <w:rPr>
          <w:rFonts w:cs="Times New Roman"/>
          <w:szCs w:val="24"/>
          <w:lang w:eastAsia="es-PE"/>
        </w:rPr>
        <w:t xml:space="preserve"> unidad geomorfológica se encuentra bisectado por ríos, riachuelos y quebradas que se abren camino hacia su reconocido definitivo, a su paso forman quebradas y valles profundos con flancos de fuerte pendiente de 45 a 85 grados de inclinación, donde las crestas más elevadas se encuentran entre 3,800 y 4,000msnm</w:t>
      </w:r>
      <w:r w:rsidR="00D95BE3">
        <w:rPr>
          <w:rFonts w:cs="Times New Roman"/>
          <w:szCs w:val="24"/>
          <w:lang w:eastAsia="es-PE"/>
        </w:rPr>
        <w:t>.</w:t>
      </w:r>
      <w:r w:rsidR="004677FE" w:rsidRPr="00644B2B">
        <w:rPr>
          <w:rFonts w:cs="Times New Roman"/>
          <w:szCs w:val="24"/>
          <w:lang w:eastAsia="es-PE"/>
        </w:rPr>
        <w:t xml:space="preserve"> reflejando fuerte y constante </w:t>
      </w:r>
      <w:r w:rsidR="00D95BE3" w:rsidRPr="00644B2B">
        <w:rPr>
          <w:rFonts w:cs="Times New Roman"/>
          <w:szCs w:val="24"/>
          <w:lang w:eastAsia="es-PE"/>
        </w:rPr>
        <w:t>erosión,</w:t>
      </w:r>
      <w:r>
        <w:rPr>
          <w:rFonts w:cs="Times New Roman"/>
          <w:szCs w:val="24"/>
          <w:lang w:eastAsia="es-PE"/>
        </w:rPr>
        <w:t xml:space="preserve"> por acción de</w:t>
      </w:r>
      <w:r w:rsidR="004677FE" w:rsidRPr="00644B2B">
        <w:rPr>
          <w:rFonts w:cs="Times New Roman"/>
          <w:szCs w:val="24"/>
          <w:lang w:eastAsia="es-PE"/>
        </w:rPr>
        <w:t xml:space="preserve"> agentes naturales d</w:t>
      </w:r>
      <w:r w:rsidR="00D95BE3">
        <w:rPr>
          <w:rFonts w:cs="Times New Roman"/>
          <w:szCs w:val="24"/>
          <w:lang w:eastAsia="es-PE"/>
        </w:rPr>
        <w:t>e agua</w:t>
      </w:r>
      <w:r>
        <w:rPr>
          <w:rFonts w:cs="Times New Roman"/>
          <w:szCs w:val="24"/>
          <w:lang w:eastAsia="es-PE"/>
        </w:rPr>
        <w:t>, hielo y</w:t>
      </w:r>
      <w:r w:rsidR="00D95BE3">
        <w:rPr>
          <w:rFonts w:cs="Times New Roman"/>
          <w:szCs w:val="24"/>
          <w:lang w:eastAsia="es-PE"/>
        </w:rPr>
        <w:t xml:space="preserve"> rayos solares</w:t>
      </w:r>
      <w:r w:rsidR="004677FE" w:rsidRPr="00644B2B">
        <w:rPr>
          <w:rFonts w:cs="Times New Roman"/>
          <w:szCs w:val="24"/>
          <w:lang w:eastAsia="es-PE"/>
        </w:rPr>
        <w:t>.</w:t>
      </w:r>
    </w:p>
    <w:p w:rsidR="009E3B21" w:rsidRDefault="001D6EA1" w:rsidP="00FE6077">
      <w:pPr>
        <w:keepNext/>
        <w:spacing w:line="240" w:lineRule="auto"/>
      </w:pPr>
      <w:r>
        <w:rPr>
          <w:noProof/>
          <w:lang w:val="es-PE" w:eastAsia="es-PE"/>
        </w:rPr>
        <w:drawing>
          <wp:inline distT="0" distB="0" distL="0" distR="0" wp14:anchorId="4F5FDC51" wp14:editId="2B940092">
            <wp:extent cx="5592144" cy="3091070"/>
            <wp:effectExtent l="0" t="0" r="8890" b="0"/>
            <wp:docPr id="2027" name="Imagen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0CC5CC4.tmp"/>
                    <pic:cNvPicPr/>
                  </pic:nvPicPr>
                  <pic:blipFill>
                    <a:blip r:embed="rId130">
                      <a:extLst>
                        <a:ext uri="{28A0092B-C50C-407E-A947-70E740481C1C}">
                          <a14:useLocalDpi xmlns:a14="http://schemas.microsoft.com/office/drawing/2010/main" val="0"/>
                        </a:ext>
                      </a:extLst>
                    </a:blip>
                    <a:stretch>
                      <a:fillRect/>
                    </a:stretch>
                  </pic:blipFill>
                  <pic:spPr>
                    <a:xfrm>
                      <a:off x="0" y="0"/>
                      <a:ext cx="5679820" cy="3139533"/>
                    </a:xfrm>
                    <a:prstGeom prst="rect">
                      <a:avLst/>
                    </a:prstGeom>
                  </pic:spPr>
                </pic:pic>
              </a:graphicData>
            </a:graphic>
          </wp:inline>
        </w:drawing>
      </w:r>
    </w:p>
    <w:p w:rsidR="00FE6077" w:rsidRDefault="009E3B21" w:rsidP="00FE6077">
      <w:pPr>
        <w:pStyle w:val="robert"/>
      </w:pPr>
      <w:bookmarkStart w:id="393" w:name="_Toc527552567"/>
      <w:r>
        <w:t xml:space="preserve">Foto </w:t>
      </w:r>
      <w:r>
        <w:fldChar w:fldCharType="begin"/>
      </w:r>
      <w:r>
        <w:instrText xml:space="preserve"> SEQ Foto \* ARABIC </w:instrText>
      </w:r>
      <w:r>
        <w:fldChar w:fldCharType="separate"/>
      </w:r>
      <w:r w:rsidR="000F055A">
        <w:rPr>
          <w:noProof/>
        </w:rPr>
        <w:t>5</w:t>
      </w:r>
      <w:r>
        <w:fldChar w:fldCharType="end"/>
      </w:r>
      <w:r>
        <w:t xml:space="preserve">: </w:t>
      </w:r>
      <w:r w:rsidR="000C558D">
        <w:t xml:space="preserve">Se aprecia estribaciones occidentales en el cerro </w:t>
      </w:r>
      <w:r w:rsidR="00176542">
        <w:t>La Cuadratura</w:t>
      </w:r>
      <w:r w:rsidR="000C558D">
        <w:t xml:space="preserve">. </w:t>
      </w:r>
      <w:r>
        <w:t>Coordenadas</w:t>
      </w:r>
      <w:r w:rsidR="007B0D08">
        <w:t>:</w:t>
      </w:r>
      <w:r w:rsidR="00950E13">
        <w:t xml:space="preserve"> E764638</w:t>
      </w:r>
      <w:r>
        <w:t>;  N</w:t>
      </w:r>
      <w:r w:rsidR="00950E13">
        <w:t xml:space="preserve">9251651 </w:t>
      </w:r>
      <w:r w:rsidRPr="0099511C">
        <w:t xml:space="preserve"> Z: 3502</w:t>
      </w:r>
      <w:r w:rsidR="007B0D08">
        <w:t>msnm</w:t>
      </w:r>
      <w:r w:rsidR="00D065E6">
        <w:t>.</w:t>
      </w:r>
      <w:bookmarkEnd w:id="393"/>
    </w:p>
    <w:p w:rsidR="00FE6077" w:rsidRPr="00FE6077" w:rsidRDefault="00FE6077" w:rsidP="00FE6077">
      <w:pPr>
        <w:pStyle w:val="robert"/>
      </w:pPr>
    </w:p>
    <w:p w:rsidR="00F55B0D" w:rsidRPr="00F55B0D" w:rsidRDefault="00F55B0D" w:rsidP="00FE6077">
      <w:pPr>
        <w:pStyle w:val="Ttulo4"/>
        <w:spacing w:line="360" w:lineRule="auto"/>
        <w:jc w:val="both"/>
        <w:rPr>
          <w:b/>
          <w:lang w:eastAsia="es-PE"/>
        </w:rPr>
      </w:pPr>
      <w:bookmarkStart w:id="394" w:name="_Toc514750706"/>
      <w:bookmarkStart w:id="395" w:name="_Toc514750811"/>
      <w:bookmarkStart w:id="396" w:name="_Toc527552269"/>
      <w:r>
        <w:rPr>
          <w:b/>
          <w:lang w:eastAsia="es-PE"/>
        </w:rPr>
        <w:t xml:space="preserve">3.4.2.2. </w:t>
      </w:r>
      <w:r w:rsidR="00DC5AD8" w:rsidRPr="00F55B0D">
        <w:rPr>
          <w:b/>
          <w:lang w:eastAsia="es-PE"/>
        </w:rPr>
        <w:t>Relieve.</w:t>
      </w:r>
      <w:bookmarkEnd w:id="394"/>
      <w:bookmarkEnd w:id="395"/>
      <w:bookmarkEnd w:id="396"/>
      <w:r w:rsidR="00DC5AD8" w:rsidRPr="00F55B0D">
        <w:rPr>
          <w:b/>
          <w:lang w:eastAsia="es-PE"/>
        </w:rPr>
        <w:t xml:space="preserve"> </w:t>
      </w:r>
    </w:p>
    <w:p w:rsidR="00DC5AD8" w:rsidRDefault="00DC5AD8" w:rsidP="00FE6077">
      <w:pPr>
        <w:spacing w:line="360" w:lineRule="auto"/>
        <w:jc w:val="both"/>
        <w:rPr>
          <w:rFonts w:cs="Times New Roman"/>
          <w:szCs w:val="24"/>
          <w:lang w:eastAsia="es-PE"/>
        </w:rPr>
      </w:pPr>
      <w:r w:rsidRPr="00644B2B">
        <w:rPr>
          <w:rFonts w:cs="Times New Roman"/>
          <w:szCs w:val="24"/>
          <w:lang w:eastAsia="es-PE"/>
        </w:rPr>
        <w:t>El relieve presenta rasgos característicos de la cordillera occidental, con una topografía muy variada, encontrando cumbres y planicies, con presencia de agentes erosivos, además de pendientes altas y bajas.</w:t>
      </w:r>
    </w:p>
    <w:p w:rsidR="003C5319" w:rsidRDefault="00C75776" w:rsidP="00E44AE9">
      <w:pPr>
        <w:keepNext/>
        <w:spacing w:line="240" w:lineRule="auto"/>
        <w:jc w:val="both"/>
      </w:pPr>
      <w:r>
        <w:rPr>
          <w:noProof/>
          <w:lang w:val="es-PE" w:eastAsia="es-PE"/>
        </w:rPr>
        <w:lastRenderedPageBreak/>
        <w:drawing>
          <wp:inline distT="0" distB="0" distL="0" distR="0">
            <wp:extent cx="5558279" cy="3095625"/>
            <wp:effectExtent l="0" t="0" r="4445" b="0"/>
            <wp:docPr id="2051" name="Imagen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8C421BF.tmp"/>
                    <pic:cNvPicPr/>
                  </pic:nvPicPr>
                  <pic:blipFill>
                    <a:blip r:embed="rId131">
                      <a:extLst>
                        <a:ext uri="{28A0092B-C50C-407E-A947-70E740481C1C}">
                          <a14:useLocalDpi xmlns:a14="http://schemas.microsoft.com/office/drawing/2010/main" val="0"/>
                        </a:ext>
                      </a:extLst>
                    </a:blip>
                    <a:stretch>
                      <a:fillRect/>
                    </a:stretch>
                  </pic:blipFill>
                  <pic:spPr>
                    <a:xfrm>
                      <a:off x="0" y="0"/>
                      <a:ext cx="5568969" cy="3101579"/>
                    </a:xfrm>
                    <a:prstGeom prst="rect">
                      <a:avLst/>
                    </a:prstGeom>
                  </pic:spPr>
                </pic:pic>
              </a:graphicData>
            </a:graphic>
          </wp:inline>
        </w:drawing>
      </w:r>
    </w:p>
    <w:p w:rsidR="003C5319" w:rsidRDefault="003C5319" w:rsidP="00E44AE9">
      <w:pPr>
        <w:pStyle w:val="robert"/>
      </w:pPr>
      <w:bookmarkStart w:id="397" w:name="_Toc527552568"/>
      <w:r>
        <w:t xml:space="preserve">Foto </w:t>
      </w:r>
      <w:r>
        <w:fldChar w:fldCharType="begin"/>
      </w:r>
      <w:r>
        <w:instrText xml:space="preserve"> SEQ Foto \* ARABIC </w:instrText>
      </w:r>
      <w:r>
        <w:fldChar w:fldCharType="separate"/>
      </w:r>
      <w:r w:rsidR="000F055A">
        <w:rPr>
          <w:noProof/>
        </w:rPr>
        <w:t>6</w:t>
      </w:r>
      <w:r>
        <w:fldChar w:fldCharType="end"/>
      </w:r>
      <w:r>
        <w:t xml:space="preserve">: Se observa un relieve con pendientes de </w:t>
      </w:r>
      <w:r w:rsidR="00C75776">
        <w:t xml:space="preserve">aprox. </w:t>
      </w:r>
      <w:r>
        <w:t>70°</w:t>
      </w:r>
      <w:r w:rsidR="00950E13">
        <w:t xml:space="preserve"> </w:t>
      </w:r>
      <w:r w:rsidR="00E44AE9">
        <w:t>en el cerro Hualgayoc</w:t>
      </w:r>
      <w:r w:rsidR="00D87504">
        <w:t>.</w:t>
      </w:r>
      <w:r>
        <w:t xml:space="preserve"> </w:t>
      </w:r>
      <w:r w:rsidR="00D87504">
        <w:t>Coordenadas</w:t>
      </w:r>
      <w:r>
        <w:t>: E766256 N9252638 Z3460msnm.</w:t>
      </w:r>
      <w:bookmarkEnd w:id="397"/>
    </w:p>
    <w:p w:rsidR="00327FA7" w:rsidRDefault="00327FA7" w:rsidP="00E44AE9">
      <w:pPr>
        <w:pStyle w:val="robert"/>
      </w:pPr>
    </w:p>
    <w:p w:rsidR="00E44AE9" w:rsidRPr="003C5319" w:rsidRDefault="00E44AE9" w:rsidP="00E44AE9">
      <w:pPr>
        <w:pStyle w:val="robert"/>
      </w:pPr>
    </w:p>
    <w:p w:rsidR="00341A2E" w:rsidRDefault="00CF11C7" w:rsidP="00BB6C1D">
      <w:pPr>
        <w:keepNext/>
        <w:spacing w:line="240" w:lineRule="auto"/>
        <w:jc w:val="both"/>
      </w:pPr>
      <w:r>
        <w:rPr>
          <w:noProof/>
          <w:lang w:val="es-PE" w:eastAsia="es-PE"/>
        </w:rPr>
        <w:drawing>
          <wp:inline distT="0" distB="0" distL="0" distR="0" wp14:anchorId="330F58FD" wp14:editId="6ED5BEF8">
            <wp:extent cx="5535930" cy="3714903"/>
            <wp:effectExtent l="0" t="0" r="7620" b="0"/>
            <wp:docPr id="2028" name="Imagen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0CCFE21.tmp"/>
                    <pic:cNvPicPr/>
                  </pic:nvPicPr>
                  <pic:blipFill>
                    <a:blip r:embed="rId132">
                      <a:extLst>
                        <a:ext uri="{28A0092B-C50C-407E-A947-70E740481C1C}">
                          <a14:useLocalDpi xmlns:a14="http://schemas.microsoft.com/office/drawing/2010/main" val="0"/>
                        </a:ext>
                      </a:extLst>
                    </a:blip>
                    <a:stretch>
                      <a:fillRect/>
                    </a:stretch>
                  </pic:blipFill>
                  <pic:spPr>
                    <a:xfrm>
                      <a:off x="0" y="0"/>
                      <a:ext cx="5612635" cy="3766376"/>
                    </a:xfrm>
                    <a:prstGeom prst="rect">
                      <a:avLst/>
                    </a:prstGeom>
                  </pic:spPr>
                </pic:pic>
              </a:graphicData>
            </a:graphic>
          </wp:inline>
        </w:drawing>
      </w:r>
    </w:p>
    <w:p w:rsidR="00D94714" w:rsidRPr="00341A2E" w:rsidRDefault="00341A2E" w:rsidP="00BB6C1D">
      <w:pPr>
        <w:pStyle w:val="robert"/>
      </w:pPr>
      <w:bookmarkStart w:id="398" w:name="_Toc527552569"/>
      <w:r>
        <w:t xml:space="preserve">Foto </w:t>
      </w:r>
      <w:r>
        <w:fldChar w:fldCharType="begin"/>
      </w:r>
      <w:r>
        <w:instrText xml:space="preserve"> SEQ Foto \* ARABIC </w:instrText>
      </w:r>
      <w:r>
        <w:fldChar w:fldCharType="separate"/>
      </w:r>
      <w:r w:rsidR="000F055A">
        <w:rPr>
          <w:noProof/>
        </w:rPr>
        <w:t>7</w:t>
      </w:r>
      <w:r>
        <w:fldChar w:fldCharType="end"/>
      </w:r>
      <w:r>
        <w:t>:</w:t>
      </w:r>
      <w:r w:rsidR="003B49D1">
        <w:t xml:space="preserve"> Se observa </w:t>
      </w:r>
      <w:r w:rsidR="009E4A3D">
        <w:t xml:space="preserve">el relieve </w:t>
      </w:r>
      <w:r w:rsidR="00E44AE9">
        <w:t>antrópico</w:t>
      </w:r>
      <w:r w:rsidR="00DB7EAE">
        <w:t xml:space="preserve"> </w:t>
      </w:r>
      <w:r w:rsidR="00E44AE9">
        <w:t xml:space="preserve">constituyendo </w:t>
      </w:r>
      <w:r w:rsidR="00DB7EAE">
        <w:t>pasivos ambientales</w:t>
      </w:r>
      <w:r w:rsidR="001B2980">
        <w:t xml:space="preserve"> en ex banco minero</w:t>
      </w:r>
      <w:r w:rsidR="00DB7EAE">
        <w:t xml:space="preserve">. </w:t>
      </w:r>
      <w:r w:rsidRPr="00966EC9">
        <w:t>Coordenadas</w:t>
      </w:r>
      <w:r>
        <w:t>: E765894.97 N</w:t>
      </w:r>
      <w:r w:rsidRPr="00966EC9">
        <w:t>9252207.48 Z: 3487</w:t>
      </w:r>
      <w:r>
        <w:t>msnm</w:t>
      </w:r>
      <w:r w:rsidR="00D065E6">
        <w:t>.</w:t>
      </w:r>
      <w:bookmarkEnd w:id="398"/>
    </w:p>
    <w:p w:rsidR="00F55B0D" w:rsidRPr="00F55B0D" w:rsidRDefault="00F55B0D" w:rsidP="003801C8">
      <w:pPr>
        <w:pStyle w:val="Ttulo4"/>
        <w:spacing w:line="360" w:lineRule="auto"/>
        <w:jc w:val="both"/>
        <w:rPr>
          <w:b/>
          <w:lang w:eastAsia="es-PE"/>
        </w:rPr>
      </w:pPr>
      <w:bookmarkStart w:id="399" w:name="_Toc514750707"/>
      <w:bookmarkStart w:id="400" w:name="_Toc514750812"/>
      <w:bookmarkStart w:id="401" w:name="_Toc527552270"/>
      <w:r>
        <w:rPr>
          <w:b/>
          <w:lang w:eastAsia="es-PE"/>
        </w:rPr>
        <w:lastRenderedPageBreak/>
        <w:t xml:space="preserve">3.4.2.3. </w:t>
      </w:r>
      <w:r w:rsidR="00E042C3">
        <w:rPr>
          <w:b/>
          <w:lang w:eastAsia="es-PE"/>
        </w:rPr>
        <w:t>Valles</w:t>
      </w:r>
      <w:r w:rsidR="00DC5AD8" w:rsidRPr="00F55B0D">
        <w:rPr>
          <w:b/>
          <w:lang w:eastAsia="es-PE"/>
        </w:rPr>
        <w:t>.</w:t>
      </w:r>
      <w:bookmarkEnd w:id="399"/>
      <w:bookmarkEnd w:id="400"/>
      <w:bookmarkEnd w:id="401"/>
      <w:r w:rsidR="00DC5AD8" w:rsidRPr="00F55B0D">
        <w:rPr>
          <w:b/>
          <w:lang w:eastAsia="es-PE"/>
        </w:rPr>
        <w:t xml:space="preserve"> </w:t>
      </w:r>
    </w:p>
    <w:p w:rsidR="00EB6D11" w:rsidRDefault="00E042C3" w:rsidP="003801C8">
      <w:pPr>
        <w:keepNext/>
        <w:spacing w:line="360" w:lineRule="auto"/>
        <w:jc w:val="both"/>
        <w:rPr>
          <w:rFonts w:cs="Times New Roman"/>
          <w:szCs w:val="24"/>
          <w:lang w:eastAsia="es-PE"/>
        </w:rPr>
      </w:pPr>
      <w:r>
        <w:rPr>
          <w:rFonts w:cs="Times New Roman"/>
          <w:szCs w:val="24"/>
          <w:lang w:eastAsia="es-PE"/>
        </w:rPr>
        <w:t>S</w:t>
      </w:r>
      <w:r w:rsidR="00C2582B">
        <w:rPr>
          <w:rFonts w:cs="Times New Roman"/>
          <w:szCs w:val="24"/>
          <w:lang w:eastAsia="es-PE"/>
        </w:rPr>
        <w:t>e presentan ríos y quebradas</w:t>
      </w:r>
      <w:r>
        <w:rPr>
          <w:rFonts w:cs="Times New Roman"/>
          <w:szCs w:val="24"/>
          <w:lang w:eastAsia="es-PE"/>
        </w:rPr>
        <w:t xml:space="preserve"> de la subcuenca del rio Arascorgue. </w:t>
      </w:r>
      <w:r w:rsidR="00DC5AD8" w:rsidRPr="00644B2B">
        <w:rPr>
          <w:rFonts w:cs="Times New Roman"/>
          <w:szCs w:val="24"/>
          <w:lang w:eastAsia="es-PE"/>
        </w:rPr>
        <w:t xml:space="preserve">Las quebradas presentes en la zona aportan sus aguas al Río </w:t>
      </w:r>
      <w:r w:rsidR="00AA4D85">
        <w:rPr>
          <w:rFonts w:cs="Times New Roman"/>
          <w:szCs w:val="24"/>
          <w:lang w:eastAsia="es-PE"/>
        </w:rPr>
        <w:t>Arascorge</w:t>
      </w:r>
      <w:r w:rsidR="00DC5AD8" w:rsidRPr="00644B2B">
        <w:rPr>
          <w:rFonts w:cs="Times New Roman"/>
          <w:szCs w:val="24"/>
          <w:lang w:eastAsia="es-PE"/>
        </w:rPr>
        <w:t>,</w:t>
      </w:r>
      <w:r w:rsidR="00AA4D85">
        <w:rPr>
          <w:rFonts w:cs="Times New Roman"/>
          <w:szCs w:val="24"/>
          <w:lang w:eastAsia="es-PE"/>
        </w:rPr>
        <w:t xml:space="preserve"> en la zona</w:t>
      </w:r>
      <w:r w:rsidR="00DC5AD8" w:rsidRPr="00644B2B">
        <w:rPr>
          <w:rFonts w:cs="Times New Roman"/>
          <w:szCs w:val="24"/>
          <w:lang w:eastAsia="es-PE"/>
        </w:rPr>
        <w:t xml:space="preserve"> se encontraron pequeñas quebradas</w:t>
      </w:r>
      <w:r w:rsidR="007F5993">
        <w:rPr>
          <w:rFonts w:cs="Times New Roman"/>
          <w:szCs w:val="24"/>
          <w:lang w:eastAsia="es-PE"/>
        </w:rPr>
        <w:t xml:space="preserve"> casi perpendiculares al eje del rio principal.</w:t>
      </w:r>
    </w:p>
    <w:p w:rsidR="00DA18B1" w:rsidRDefault="00E042C3" w:rsidP="007149F1">
      <w:pPr>
        <w:keepNext/>
        <w:spacing w:line="240" w:lineRule="auto"/>
        <w:jc w:val="both"/>
      </w:pPr>
      <w:r>
        <w:rPr>
          <w:rFonts w:cs="Times New Roman"/>
          <w:noProof/>
          <w:szCs w:val="24"/>
          <w:lang w:val="es-PE" w:eastAsia="es-PE"/>
        </w:rPr>
        <w:drawing>
          <wp:inline distT="0" distB="0" distL="0" distR="0" wp14:anchorId="190C20DD" wp14:editId="01558000">
            <wp:extent cx="3696216" cy="4429743"/>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A44766.tmp"/>
                    <pic:cNvPicPr/>
                  </pic:nvPicPr>
                  <pic:blipFill>
                    <a:blip r:embed="rId133">
                      <a:extLst>
                        <a:ext uri="{28A0092B-C50C-407E-A947-70E740481C1C}">
                          <a14:useLocalDpi xmlns:a14="http://schemas.microsoft.com/office/drawing/2010/main" val="0"/>
                        </a:ext>
                      </a:extLst>
                    </a:blip>
                    <a:stretch>
                      <a:fillRect/>
                    </a:stretch>
                  </pic:blipFill>
                  <pic:spPr>
                    <a:xfrm>
                      <a:off x="0" y="0"/>
                      <a:ext cx="3696216" cy="4429743"/>
                    </a:xfrm>
                    <a:prstGeom prst="rect">
                      <a:avLst/>
                    </a:prstGeom>
                  </pic:spPr>
                </pic:pic>
              </a:graphicData>
            </a:graphic>
          </wp:inline>
        </w:drawing>
      </w:r>
    </w:p>
    <w:p w:rsidR="00E042C3" w:rsidRPr="00DA18B1" w:rsidRDefault="00DA18B1" w:rsidP="007149F1">
      <w:pPr>
        <w:pStyle w:val="robert"/>
      </w:pPr>
      <w:bookmarkStart w:id="402" w:name="_Toc527552570"/>
      <w:r>
        <w:t xml:space="preserve">Foto </w:t>
      </w:r>
      <w:r>
        <w:fldChar w:fldCharType="begin"/>
      </w:r>
      <w:r>
        <w:instrText xml:space="preserve"> SEQ Foto \* ARABIC </w:instrText>
      </w:r>
      <w:r>
        <w:fldChar w:fldCharType="separate"/>
      </w:r>
      <w:r w:rsidR="000F055A">
        <w:rPr>
          <w:noProof/>
        </w:rPr>
        <w:t>8</w:t>
      </w:r>
      <w:r>
        <w:fldChar w:fldCharType="end"/>
      </w:r>
      <w:r>
        <w:t>: Se aprecia el río Arascorgue que desemboca en el rio Llaucano, cuyas coordenadas de la fotografía es: E766447 N9253089 Z3160msnm.</w:t>
      </w:r>
      <w:bookmarkEnd w:id="402"/>
    </w:p>
    <w:p w:rsidR="00047CD8" w:rsidRDefault="00EB4C61" w:rsidP="00BB6C1D">
      <w:pPr>
        <w:keepNext/>
        <w:spacing w:line="240" w:lineRule="auto"/>
        <w:jc w:val="both"/>
      </w:pPr>
      <w:r w:rsidRPr="00EB4C61">
        <w:rPr>
          <w:noProof/>
          <w:color w:val="FF0000"/>
          <w:lang w:val="es-PE" w:eastAsia="es-PE"/>
        </w:rPr>
        <w:lastRenderedPageBreak/>
        <w:t xml:space="preserve"> </w:t>
      </w:r>
      <w:r w:rsidR="00017552">
        <w:rPr>
          <w:noProof/>
          <w:lang w:val="es-PE" w:eastAsia="es-PE"/>
        </w:rPr>
        <w:drawing>
          <wp:inline distT="0" distB="0" distL="0" distR="0" wp14:anchorId="481C3EF1" wp14:editId="7EA76D34">
            <wp:extent cx="4562475" cy="3438074"/>
            <wp:effectExtent l="0" t="0" r="0" b="0"/>
            <wp:docPr id="2029" name="Imagen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0CC8615.tmp"/>
                    <pic:cNvPicPr/>
                  </pic:nvPicPr>
                  <pic:blipFill>
                    <a:blip r:embed="rId134">
                      <a:extLst>
                        <a:ext uri="{28A0092B-C50C-407E-A947-70E740481C1C}">
                          <a14:useLocalDpi xmlns:a14="http://schemas.microsoft.com/office/drawing/2010/main" val="0"/>
                        </a:ext>
                      </a:extLst>
                    </a:blip>
                    <a:stretch>
                      <a:fillRect/>
                    </a:stretch>
                  </pic:blipFill>
                  <pic:spPr>
                    <a:xfrm>
                      <a:off x="0" y="0"/>
                      <a:ext cx="4569722" cy="3443535"/>
                    </a:xfrm>
                    <a:prstGeom prst="rect">
                      <a:avLst/>
                    </a:prstGeom>
                  </pic:spPr>
                </pic:pic>
              </a:graphicData>
            </a:graphic>
          </wp:inline>
        </w:drawing>
      </w:r>
    </w:p>
    <w:p w:rsidR="00D94714" w:rsidRDefault="00047CD8" w:rsidP="006842F7">
      <w:pPr>
        <w:pStyle w:val="robert"/>
      </w:pPr>
      <w:bookmarkStart w:id="403" w:name="_Toc527552571"/>
      <w:r>
        <w:t xml:space="preserve">Foto </w:t>
      </w:r>
      <w:r>
        <w:fldChar w:fldCharType="begin"/>
      </w:r>
      <w:r>
        <w:instrText xml:space="preserve"> SEQ Foto \* ARABIC </w:instrText>
      </w:r>
      <w:r>
        <w:fldChar w:fldCharType="separate"/>
      </w:r>
      <w:r w:rsidR="000F055A">
        <w:rPr>
          <w:noProof/>
        </w:rPr>
        <w:t>9</w:t>
      </w:r>
      <w:r>
        <w:fldChar w:fldCharType="end"/>
      </w:r>
      <w:r w:rsidR="00E042C3">
        <w:t xml:space="preserve">: </w:t>
      </w:r>
      <w:r w:rsidR="002D4F42">
        <w:t xml:space="preserve">Quebrada </w:t>
      </w:r>
      <w:r w:rsidR="00503671">
        <w:t>perpendicular al río Arascorgue denominado</w:t>
      </w:r>
      <w:r w:rsidR="00E042C3">
        <w:t xml:space="preserve"> </w:t>
      </w:r>
      <w:r w:rsidR="00503671">
        <w:t>Yerba Santa</w:t>
      </w:r>
      <w:r>
        <w:t>. Coordenadas: E767497.92; N</w:t>
      </w:r>
      <w:r w:rsidRPr="00E45F34">
        <w:t>9252665.71 Z: 3236</w:t>
      </w:r>
      <w:r>
        <w:t>msnm</w:t>
      </w:r>
      <w:r w:rsidR="00D065E6">
        <w:t>.</w:t>
      </w:r>
      <w:bookmarkEnd w:id="403"/>
    </w:p>
    <w:p w:rsidR="006842F7" w:rsidRPr="00644B2B" w:rsidRDefault="006842F7" w:rsidP="006842F7">
      <w:pPr>
        <w:pStyle w:val="robert"/>
        <w:rPr>
          <w:rFonts w:cs="Times New Roman"/>
          <w:sz w:val="24"/>
          <w:szCs w:val="24"/>
          <w:lang w:eastAsia="es-PE"/>
        </w:rPr>
      </w:pPr>
    </w:p>
    <w:p w:rsidR="00F55B0D" w:rsidRPr="00F55B0D" w:rsidRDefault="00B27B34" w:rsidP="006842F7">
      <w:pPr>
        <w:pStyle w:val="Ttulo4"/>
        <w:spacing w:line="360" w:lineRule="auto"/>
        <w:jc w:val="both"/>
        <w:rPr>
          <w:b/>
          <w:lang w:eastAsia="es-PE"/>
        </w:rPr>
      </w:pPr>
      <w:bookmarkStart w:id="404" w:name="_Toc514750708"/>
      <w:bookmarkStart w:id="405" w:name="_Toc514750813"/>
      <w:bookmarkStart w:id="406" w:name="_Toc527552271"/>
      <w:r>
        <w:rPr>
          <w:b/>
          <w:lang w:eastAsia="es-PE"/>
        </w:rPr>
        <w:t xml:space="preserve">3.4.2.4. </w:t>
      </w:r>
      <w:r w:rsidR="00DC5AD8" w:rsidRPr="00F55B0D">
        <w:rPr>
          <w:b/>
          <w:lang w:eastAsia="es-PE"/>
        </w:rPr>
        <w:t>Cárcavas.</w:t>
      </w:r>
      <w:bookmarkEnd w:id="404"/>
      <w:bookmarkEnd w:id="405"/>
      <w:bookmarkEnd w:id="406"/>
      <w:r w:rsidR="00DC5AD8" w:rsidRPr="00F55B0D">
        <w:rPr>
          <w:b/>
          <w:lang w:eastAsia="es-PE"/>
        </w:rPr>
        <w:t xml:space="preserve"> </w:t>
      </w:r>
    </w:p>
    <w:p w:rsidR="00DC5AD8" w:rsidRPr="00644B2B" w:rsidRDefault="00F5585F" w:rsidP="006842F7">
      <w:pPr>
        <w:spacing w:line="360" w:lineRule="auto"/>
        <w:jc w:val="both"/>
        <w:rPr>
          <w:rFonts w:cs="Times New Roman"/>
          <w:szCs w:val="24"/>
          <w:lang w:eastAsia="es-PE"/>
        </w:rPr>
      </w:pPr>
      <w:r>
        <w:rPr>
          <w:rFonts w:cs="Times New Roman"/>
          <w:szCs w:val="24"/>
          <w:lang w:eastAsia="es-PE"/>
        </w:rPr>
        <w:t>Esta</w:t>
      </w:r>
      <w:r w:rsidR="00DC5AD8" w:rsidRPr="00644B2B">
        <w:rPr>
          <w:rFonts w:cs="Times New Roman"/>
          <w:szCs w:val="24"/>
          <w:lang w:eastAsia="es-PE"/>
        </w:rPr>
        <w:t xml:space="preserve"> geoforma se </w:t>
      </w:r>
      <w:r w:rsidR="00330B3D" w:rsidRPr="00644B2B">
        <w:rPr>
          <w:rFonts w:cs="Times New Roman"/>
          <w:szCs w:val="24"/>
          <w:lang w:eastAsia="es-PE"/>
        </w:rPr>
        <w:t>produce</w:t>
      </w:r>
      <w:r w:rsidR="00DC5AD8" w:rsidRPr="00644B2B">
        <w:rPr>
          <w:rFonts w:cs="Times New Roman"/>
          <w:szCs w:val="24"/>
          <w:lang w:eastAsia="es-PE"/>
        </w:rPr>
        <w:t xml:space="preserve"> debido a la acción de las lluvias  en zonas de debilidad, donde discurren estos cursos rápidos de aguas precipitadas, acarreando materiales por una fuerte pendiente.</w:t>
      </w:r>
    </w:p>
    <w:p w:rsidR="008E58DB" w:rsidRDefault="00C75776" w:rsidP="00F5585F">
      <w:pPr>
        <w:keepNext/>
        <w:spacing w:line="240" w:lineRule="auto"/>
        <w:jc w:val="both"/>
      </w:pPr>
      <w:r>
        <w:rPr>
          <w:noProof/>
          <w:lang w:val="es-PE" w:eastAsia="es-PE"/>
        </w:rPr>
        <w:drawing>
          <wp:inline distT="0" distB="0" distL="0" distR="0">
            <wp:extent cx="5049546" cy="2781300"/>
            <wp:effectExtent l="0" t="0" r="0" b="0"/>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8C48A21.tmp"/>
                    <pic:cNvPicPr/>
                  </pic:nvPicPr>
                  <pic:blipFill>
                    <a:blip r:embed="rId135">
                      <a:extLst>
                        <a:ext uri="{28A0092B-C50C-407E-A947-70E740481C1C}">
                          <a14:useLocalDpi xmlns:a14="http://schemas.microsoft.com/office/drawing/2010/main" val="0"/>
                        </a:ext>
                      </a:extLst>
                    </a:blip>
                    <a:stretch>
                      <a:fillRect/>
                    </a:stretch>
                  </pic:blipFill>
                  <pic:spPr>
                    <a:xfrm>
                      <a:off x="0" y="0"/>
                      <a:ext cx="5060395" cy="2787276"/>
                    </a:xfrm>
                    <a:prstGeom prst="rect">
                      <a:avLst/>
                    </a:prstGeom>
                  </pic:spPr>
                </pic:pic>
              </a:graphicData>
            </a:graphic>
          </wp:inline>
        </w:drawing>
      </w:r>
    </w:p>
    <w:p w:rsidR="00CC36A3" w:rsidRPr="00516540" w:rsidRDefault="008E58DB" w:rsidP="00F5585F">
      <w:pPr>
        <w:pStyle w:val="robert"/>
        <w:rPr>
          <w:rFonts w:cs="Times New Roman"/>
          <w:noProof/>
          <w:sz w:val="24"/>
          <w:szCs w:val="24"/>
          <w:lang w:val="es-PE" w:eastAsia="es-PE"/>
        </w:rPr>
      </w:pPr>
      <w:bookmarkStart w:id="407" w:name="_Toc527552572"/>
      <w:r>
        <w:t xml:space="preserve">Foto </w:t>
      </w:r>
      <w:r>
        <w:fldChar w:fldCharType="begin"/>
      </w:r>
      <w:r>
        <w:instrText xml:space="preserve"> SEQ Foto \* ARABIC </w:instrText>
      </w:r>
      <w:r>
        <w:fldChar w:fldCharType="separate"/>
      </w:r>
      <w:r w:rsidR="000F055A">
        <w:rPr>
          <w:noProof/>
        </w:rPr>
        <w:t>10</w:t>
      </w:r>
      <w:r>
        <w:fldChar w:fldCharType="end"/>
      </w:r>
      <w:r>
        <w:t xml:space="preserve">: </w:t>
      </w:r>
      <w:r w:rsidR="002D4F42">
        <w:t xml:space="preserve">Se </w:t>
      </w:r>
      <w:r w:rsidR="00B40E42">
        <w:t>aprecia algunas cárcavas producto de agentes er</w:t>
      </w:r>
      <w:r w:rsidR="00C62461">
        <w:t>osivos en el cerro Hualgayoc.</w:t>
      </w:r>
      <w:r w:rsidR="00B40E42">
        <w:t xml:space="preserve"> </w:t>
      </w:r>
      <w:r w:rsidR="00C62461">
        <w:t>Coordenadas</w:t>
      </w:r>
      <w:r>
        <w:t>: E</w:t>
      </w:r>
      <w:r w:rsidRPr="00DD674C">
        <w:t>767031.15</w:t>
      </w:r>
      <w:r>
        <w:t>; N</w:t>
      </w:r>
      <w:r w:rsidRPr="00DD674C">
        <w:t>9252121.59 Z: 3418</w:t>
      </w:r>
      <w:r>
        <w:t>msnm</w:t>
      </w:r>
      <w:r w:rsidR="00D065E6">
        <w:t>.</w:t>
      </w:r>
      <w:bookmarkEnd w:id="407"/>
    </w:p>
    <w:p w:rsidR="00F55B0D" w:rsidRPr="00F55B0D" w:rsidRDefault="00036265" w:rsidP="003801C8">
      <w:pPr>
        <w:pStyle w:val="Ttulo4"/>
        <w:spacing w:line="360" w:lineRule="auto"/>
        <w:jc w:val="both"/>
        <w:rPr>
          <w:b/>
          <w:lang w:eastAsia="es-PE"/>
        </w:rPr>
      </w:pPr>
      <w:bookmarkStart w:id="408" w:name="_Toc514750709"/>
      <w:bookmarkStart w:id="409" w:name="_Toc514750814"/>
      <w:bookmarkStart w:id="410" w:name="_Toc527552272"/>
      <w:r>
        <w:rPr>
          <w:b/>
          <w:lang w:eastAsia="es-PE"/>
        </w:rPr>
        <w:lastRenderedPageBreak/>
        <w:t xml:space="preserve">3.4.2.5. </w:t>
      </w:r>
      <w:r w:rsidR="00F55B0D" w:rsidRPr="00F55B0D">
        <w:rPr>
          <w:b/>
          <w:lang w:eastAsia="es-PE"/>
        </w:rPr>
        <w:t xml:space="preserve"> Depósitos</w:t>
      </w:r>
      <w:r w:rsidR="002D4F42">
        <w:rPr>
          <w:b/>
          <w:lang w:eastAsia="es-PE"/>
        </w:rPr>
        <w:t xml:space="preserve"> sedimentarios</w:t>
      </w:r>
      <w:r w:rsidR="00F55B0D" w:rsidRPr="00F55B0D">
        <w:rPr>
          <w:b/>
          <w:lang w:eastAsia="es-PE"/>
        </w:rPr>
        <w:t xml:space="preserve"> coluviales.</w:t>
      </w:r>
      <w:bookmarkEnd w:id="408"/>
      <w:bookmarkEnd w:id="409"/>
      <w:bookmarkEnd w:id="410"/>
    </w:p>
    <w:p w:rsidR="00DC5AD8" w:rsidRDefault="00AA4D85" w:rsidP="003801C8">
      <w:pPr>
        <w:spacing w:line="360" w:lineRule="auto"/>
        <w:jc w:val="both"/>
        <w:rPr>
          <w:rFonts w:cs="Times New Roman"/>
          <w:szCs w:val="24"/>
          <w:lang w:eastAsia="es-PE"/>
        </w:rPr>
      </w:pPr>
      <w:r w:rsidRPr="00644B2B">
        <w:rPr>
          <w:rFonts w:cs="Times New Roman"/>
          <w:szCs w:val="24"/>
          <w:lang w:eastAsia="es-PE"/>
        </w:rPr>
        <w:t xml:space="preserve">Estas </w:t>
      </w:r>
      <w:r w:rsidR="00DC5AD8" w:rsidRPr="00644B2B">
        <w:rPr>
          <w:rFonts w:cs="Times New Roman"/>
          <w:szCs w:val="24"/>
          <w:lang w:eastAsia="es-PE"/>
        </w:rPr>
        <w:t xml:space="preserve">acumulaciones están constituidas por </w:t>
      </w:r>
      <w:r w:rsidR="004E7421">
        <w:rPr>
          <w:rFonts w:cs="Times New Roman"/>
          <w:szCs w:val="24"/>
          <w:lang w:eastAsia="es-PE"/>
        </w:rPr>
        <w:t>sedimentos</w:t>
      </w:r>
      <w:r w:rsidR="00DC5AD8" w:rsidRPr="00644B2B">
        <w:rPr>
          <w:rFonts w:cs="Times New Roman"/>
          <w:szCs w:val="24"/>
          <w:lang w:eastAsia="es-PE"/>
        </w:rPr>
        <w:t xml:space="preserve"> de diverso tamaño pero de litología homogénea, englobados en una matriz arenosa que se distribuye irregularmente en las vertientes de esta cordillera occidental, habiéndose formado por alteración y desintegración in situ de las rocas que están ubicadas en las laderas superiores adyacentes y la acción de la gravedad.</w:t>
      </w:r>
    </w:p>
    <w:p w:rsidR="00802FC3" w:rsidRDefault="00AE5153" w:rsidP="00BB6C1D">
      <w:pPr>
        <w:keepNext/>
        <w:spacing w:line="240" w:lineRule="auto"/>
        <w:jc w:val="both"/>
      </w:pPr>
      <w:r>
        <w:rPr>
          <w:noProof/>
          <w:lang w:val="es-PE" w:eastAsia="es-PE"/>
        </w:rPr>
        <w:drawing>
          <wp:inline distT="0" distB="0" distL="0" distR="0" wp14:anchorId="52894BF9" wp14:editId="78346A6B">
            <wp:extent cx="4671392" cy="2894232"/>
            <wp:effectExtent l="0" t="0" r="0" b="1905"/>
            <wp:docPr id="2032" name="Imagen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0CC1B98.tmp"/>
                    <pic:cNvPicPr/>
                  </pic:nvPicPr>
                  <pic:blipFill>
                    <a:blip r:embed="rId136">
                      <a:extLst>
                        <a:ext uri="{28A0092B-C50C-407E-A947-70E740481C1C}">
                          <a14:useLocalDpi xmlns:a14="http://schemas.microsoft.com/office/drawing/2010/main" val="0"/>
                        </a:ext>
                      </a:extLst>
                    </a:blip>
                    <a:stretch>
                      <a:fillRect/>
                    </a:stretch>
                  </pic:blipFill>
                  <pic:spPr>
                    <a:xfrm>
                      <a:off x="0" y="0"/>
                      <a:ext cx="4678192" cy="2898445"/>
                    </a:xfrm>
                    <a:prstGeom prst="rect">
                      <a:avLst/>
                    </a:prstGeom>
                  </pic:spPr>
                </pic:pic>
              </a:graphicData>
            </a:graphic>
          </wp:inline>
        </w:drawing>
      </w:r>
    </w:p>
    <w:p w:rsidR="00CC36A3" w:rsidRDefault="00802FC3" w:rsidP="00302F88">
      <w:pPr>
        <w:pStyle w:val="robert"/>
      </w:pPr>
      <w:bookmarkStart w:id="411" w:name="_Toc527552573"/>
      <w:r>
        <w:t xml:space="preserve">Foto </w:t>
      </w:r>
      <w:r>
        <w:fldChar w:fldCharType="begin"/>
      </w:r>
      <w:r>
        <w:instrText xml:space="preserve"> SEQ Foto \* ARABIC </w:instrText>
      </w:r>
      <w:r>
        <w:fldChar w:fldCharType="separate"/>
      </w:r>
      <w:r w:rsidR="000F055A">
        <w:rPr>
          <w:noProof/>
        </w:rPr>
        <w:t>11</w:t>
      </w:r>
      <w:r>
        <w:fldChar w:fldCharType="end"/>
      </w:r>
      <w:r>
        <w:t xml:space="preserve">: </w:t>
      </w:r>
      <w:r w:rsidR="00A36F26">
        <w:t xml:space="preserve">Se </w:t>
      </w:r>
      <w:r w:rsidR="00302F88">
        <w:t>aprecia d</w:t>
      </w:r>
      <w:r>
        <w:t>epósitos coluviales</w:t>
      </w:r>
      <w:r w:rsidR="00302F88">
        <w:t xml:space="preserve"> en el cerro Hualgayoc</w:t>
      </w:r>
      <w:r>
        <w:t>. Coordenadas: E</w:t>
      </w:r>
      <w:r w:rsidRPr="00D8466C">
        <w:t>766425.45</w:t>
      </w:r>
      <w:r>
        <w:t>; N</w:t>
      </w:r>
      <w:r w:rsidRPr="00D8466C">
        <w:t>9252546.60 Z: 3487</w:t>
      </w:r>
      <w:r>
        <w:t>msnm</w:t>
      </w:r>
      <w:r w:rsidR="00D065E6">
        <w:t>.</w:t>
      </w:r>
      <w:bookmarkEnd w:id="411"/>
    </w:p>
    <w:p w:rsidR="00B325AD" w:rsidRPr="005268B1" w:rsidRDefault="00B325AD" w:rsidP="00302F88">
      <w:pPr>
        <w:pStyle w:val="robert"/>
        <w:rPr>
          <w:rFonts w:cs="Times New Roman"/>
          <w:sz w:val="24"/>
          <w:szCs w:val="24"/>
          <w:lang w:eastAsia="es-PE"/>
        </w:rPr>
      </w:pPr>
    </w:p>
    <w:p w:rsidR="001D36B5" w:rsidRPr="00644B2B" w:rsidRDefault="001D36B5" w:rsidP="003801C8">
      <w:pPr>
        <w:pStyle w:val="Ttulo3"/>
        <w:spacing w:line="360" w:lineRule="auto"/>
        <w:jc w:val="both"/>
        <w:rPr>
          <w:rFonts w:cs="Times New Roman"/>
        </w:rPr>
      </w:pPr>
      <w:bookmarkStart w:id="412" w:name="_Toc514750710"/>
      <w:bookmarkStart w:id="413" w:name="_Toc514750815"/>
      <w:bookmarkStart w:id="414" w:name="_Toc527552273"/>
      <w:r w:rsidRPr="00644B2B">
        <w:rPr>
          <w:rFonts w:cs="Times New Roman"/>
        </w:rPr>
        <w:t>3.4.3. Hidrogeología</w:t>
      </w:r>
      <w:bookmarkEnd w:id="412"/>
      <w:bookmarkEnd w:id="413"/>
      <w:bookmarkEnd w:id="414"/>
    </w:p>
    <w:p w:rsidR="00DC5AD8" w:rsidRPr="00644B2B" w:rsidRDefault="00DC5AD8" w:rsidP="003801C8">
      <w:pPr>
        <w:spacing w:line="360" w:lineRule="auto"/>
        <w:jc w:val="both"/>
        <w:rPr>
          <w:rFonts w:cs="Times New Roman"/>
          <w:szCs w:val="24"/>
          <w:lang w:eastAsia="es-PE"/>
        </w:rPr>
      </w:pPr>
      <w:r w:rsidRPr="00644B2B">
        <w:rPr>
          <w:rFonts w:cs="Times New Roman"/>
          <w:szCs w:val="24"/>
          <w:lang w:eastAsia="es-PE"/>
        </w:rPr>
        <w:t>La red hidrología está con</w:t>
      </w:r>
      <w:r w:rsidR="00D209D0">
        <w:rPr>
          <w:rFonts w:cs="Times New Roman"/>
          <w:szCs w:val="24"/>
          <w:lang w:eastAsia="es-PE"/>
        </w:rPr>
        <w:t>trolada principalmente por el Rí</w:t>
      </w:r>
      <w:r w:rsidRPr="00644B2B">
        <w:rPr>
          <w:rFonts w:cs="Times New Roman"/>
          <w:szCs w:val="24"/>
          <w:lang w:eastAsia="es-PE"/>
        </w:rPr>
        <w:t xml:space="preserve">o </w:t>
      </w:r>
      <w:r w:rsidR="00AA4D85">
        <w:rPr>
          <w:rFonts w:cs="Times New Roman"/>
          <w:szCs w:val="24"/>
          <w:lang w:eastAsia="es-PE"/>
        </w:rPr>
        <w:t>Arascorge</w:t>
      </w:r>
      <w:r w:rsidRPr="00644B2B">
        <w:rPr>
          <w:rFonts w:cs="Times New Roman"/>
          <w:szCs w:val="24"/>
          <w:lang w:eastAsia="es-PE"/>
        </w:rPr>
        <w:t xml:space="preserve"> el cual delimita la microcuenca que lleva como nombre a dicho rio. En esta área predomina el drenaje subdentrítico, especialmente en el material sedimentario y alteraciones hidrotermales. La mayoría de estos dren</w:t>
      </w:r>
      <w:r w:rsidR="00D209D0">
        <w:rPr>
          <w:rFonts w:cs="Times New Roman"/>
          <w:szCs w:val="24"/>
          <w:lang w:eastAsia="es-PE"/>
        </w:rPr>
        <w:t>ajes cuenta</w:t>
      </w:r>
      <w:r w:rsidRPr="00644B2B">
        <w:rPr>
          <w:rFonts w:cs="Times New Roman"/>
          <w:szCs w:val="24"/>
          <w:lang w:eastAsia="es-PE"/>
        </w:rPr>
        <w:t xml:space="preserve"> con cursos de agua estacionales (en época de lluvia) y quienes al final aportan </w:t>
      </w:r>
      <w:r w:rsidR="00D209D0" w:rsidRPr="00644B2B">
        <w:rPr>
          <w:rFonts w:cs="Times New Roman"/>
          <w:szCs w:val="24"/>
          <w:lang w:eastAsia="es-PE"/>
        </w:rPr>
        <w:t>sus aguas</w:t>
      </w:r>
      <w:r w:rsidR="00D209D0">
        <w:rPr>
          <w:rFonts w:cs="Times New Roman"/>
          <w:szCs w:val="24"/>
          <w:lang w:eastAsia="es-PE"/>
        </w:rPr>
        <w:t xml:space="preserve"> al Río Llaucano. </w:t>
      </w:r>
      <w:r w:rsidR="00D209D0" w:rsidRPr="00644B2B">
        <w:rPr>
          <w:rFonts w:cs="Times New Roman"/>
          <w:szCs w:val="24"/>
          <w:lang w:eastAsia="es-PE"/>
        </w:rPr>
        <w:t xml:space="preserve">Es </w:t>
      </w:r>
      <w:r w:rsidRPr="00644B2B">
        <w:rPr>
          <w:rFonts w:cs="Times New Roman"/>
          <w:szCs w:val="24"/>
          <w:lang w:eastAsia="es-PE"/>
        </w:rPr>
        <w:t>común encontrar drenajes en</w:t>
      </w:r>
      <w:r w:rsidR="00CE60D1">
        <w:rPr>
          <w:rFonts w:cs="Times New Roman"/>
          <w:szCs w:val="24"/>
          <w:lang w:eastAsia="es-PE"/>
        </w:rPr>
        <w:t xml:space="preserve"> formación de pequeña extensión</w:t>
      </w:r>
      <w:r w:rsidRPr="00644B2B">
        <w:rPr>
          <w:rFonts w:cs="Times New Roman"/>
          <w:szCs w:val="24"/>
          <w:lang w:eastAsia="es-PE"/>
        </w:rPr>
        <w:t xml:space="preserve"> ocasionados por la erosión de las partes altas</w:t>
      </w:r>
      <w:r w:rsidR="008D637F">
        <w:rPr>
          <w:rFonts w:cs="Times New Roman"/>
          <w:szCs w:val="24"/>
          <w:lang w:eastAsia="es-PE"/>
        </w:rPr>
        <w:t xml:space="preserve"> de las</w:t>
      </w:r>
      <w:r w:rsidRPr="00644B2B">
        <w:rPr>
          <w:rFonts w:cs="Times New Roman"/>
          <w:szCs w:val="24"/>
          <w:lang w:eastAsia="es-PE"/>
        </w:rPr>
        <w:t xml:space="preserve"> geoformas (cárcavas).</w:t>
      </w:r>
    </w:p>
    <w:p w:rsidR="00D458F1" w:rsidRDefault="00DD5EEA" w:rsidP="00BB6C1D">
      <w:pPr>
        <w:keepNext/>
        <w:spacing w:line="240" w:lineRule="auto"/>
        <w:jc w:val="both"/>
      </w:pPr>
      <w:r>
        <w:rPr>
          <w:noProof/>
          <w:lang w:val="es-PE" w:eastAsia="es-PE"/>
        </w:rPr>
        <w:lastRenderedPageBreak/>
        <w:drawing>
          <wp:inline distT="0" distB="0" distL="0" distR="0" wp14:anchorId="0DE37858" wp14:editId="6A8C89FA">
            <wp:extent cx="5579745" cy="2537460"/>
            <wp:effectExtent l="0" t="0" r="1905" b="0"/>
            <wp:docPr id="2037" name="Imagen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0CC25D1.tmp"/>
                    <pic:cNvPicPr/>
                  </pic:nvPicPr>
                  <pic:blipFill>
                    <a:blip r:embed="rId137">
                      <a:extLst>
                        <a:ext uri="{28A0092B-C50C-407E-A947-70E740481C1C}">
                          <a14:useLocalDpi xmlns:a14="http://schemas.microsoft.com/office/drawing/2010/main" val="0"/>
                        </a:ext>
                      </a:extLst>
                    </a:blip>
                    <a:stretch>
                      <a:fillRect/>
                    </a:stretch>
                  </pic:blipFill>
                  <pic:spPr>
                    <a:xfrm>
                      <a:off x="0" y="0"/>
                      <a:ext cx="5579745" cy="2537460"/>
                    </a:xfrm>
                    <a:prstGeom prst="rect">
                      <a:avLst/>
                    </a:prstGeom>
                  </pic:spPr>
                </pic:pic>
              </a:graphicData>
            </a:graphic>
          </wp:inline>
        </w:drawing>
      </w:r>
    </w:p>
    <w:p w:rsidR="00C419E4" w:rsidRDefault="00D458F1" w:rsidP="00BB6C1D">
      <w:pPr>
        <w:pStyle w:val="robert"/>
      </w:pPr>
      <w:bookmarkStart w:id="415" w:name="_Toc527552574"/>
      <w:r>
        <w:t xml:space="preserve">Foto </w:t>
      </w:r>
      <w:r>
        <w:fldChar w:fldCharType="begin"/>
      </w:r>
      <w:r>
        <w:instrText xml:space="preserve"> SEQ Foto \* ARABIC </w:instrText>
      </w:r>
      <w:r>
        <w:fldChar w:fldCharType="separate"/>
      </w:r>
      <w:r w:rsidR="000F055A">
        <w:rPr>
          <w:noProof/>
        </w:rPr>
        <w:t>12</w:t>
      </w:r>
      <w:r>
        <w:fldChar w:fldCharType="end"/>
      </w:r>
      <w:r>
        <w:t xml:space="preserve">: </w:t>
      </w:r>
      <w:r w:rsidR="00576E2A">
        <w:t xml:space="preserve">Drenajes </w:t>
      </w:r>
      <w:r w:rsidR="0087473A">
        <w:t>de primer orden</w:t>
      </w:r>
      <w:r w:rsidR="00576E2A">
        <w:t xml:space="preserve"> pertenecientes a la subcuenca del río Arascorgue</w:t>
      </w:r>
      <w:r>
        <w:t>.</w:t>
      </w:r>
      <w:r w:rsidRPr="0009241A">
        <w:t xml:space="preserve"> Coordenadas</w:t>
      </w:r>
      <w:r>
        <w:t xml:space="preserve">: </w:t>
      </w:r>
      <w:r w:rsidR="004D5203">
        <w:t xml:space="preserve">Izquierda </w:t>
      </w:r>
      <w:r>
        <w:t>E765506.2; N9252083 Z: 351</w:t>
      </w:r>
      <w:r w:rsidRPr="0009241A">
        <w:t>2</w:t>
      </w:r>
      <w:r>
        <w:t>msnm</w:t>
      </w:r>
      <w:r w:rsidR="004D5203">
        <w:rPr>
          <w:rFonts w:cs="Times New Roman"/>
          <w:sz w:val="24"/>
          <w:szCs w:val="24"/>
          <w:lang w:eastAsia="es-PE"/>
        </w:rPr>
        <w:t xml:space="preserve">; derecha </w:t>
      </w:r>
      <w:r>
        <w:t>E</w:t>
      </w:r>
      <w:r w:rsidRPr="0009241A">
        <w:t>766728.40</w:t>
      </w:r>
      <w:r>
        <w:t>; N</w:t>
      </w:r>
      <w:r w:rsidRPr="0009241A">
        <w:t>9253037.66 Z: 3162</w:t>
      </w:r>
      <w:r>
        <w:t>msnm</w:t>
      </w:r>
      <w:r w:rsidR="00D065E6">
        <w:t>.</w:t>
      </w:r>
      <w:bookmarkEnd w:id="415"/>
    </w:p>
    <w:p w:rsidR="00BB6C1D" w:rsidRPr="00644B2B" w:rsidRDefault="00BB6C1D" w:rsidP="00BB6C1D">
      <w:pPr>
        <w:pStyle w:val="robert"/>
        <w:rPr>
          <w:rFonts w:cs="Times New Roman"/>
          <w:sz w:val="24"/>
          <w:szCs w:val="24"/>
          <w:lang w:eastAsia="es-PE"/>
        </w:rPr>
      </w:pPr>
    </w:p>
    <w:p w:rsidR="00C512D4" w:rsidRPr="00644B2B" w:rsidRDefault="00C11B7E" w:rsidP="003801C8">
      <w:pPr>
        <w:pStyle w:val="Ttulo3"/>
        <w:spacing w:line="360" w:lineRule="auto"/>
        <w:jc w:val="both"/>
        <w:rPr>
          <w:rFonts w:cs="Times New Roman"/>
        </w:rPr>
      </w:pPr>
      <w:bookmarkStart w:id="416" w:name="_Toc514750711"/>
      <w:bookmarkStart w:id="417" w:name="_Toc514750816"/>
      <w:bookmarkStart w:id="418" w:name="_Toc527552274"/>
      <w:r>
        <w:rPr>
          <w:rFonts w:cs="Times New Roman"/>
        </w:rPr>
        <w:t>3.4.4</w:t>
      </w:r>
      <w:r w:rsidR="00C512D4" w:rsidRPr="00644B2B">
        <w:rPr>
          <w:rFonts w:cs="Times New Roman"/>
        </w:rPr>
        <w:t>. Geología estructural</w:t>
      </w:r>
      <w:bookmarkEnd w:id="416"/>
      <w:bookmarkEnd w:id="417"/>
      <w:bookmarkEnd w:id="418"/>
    </w:p>
    <w:p w:rsidR="00C512D4" w:rsidRPr="00C11B7E" w:rsidRDefault="00C11B7E" w:rsidP="003801C8">
      <w:pPr>
        <w:pStyle w:val="Ttulo4"/>
        <w:spacing w:line="360" w:lineRule="auto"/>
        <w:jc w:val="both"/>
        <w:rPr>
          <w:b/>
          <w:lang w:eastAsia="es-PE"/>
        </w:rPr>
      </w:pPr>
      <w:bookmarkStart w:id="419" w:name="_Toc514750712"/>
      <w:bookmarkStart w:id="420" w:name="_Toc514750817"/>
      <w:bookmarkStart w:id="421" w:name="_Toc527552275"/>
      <w:r>
        <w:rPr>
          <w:b/>
          <w:lang w:eastAsia="es-PE"/>
        </w:rPr>
        <w:t xml:space="preserve">3.4.4.1. </w:t>
      </w:r>
      <w:r w:rsidR="00C512D4" w:rsidRPr="00C11B7E">
        <w:rPr>
          <w:b/>
          <w:lang w:eastAsia="es-PE"/>
        </w:rPr>
        <w:t>Ciclo geotectónico andino</w:t>
      </w:r>
      <w:bookmarkEnd w:id="419"/>
      <w:bookmarkEnd w:id="420"/>
      <w:bookmarkEnd w:id="421"/>
    </w:p>
    <w:p w:rsidR="00C512D4" w:rsidRPr="00644B2B" w:rsidRDefault="00FD46CB" w:rsidP="003801C8">
      <w:pPr>
        <w:spacing w:line="360" w:lineRule="auto"/>
        <w:jc w:val="both"/>
        <w:rPr>
          <w:rFonts w:cs="Times New Roman"/>
          <w:szCs w:val="24"/>
          <w:lang w:eastAsia="es-PE"/>
        </w:rPr>
      </w:pPr>
      <w:r w:rsidRPr="00644B2B">
        <w:rPr>
          <w:rFonts w:cs="Times New Roman"/>
          <w:szCs w:val="24"/>
          <w:lang w:eastAsia="es-PE"/>
        </w:rPr>
        <w:t>Este</w:t>
      </w:r>
      <w:r w:rsidR="00C512D4" w:rsidRPr="00644B2B">
        <w:rPr>
          <w:rFonts w:cs="Times New Roman"/>
          <w:szCs w:val="24"/>
          <w:lang w:eastAsia="es-PE"/>
        </w:rPr>
        <w:t xml:space="preserve"> ciclo geotectónico comprende el ámbito de sedimentación andina en las diferentes etapas de su desarrollo; es decir, comprende los eventos tectónicos de </w:t>
      </w:r>
      <w:r w:rsidR="005E1E5D" w:rsidRPr="00644B2B">
        <w:rPr>
          <w:rFonts w:cs="Times New Roman"/>
          <w:szCs w:val="24"/>
          <w:lang w:eastAsia="es-PE"/>
        </w:rPr>
        <w:t>compresión (tectogénesis</w:t>
      </w:r>
      <w:r w:rsidR="00C512D4" w:rsidRPr="00644B2B">
        <w:rPr>
          <w:rFonts w:cs="Times New Roman"/>
          <w:szCs w:val="24"/>
          <w:lang w:eastAsia="es-PE"/>
        </w:rPr>
        <w:t xml:space="preserve">) cuya distribución </w:t>
      </w:r>
      <w:r w:rsidRPr="00644B2B">
        <w:rPr>
          <w:rFonts w:cs="Times New Roman"/>
          <w:szCs w:val="24"/>
          <w:lang w:eastAsia="es-PE"/>
        </w:rPr>
        <w:t>está</w:t>
      </w:r>
      <w:r w:rsidR="00C512D4" w:rsidRPr="00644B2B">
        <w:rPr>
          <w:rFonts w:cs="Times New Roman"/>
          <w:szCs w:val="24"/>
          <w:lang w:eastAsia="es-PE"/>
        </w:rPr>
        <w:t xml:space="preserve"> ampliamente desarrollada en nuestro país tal como se observa a lo largo de la cadena andina. En los alrededores del área de estudio se distinguen zonas de plegam</w:t>
      </w:r>
      <w:r w:rsidR="004811C0">
        <w:rPr>
          <w:rFonts w:cs="Times New Roman"/>
          <w:szCs w:val="24"/>
          <w:lang w:eastAsia="es-PE"/>
        </w:rPr>
        <w:t>ientos, tales como anticlinales (Vásquez 2010).</w:t>
      </w:r>
    </w:p>
    <w:p w:rsidR="00C11B7E" w:rsidRPr="00C11B7E" w:rsidRDefault="00C11B7E" w:rsidP="003801C8">
      <w:pPr>
        <w:pStyle w:val="Ttulo4"/>
        <w:spacing w:line="360" w:lineRule="auto"/>
        <w:jc w:val="both"/>
        <w:rPr>
          <w:b/>
          <w:lang w:eastAsia="es-PE"/>
        </w:rPr>
      </w:pPr>
      <w:bookmarkStart w:id="422" w:name="_Toc514750713"/>
      <w:bookmarkStart w:id="423" w:name="_Toc514750818"/>
      <w:bookmarkStart w:id="424" w:name="_Toc527552276"/>
      <w:r>
        <w:rPr>
          <w:b/>
          <w:lang w:eastAsia="es-PE"/>
        </w:rPr>
        <w:t xml:space="preserve">3.4.4.2. </w:t>
      </w:r>
      <w:r w:rsidR="00FD46CB" w:rsidRPr="00C11B7E">
        <w:rPr>
          <w:b/>
          <w:lang w:eastAsia="es-PE"/>
        </w:rPr>
        <w:t>Anticlinal.</w:t>
      </w:r>
      <w:bookmarkEnd w:id="422"/>
      <w:bookmarkEnd w:id="423"/>
      <w:bookmarkEnd w:id="424"/>
      <w:r w:rsidR="00FD46CB" w:rsidRPr="00C11B7E">
        <w:rPr>
          <w:b/>
          <w:lang w:eastAsia="es-PE"/>
        </w:rPr>
        <w:t xml:space="preserve"> </w:t>
      </w:r>
    </w:p>
    <w:p w:rsidR="00FD46CB" w:rsidRPr="00644B2B" w:rsidRDefault="00FD46CB" w:rsidP="003801C8">
      <w:pPr>
        <w:spacing w:line="360" w:lineRule="auto"/>
        <w:jc w:val="both"/>
        <w:rPr>
          <w:rFonts w:cs="Times New Roman"/>
          <w:szCs w:val="24"/>
          <w:lang w:eastAsia="es-PE"/>
        </w:rPr>
      </w:pPr>
      <w:r w:rsidRPr="00644B2B">
        <w:rPr>
          <w:rFonts w:cs="Times New Roman"/>
          <w:szCs w:val="24"/>
          <w:lang w:eastAsia="es-PE"/>
        </w:rPr>
        <w:t xml:space="preserve">Fue considerado como una estructura mayor, tiene una dirección Nor Oeste </w:t>
      </w:r>
      <w:r w:rsidR="006013CF">
        <w:rPr>
          <w:rFonts w:cs="Times New Roman"/>
          <w:szCs w:val="24"/>
          <w:lang w:eastAsia="es-PE"/>
        </w:rPr>
        <w:t>– Sur Este de la zona en investigación</w:t>
      </w:r>
      <w:r w:rsidRPr="00644B2B">
        <w:rPr>
          <w:rFonts w:cs="Times New Roman"/>
          <w:szCs w:val="24"/>
          <w:lang w:eastAsia="es-PE"/>
        </w:rPr>
        <w:t xml:space="preserve">, contribuye un pliegue de gran </w:t>
      </w:r>
      <w:r w:rsidR="00D56C6D" w:rsidRPr="00644B2B">
        <w:rPr>
          <w:rFonts w:cs="Times New Roman"/>
          <w:szCs w:val="24"/>
          <w:lang w:eastAsia="es-PE"/>
        </w:rPr>
        <w:t>extensión</w:t>
      </w:r>
      <w:r w:rsidRPr="00644B2B">
        <w:rPr>
          <w:rFonts w:cs="Times New Roman"/>
          <w:szCs w:val="24"/>
          <w:lang w:eastAsia="es-PE"/>
        </w:rPr>
        <w:t xml:space="preserve"> longitudinal y su </w:t>
      </w:r>
      <w:r w:rsidR="006013CF">
        <w:rPr>
          <w:rFonts w:cs="Times New Roman"/>
          <w:szCs w:val="24"/>
          <w:lang w:eastAsia="es-PE"/>
        </w:rPr>
        <w:t>eje se determina en la Formación Farrat</w:t>
      </w:r>
      <w:r w:rsidRPr="00644B2B">
        <w:rPr>
          <w:rFonts w:cs="Times New Roman"/>
          <w:szCs w:val="24"/>
          <w:lang w:eastAsia="es-PE"/>
        </w:rPr>
        <w:t>.</w:t>
      </w:r>
    </w:p>
    <w:p w:rsidR="00C11B7E" w:rsidRPr="00C11B7E" w:rsidRDefault="00C11B7E" w:rsidP="003801C8">
      <w:pPr>
        <w:pStyle w:val="Ttulo4"/>
        <w:spacing w:line="360" w:lineRule="auto"/>
        <w:jc w:val="both"/>
        <w:rPr>
          <w:b/>
          <w:lang w:eastAsia="es-PE"/>
        </w:rPr>
      </w:pPr>
      <w:bookmarkStart w:id="425" w:name="_Toc514750714"/>
      <w:bookmarkStart w:id="426" w:name="_Toc514750819"/>
      <w:bookmarkStart w:id="427" w:name="_Toc527552277"/>
      <w:r>
        <w:rPr>
          <w:b/>
          <w:lang w:eastAsia="es-PE"/>
        </w:rPr>
        <w:t xml:space="preserve">3.4.4.3. </w:t>
      </w:r>
      <w:r w:rsidR="00FD46CB" w:rsidRPr="00C11B7E">
        <w:rPr>
          <w:b/>
          <w:lang w:eastAsia="es-PE"/>
        </w:rPr>
        <w:t>Fallas Geológicas.</w:t>
      </w:r>
      <w:bookmarkEnd w:id="425"/>
      <w:bookmarkEnd w:id="426"/>
      <w:bookmarkEnd w:id="427"/>
      <w:r w:rsidR="00FD46CB" w:rsidRPr="00C11B7E">
        <w:rPr>
          <w:b/>
          <w:lang w:eastAsia="es-PE"/>
        </w:rPr>
        <w:t xml:space="preserve">  </w:t>
      </w:r>
    </w:p>
    <w:p w:rsidR="00E76B45" w:rsidRDefault="008E7BF0" w:rsidP="003801C8">
      <w:pPr>
        <w:spacing w:line="360" w:lineRule="auto"/>
        <w:jc w:val="both"/>
        <w:rPr>
          <w:rFonts w:cs="Times New Roman"/>
          <w:szCs w:val="24"/>
          <w:lang w:eastAsia="es-PE"/>
        </w:rPr>
      </w:pPr>
      <w:r w:rsidRPr="00644B2B">
        <w:rPr>
          <w:rFonts w:cs="Times New Roman"/>
          <w:szCs w:val="24"/>
          <w:lang w:eastAsia="es-PE"/>
        </w:rPr>
        <w:t>El</w:t>
      </w:r>
      <w:r w:rsidR="00FD46CB" w:rsidRPr="00644B2B">
        <w:rPr>
          <w:rFonts w:cs="Times New Roman"/>
          <w:szCs w:val="24"/>
          <w:lang w:eastAsia="es-PE"/>
        </w:rPr>
        <w:t xml:space="preserve"> sector de </w:t>
      </w:r>
      <w:r w:rsidR="0072106E" w:rsidRPr="00644B2B">
        <w:rPr>
          <w:rFonts w:cs="Times New Roman"/>
          <w:szCs w:val="24"/>
          <w:lang w:eastAsia="es-PE"/>
        </w:rPr>
        <w:t xml:space="preserve">Hualgayoc </w:t>
      </w:r>
      <w:r w:rsidR="00FD46CB" w:rsidRPr="00644B2B">
        <w:rPr>
          <w:rFonts w:cs="Times New Roman"/>
          <w:szCs w:val="24"/>
          <w:lang w:eastAsia="es-PE"/>
        </w:rPr>
        <w:t>y la Tahona corresponde</w:t>
      </w:r>
      <w:r w:rsidR="000A6498">
        <w:rPr>
          <w:rFonts w:cs="Times New Roman"/>
          <w:szCs w:val="24"/>
          <w:lang w:eastAsia="es-PE"/>
        </w:rPr>
        <w:t xml:space="preserve"> a</w:t>
      </w:r>
      <w:r w:rsidR="00FD46CB" w:rsidRPr="00644B2B">
        <w:rPr>
          <w:rFonts w:cs="Times New Roman"/>
          <w:szCs w:val="24"/>
          <w:lang w:eastAsia="es-PE"/>
        </w:rPr>
        <w:t xml:space="preserve"> una fase tectónica principal que </w:t>
      </w:r>
      <w:r w:rsidR="00AA4D85" w:rsidRPr="00644B2B">
        <w:rPr>
          <w:rFonts w:cs="Times New Roman"/>
          <w:szCs w:val="24"/>
          <w:lang w:eastAsia="es-PE"/>
        </w:rPr>
        <w:t>pliega</w:t>
      </w:r>
      <w:r w:rsidR="00E76B45">
        <w:rPr>
          <w:rFonts w:cs="Times New Roman"/>
          <w:szCs w:val="24"/>
          <w:lang w:eastAsia="es-PE"/>
        </w:rPr>
        <w:t xml:space="preserve"> con dirección predominante NW</w:t>
      </w:r>
      <w:r w:rsidR="00FD46CB" w:rsidRPr="00644B2B">
        <w:rPr>
          <w:rFonts w:cs="Times New Roman"/>
          <w:szCs w:val="24"/>
          <w:lang w:eastAsia="es-PE"/>
        </w:rPr>
        <w:t xml:space="preserve"> – SE. En base a estos antecedentes se establece que las estructuras edificadas por este episodio de </w:t>
      </w:r>
      <w:r w:rsidR="00AA4D85" w:rsidRPr="00644B2B">
        <w:rPr>
          <w:rFonts w:cs="Times New Roman"/>
          <w:szCs w:val="24"/>
          <w:lang w:eastAsia="es-PE"/>
        </w:rPr>
        <w:t>plegamiento</w:t>
      </w:r>
      <w:r w:rsidR="00FD46CB" w:rsidRPr="00644B2B">
        <w:rPr>
          <w:rFonts w:cs="Times New Roman"/>
          <w:szCs w:val="24"/>
          <w:lang w:eastAsia="es-PE"/>
        </w:rPr>
        <w:t xml:space="preserve"> fueron de la Fase Incaica, </w:t>
      </w:r>
      <w:r w:rsidR="00AA4D85" w:rsidRPr="00644B2B">
        <w:rPr>
          <w:rFonts w:cs="Times New Roman"/>
          <w:szCs w:val="24"/>
          <w:lang w:eastAsia="es-PE"/>
        </w:rPr>
        <w:t>probablemente</w:t>
      </w:r>
      <w:r w:rsidR="00FD46CB" w:rsidRPr="00644B2B">
        <w:rPr>
          <w:rFonts w:cs="Times New Roman"/>
          <w:szCs w:val="24"/>
          <w:lang w:eastAsia="es-PE"/>
        </w:rPr>
        <w:t xml:space="preserve"> del Eoceno medio a superior. En su etapa final, este episodio tectónico </w:t>
      </w:r>
      <w:r w:rsidR="00E244DF" w:rsidRPr="00644B2B">
        <w:rPr>
          <w:rFonts w:cs="Times New Roman"/>
          <w:szCs w:val="24"/>
          <w:lang w:eastAsia="es-PE"/>
        </w:rPr>
        <w:t>está</w:t>
      </w:r>
      <w:r w:rsidR="00FD46CB" w:rsidRPr="00644B2B">
        <w:rPr>
          <w:rFonts w:cs="Times New Roman"/>
          <w:szCs w:val="24"/>
          <w:lang w:eastAsia="es-PE"/>
        </w:rPr>
        <w:t xml:space="preserve"> ligado a la emersión y fallamiento </w:t>
      </w:r>
      <w:r w:rsidR="00AA4D85" w:rsidRPr="00644B2B">
        <w:rPr>
          <w:rFonts w:cs="Times New Roman"/>
          <w:szCs w:val="24"/>
          <w:lang w:eastAsia="es-PE"/>
        </w:rPr>
        <w:t>longitudinal</w:t>
      </w:r>
      <w:r w:rsidR="00AA4D85">
        <w:rPr>
          <w:rFonts w:cs="Times New Roman"/>
          <w:szCs w:val="24"/>
          <w:lang w:eastAsia="es-PE"/>
        </w:rPr>
        <w:t xml:space="preserve"> debido a movimientos epirogé</w:t>
      </w:r>
      <w:r w:rsidR="00FD46CB" w:rsidRPr="00644B2B">
        <w:rPr>
          <w:rFonts w:cs="Times New Roman"/>
          <w:szCs w:val="24"/>
          <w:lang w:eastAsia="es-PE"/>
        </w:rPr>
        <w:t>ni</w:t>
      </w:r>
      <w:r w:rsidR="00AA4D85">
        <w:rPr>
          <w:rFonts w:cs="Times New Roman"/>
          <w:szCs w:val="24"/>
          <w:lang w:eastAsia="es-PE"/>
        </w:rPr>
        <w:t>c</w:t>
      </w:r>
      <w:r w:rsidR="00E76B45">
        <w:rPr>
          <w:rFonts w:cs="Times New Roman"/>
          <w:szCs w:val="24"/>
          <w:lang w:eastAsia="es-PE"/>
        </w:rPr>
        <w:t>os (Vásquez 2010)</w:t>
      </w:r>
      <w:r w:rsidR="009E7EEE">
        <w:rPr>
          <w:rFonts w:cs="Times New Roman"/>
          <w:szCs w:val="24"/>
          <w:lang w:eastAsia="es-PE"/>
        </w:rPr>
        <w:t>.</w:t>
      </w:r>
    </w:p>
    <w:p w:rsidR="00FD46CB" w:rsidRPr="00644B2B" w:rsidRDefault="00E76B45" w:rsidP="003801C8">
      <w:pPr>
        <w:spacing w:line="360" w:lineRule="auto"/>
        <w:jc w:val="both"/>
        <w:rPr>
          <w:rFonts w:cs="Times New Roman"/>
          <w:szCs w:val="24"/>
          <w:lang w:eastAsia="es-PE"/>
        </w:rPr>
      </w:pPr>
      <w:r w:rsidRPr="00644B2B">
        <w:rPr>
          <w:rFonts w:cs="Times New Roman"/>
          <w:szCs w:val="24"/>
          <w:lang w:eastAsia="es-PE"/>
        </w:rPr>
        <w:lastRenderedPageBreak/>
        <w:t>Sin</w:t>
      </w:r>
      <w:r w:rsidR="00FD46CB" w:rsidRPr="00644B2B">
        <w:rPr>
          <w:rFonts w:cs="Times New Roman"/>
          <w:szCs w:val="24"/>
          <w:lang w:eastAsia="es-PE"/>
        </w:rPr>
        <w:t xml:space="preserve"> embargo, de acuerdo al </w:t>
      </w:r>
      <w:r>
        <w:rPr>
          <w:rFonts w:cs="Times New Roman"/>
          <w:szCs w:val="24"/>
          <w:lang w:eastAsia="es-PE"/>
        </w:rPr>
        <w:t>cartografiado</w:t>
      </w:r>
      <w:r w:rsidR="00FD46CB" w:rsidRPr="00644B2B">
        <w:rPr>
          <w:rFonts w:cs="Times New Roman"/>
          <w:szCs w:val="24"/>
          <w:lang w:eastAsia="es-PE"/>
        </w:rPr>
        <w:t xml:space="preserve"> geológico realizado a lo largo de la carretera en estudio, se </w:t>
      </w:r>
      <w:r w:rsidR="00E244DF" w:rsidRPr="00644B2B">
        <w:rPr>
          <w:rFonts w:cs="Times New Roman"/>
          <w:szCs w:val="24"/>
          <w:lang w:eastAsia="es-PE"/>
        </w:rPr>
        <w:t>registró</w:t>
      </w:r>
      <w:r w:rsidR="00FD46CB" w:rsidRPr="00644B2B">
        <w:rPr>
          <w:rFonts w:cs="Times New Roman"/>
          <w:szCs w:val="24"/>
          <w:lang w:eastAsia="es-PE"/>
        </w:rPr>
        <w:t xml:space="preserve"> fallas locales que afectan a la </w:t>
      </w:r>
      <w:r w:rsidR="00AA4D85" w:rsidRPr="00644B2B">
        <w:rPr>
          <w:rFonts w:cs="Times New Roman"/>
          <w:szCs w:val="24"/>
          <w:lang w:eastAsia="es-PE"/>
        </w:rPr>
        <w:t>vía</w:t>
      </w:r>
      <w:r w:rsidR="00FD46CB" w:rsidRPr="00644B2B">
        <w:rPr>
          <w:rFonts w:cs="Times New Roman"/>
          <w:szCs w:val="24"/>
          <w:lang w:eastAsia="es-PE"/>
        </w:rPr>
        <w:t xml:space="preserve"> principal en estudio.</w:t>
      </w:r>
    </w:p>
    <w:p w:rsidR="007E0B81" w:rsidRDefault="00A23DA3" w:rsidP="000A03CF">
      <w:pPr>
        <w:keepNext/>
        <w:spacing w:after="160" w:line="240" w:lineRule="auto"/>
        <w:jc w:val="both"/>
      </w:pPr>
      <w:r>
        <w:rPr>
          <w:noProof/>
          <w:lang w:val="es-PE" w:eastAsia="es-PE"/>
        </w:rPr>
        <w:drawing>
          <wp:inline distT="0" distB="0" distL="0" distR="0" wp14:anchorId="2C963D00" wp14:editId="1AAEE22C">
            <wp:extent cx="3105583" cy="3991532"/>
            <wp:effectExtent l="0" t="0" r="0" b="9525"/>
            <wp:docPr id="2019" name="Image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EA4FC3.tmp"/>
                    <pic:cNvPicPr/>
                  </pic:nvPicPr>
                  <pic:blipFill>
                    <a:blip r:embed="rId138">
                      <a:extLst>
                        <a:ext uri="{28A0092B-C50C-407E-A947-70E740481C1C}">
                          <a14:useLocalDpi xmlns:a14="http://schemas.microsoft.com/office/drawing/2010/main" val="0"/>
                        </a:ext>
                      </a:extLst>
                    </a:blip>
                    <a:stretch>
                      <a:fillRect/>
                    </a:stretch>
                  </pic:blipFill>
                  <pic:spPr>
                    <a:xfrm>
                      <a:off x="0" y="0"/>
                      <a:ext cx="3105583" cy="3991532"/>
                    </a:xfrm>
                    <a:prstGeom prst="rect">
                      <a:avLst/>
                    </a:prstGeom>
                  </pic:spPr>
                </pic:pic>
              </a:graphicData>
            </a:graphic>
          </wp:inline>
        </w:drawing>
      </w:r>
    </w:p>
    <w:p w:rsidR="00B55F73" w:rsidRDefault="007E0B81" w:rsidP="006842F7">
      <w:pPr>
        <w:pStyle w:val="robert"/>
      </w:pPr>
      <w:bookmarkStart w:id="428" w:name="_Toc527552575"/>
      <w:r>
        <w:t xml:space="preserve">Foto </w:t>
      </w:r>
      <w:r>
        <w:fldChar w:fldCharType="begin"/>
      </w:r>
      <w:r>
        <w:instrText xml:space="preserve"> SEQ Foto \* ARABIC </w:instrText>
      </w:r>
      <w:r>
        <w:fldChar w:fldCharType="separate"/>
      </w:r>
      <w:r w:rsidR="000F055A">
        <w:rPr>
          <w:noProof/>
        </w:rPr>
        <w:t>13</w:t>
      </w:r>
      <w:r>
        <w:fldChar w:fldCharType="end"/>
      </w:r>
      <w:r>
        <w:t xml:space="preserve">: </w:t>
      </w:r>
      <w:r w:rsidR="00C62461">
        <w:t>Deslizamiento rotacional</w:t>
      </w:r>
      <w:r w:rsidR="00E76B45">
        <w:t xml:space="preserve"> en arcillas expansivas producto del cambio de esfuerzos tangenciales en una falla geológica</w:t>
      </w:r>
      <w:r>
        <w:t>. Coordenadas: E766357; N9253706 Z: 3255msnm</w:t>
      </w:r>
      <w:r w:rsidR="00D065E6">
        <w:t>.</w:t>
      </w:r>
      <w:bookmarkEnd w:id="428"/>
    </w:p>
    <w:p w:rsidR="006842F7" w:rsidRDefault="006842F7" w:rsidP="006842F7">
      <w:pPr>
        <w:pStyle w:val="robert"/>
      </w:pPr>
    </w:p>
    <w:p w:rsidR="00B15429" w:rsidRDefault="00E86F6F" w:rsidP="006842F7">
      <w:pPr>
        <w:pStyle w:val="Ttulo4"/>
        <w:spacing w:line="360" w:lineRule="auto"/>
        <w:jc w:val="both"/>
        <w:rPr>
          <w:b/>
          <w:lang w:eastAsia="es-PE"/>
        </w:rPr>
      </w:pPr>
      <w:bookmarkStart w:id="429" w:name="_Toc527552278"/>
      <w:bookmarkStart w:id="430" w:name="_Toc514750715"/>
      <w:bookmarkStart w:id="431" w:name="_Toc514750820"/>
      <w:r>
        <w:rPr>
          <w:b/>
          <w:lang w:eastAsia="es-PE"/>
        </w:rPr>
        <w:t>3.4.4.4</w:t>
      </w:r>
      <w:r w:rsidR="00B15429">
        <w:rPr>
          <w:b/>
          <w:lang w:eastAsia="es-PE"/>
        </w:rPr>
        <w:t>. Diaclasas</w:t>
      </w:r>
      <w:r w:rsidR="00B15429" w:rsidRPr="00C11B7E">
        <w:rPr>
          <w:b/>
          <w:lang w:eastAsia="es-PE"/>
        </w:rPr>
        <w:t>.</w:t>
      </w:r>
      <w:bookmarkEnd w:id="429"/>
      <w:r w:rsidR="00B15429" w:rsidRPr="00C11B7E">
        <w:rPr>
          <w:b/>
          <w:lang w:eastAsia="es-PE"/>
        </w:rPr>
        <w:t xml:space="preserve">  </w:t>
      </w:r>
    </w:p>
    <w:p w:rsidR="00B15429" w:rsidRDefault="00F7621A" w:rsidP="006842F7">
      <w:pPr>
        <w:spacing w:line="360" w:lineRule="auto"/>
        <w:jc w:val="both"/>
        <w:rPr>
          <w:rFonts w:cs="Times New Roman"/>
          <w:szCs w:val="24"/>
          <w:lang w:eastAsia="es-PE"/>
        </w:rPr>
      </w:pPr>
      <w:r w:rsidRPr="00F7621A">
        <w:rPr>
          <w:rFonts w:cs="Times New Roman"/>
          <w:szCs w:val="24"/>
          <w:lang w:eastAsia="es-PE"/>
        </w:rPr>
        <w:t>Son planos de discontinuidad, de fractura o de separación de una roca, que normalmente no implica deslizamiento. Las diaclasas sueles producirse como familias paralelas, que divide al macizo rocoso en bloques.</w:t>
      </w:r>
    </w:p>
    <w:p w:rsidR="00F7621A" w:rsidRPr="00F7621A" w:rsidRDefault="00F7621A" w:rsidP="00F7621A">
      <w:pPr>
        <w:spacing w:line="360" w:lineRule="auto"/>
        <w:jc w:val="both"/>
        <w:rPr>
          <w:rFonts w:cs="Times New Roman"/>
          <w:szCs w:val="24"/>
          <w:lang w:eastAsia="es-PE"/>
        </w:rPr>
      </w:pPr>
      <w:r>
        <w:rPr>
          <w:rFonts w:cs="Times New Roman"/>
          <w:szCs w:val="24"/>
          <w:lang w:eastAsia="es-PE"/>
        </w:rPr>
        <w:t>Las diaclasas pueden aparecer durante la formación de la roca o posteriormente por causas tectónicas. Adicionalmente, se considera que para el desarrollo de diaclasas no necesariamente se requiere deformación tectónica (Gavilanes 2004)</w:t>
      </w:r>
      <w:r w:rsidR="007113B6">
        <w:rPr>
          <w:rFonts w:cs="Times New Roman"/>
          <w:szCs w:val="24"/>
          <w:lang w:eastAsia="es-PE"/>
        </w:rPr>
        <w:t>.</w:t>
      </w:r>
    </w:p>
    <w:p w:rsidR="00F7621A" w:rsidRPr="00B15429" w:rsidRDefault="00F7621A" w:rsidP="00B15429">
      <w:pPr>
        <w:rPr>
          <w:lang w:eastAsia="es-PE"/>
        </w:rPr>
      </w:pPr>
    </w:p>
    <w:p w:rsidR="00F7621A" w:rsidRDefault="00B15429" w:rsidP="001813B6">
      <w:pPr>
        <w:pStyle w:val="Figuras"/>
        <w:jc w:val="left"/>
      </w:pPr>
      <w:r>
        <w:rPr>
          <w:noProof/>
          <w:lang w:val="es-PE" w:eastAsia="es-PE"/>
        </w:rPr>
        <w:lastRenderedPageBreak/>
        <w:drawing>
          <wp:inline distT="0" distB="0" distL="0" distR="0" wp14:anchorId="59BAC1B0" wp14:editId="6CA56589">
            <wp:extent cx="3600953" cy="5458587"/>
            <wp:effectExtent l="0" t="0" r="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A43D3F.tmp"/>
                    <pic:cNvPicPr/>
                  </pic:nvPicPr>
                  <pic:blipFill>
                    <a:blip r:embed="rId139">
                      <a:extLst>
                        <a:ext uri="{28A0092B-C50C-407E-A947-70E740481C1C}">
                          <a14:useLocalDpi xmlns:a14="http://schemas.microsoft.com/office/drawing/2010/main" val="0"/>
                        </a:ext>
                      </a:extLst>
                    </a:blip>
                    <a:stretch>
                      <a:fillRect/>
                    </a:stretch>
                  </pic:blipFill>
                  <pic:spPr>
                    <a:xfrm>
                      <a:off x="0" y="0"/>
                      <a:ext cx="3600953" cy="5458587"/>
                    </a:xfrm>
                    <a:prstGeom prst="rect">
                      <a:avLst/>
                    </a:prstGeom>
                  </pic:spPr>
                </pic:pic>
              </a:graphicData>
            </a:graphic>
          </wp:inline>
        </w:drawing>
      </w:r>
    </w:p>
    <w:p w:rsidR="00B15429" w:rsidRDefault="00F7621A" w:rsidP="006842F7">
      <w:pPr>
        <w:pStyle w:val="robert"/>
      </w:pPr>
      <w:bookmarkStart w:id="432" w:name="_Toc527552576"/>
      <w:r>
        <w:t xml:space="preserve">Foto </w:t>
      </w:r>
      <w:r>
        <w:fldChar w:fldCharType="begin"/>
      </w:r>
      <w:r>
        <w:instrText xml:space="preserve"> SEQ Foto \* ARABIC </w:instrText>
      </w:r>
      <w:r>
        <w:fldChar w:fldCharType="separate"/>
      </w:r>
      <w:r w:rsidR="000F055A">
        <w:rPr>
          <w:noProof/>
        </w:rPr>
        <w:t>14</w:t>
      </w:r>
      <w:r>
        <w:fldChar w:fldCharType="end"/>
      </w:r>
      <w:r>
        <w:t>: Se aprecia dia</w:t>
      </w:r>
      <w:r w:rsidR="00C62461">
        <w:t>clasas formando set de familias; familia 1 de color rojo,</w:t>
      </w:r>
      <w:r>
        <w:t xml:space="preserve"> familia 2 de color amarillo y el plano de la hoja formaría una familia 3.</w:t>
      </w:r>
      <w:r w:rsidR="00C62461">
        <w:t xml:space="preserve"> Coordenadas</w:t>
      </w:r>
      <w:r w:rsidR="00F12F85">
        <w:t xml:space="preserve"> E766427 N9253158 Z3160msnm</w:t>
      </w:r>
      <w:r w:rsidR="006842F7">
        <w:t>.</w:t>
      </w:r>
      <w:bookmarkEnd w:id="432"/>
    </w:p>
    <w:p w:rsidR="006842F7" w:rsidRPr="00F7621A" w:rsidRDefault="006842F7" w:rsidP="006842F7">
      <w:pPr>
        <w:pStyle w:val="robert"/>
      </w:pPr>
    </w:p>
    <w:p w:rsidR="00E86F6F" w:rsidRDefault="00E86F6F" w:rsidP="006842F7">
      <w:pPr>
        <w:pStyle w:val="Ttulo4"/>
        <w:spacing w:line="360" w:lineRule="auto"/>
        <w:jc w:val="both"/>
        <w:rPr>
          <w:b/>
          <w:lang w:eastAsia="es-PE"/>
        </w:rPr>
      </w:pPr>
      <w:bookmarkStart w:id="433" w:name="_Toc527552279"/>
      <w:r>
        <w:rPr>
          <w:b/>
          <w:lang w:eastAsia="es-PE"/>
        </w:rPr>
        <w:t>3.4.4.5. Fracturas</w:t>
      </w:r>
      <w:r w:rsidRPr="00C11B7E">
        <w:rPr>
          <w:b/>
          <w:lang w:eastAsia="es-PE"/>
        </w:rPr>
        <w:t>.</w:t>
      </w:r>
      <w:bookmarkEnd w:id="433"/>
      <w:r w:rsidRPr="00C11B7E">
        <w:rPr>
          <w:b/>
          <w:lang w:eastAsia="es-PE"/>
        </w:rPr>
        <w:t xml:space="preserve">  </w:t>
      </w:r>
    </w:p>
    <w:p w:rsidR="00E86F6F" w:rsidRDefault="00E86F6F" w:rsidP="006842F7">
      <w:pPr>
        <w:spacing w:line="360" w:lineRule="auto"/>
        <w:jc w:val="both"/>
        <w:rPr>
          <w:rFonts w:cs="Times New Roman"/>
          <w:szCs w:val="24"/>
          <w:lang w:eastAsia="es-PE"/>
        </w:rPr>
      </w:pPr>
      <w:r w:rsidRPr="00E86F6F">
        <w:rPr>
          <w:rFonts w:cs="Times New Roman"/>
          <w:szCs w:val="24"/>
          <w:lang w:eastAsia="es-PE"/>
        </w:rPr>
        <w:t>Es el término para cualquier discontinuidad mecánica en la roca, las fracturas a diferencia de las diaclasas no se presentan en set de familias ordenadas, por lo contrario, sus planos no tienen orientaciones definidas.</w:t>
      </w:r>
    </w:p>
    <w:p w:rsidR="00A23DA3" w:rsidRDefault="0058247A" w:rsidP="001813B6">
      <w:pPr>
        <w:keepNext/>
        <w:spacing w:line="240" w:lineRule="auto"/>
        <w:jc w:val="both"/>
      </w:pPr>
      <w:r>
        <w:rPr>
          <w:noProof/>
          <w:lang w:val="es-PE" w:eastAsia="es-PE"/>
        </w:rPr>
        <w:lastRenderedPageBreak/>
        <w:drawing>
          <wp:inline distT="0" distB="0" distL="0" distR="0">
            <wp:extent cx="5353797" cy="3248478"/>
            <wp:effectExtent l="0" t="0" r="0" b="9525"/>
            <wp:docPr id="2052" name="Imagen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8C43CDE.tmp"/>
                    <pic:cNvPicPr/>
                  </pic:nvPicPr>
                  <pic:blipFill>
                    <a:blip r:embed="rId140">
                      <a:extLst>
                        <a:ext uri="{28A0092B-C50C-407E-A947-70E740481C1C}">
                          <a14:useLocalDpi xmlns:a14="http://schemas.microsoft.com/office/drawing/2010/main" val="0"/>
                        </a:ext>
                      </a:extLst>
                    </a:blip>
                    <a:stretch>
                      <a:fillRect/>
                    </a:stretch>
                  </pic:blipFill>
                  <pic:spPr>
                    <a:xfrm>
                      <a:off x="0" y="0"/>
                      <a:ext cx="5353797" cy="3248478"/>
                    </a:xfrm>
                    <a:prstGeom prst="rect">
                      <a:avLst/>
                    </a:prstGeom>
                  </pic:spPr>
                </pic:pic>
              </a:graphicData>
            </a:graphic>
          </wp:inline>
        </w:drawing>
      </w:r>
    </w:p>
    <w:p w:rsidR="00A23DA3" w:rsidRDefault="00A23DA3" w:rsidP="004C4D31">
      <w:pPr>
        <w:pStyle w:val="robert"/>
      </w:pPr>
      <w:bookmarkStart w:id="434" w:name="_Toc527552577"/>
      <w:r>
        <w:t xml:space="preserve">Foto </w:t>
      </w:r>
      <w:r>
        <w:fldChar w:fldCharType="begin"/>
      </w:r>
      <w:r>
        <w:instrText xml:space="preserve"> SEQ Foto \* ARABIC </w:instrText>
      </w:r>
      <w:r>
        <w:fldChar w:fldCharType="separate"/>
      </w:r>
      <w:r w:rsidR="000F055A">
        <w:rPr>
          <w:noProof/>
        </w:rPr>
        <w:t>15</w:t>
      </w:r>
      <w:r>
        <w:fldChar w:fldCharType="end"/>
      </w:r>
      <w:r>
        <w:t>: Se puede observar fracturas de color rojo, donde no tienen un orden definid</w:t>
      </w:r>
      <w:r w:rsidR="001813B6">
        <w:t>o a di</w:t>
      </w:r>
      <w:r w:rsidR="0023702B">
        <w:t>ferencia de las diaclasas. Coordenadas</w:t>
      </w:r>
      <w:r>
        <w:t xml:space="preserve"> son: </w:t>
      </w:r>
      <w:r w:rsidR="001813B6">
        <w:t>E</w:t>
      </w:r>
      <w:r>
        <w:t xml:space="preserve">766349 </w:t>
      </w:r>
      <w:r w:rsidR="001813B6">
        <w:t>N</w:t>
      </w:r>
      <w:r>
        <w:t xml:space="preserve">9253625 </w:t>
      </w:r>
      <w:r w:rsidR="001813B6">
        <w:t>Z</w:t>
      </w:r>
      <w:r>
        <w:t>3140</w:t>
      </w:r>
      <w:r w:rsidR="001813B6">
        <w:t>msnm.</w:t>
      </w:r>
      <w:bookmarkEnd w:id="434"/>
    </w:p>
    <w:p w:rsidR="004C4D31" w:rsidRPr="00A23DA3" w:rsidRDefault="004C4D31" w:rsidP="004C4D31">
      <w:pPr>
        <w:pStyle w:val="robert"/>
      </w:pPr>
    </w:p>
    <w:p w:rsidR="00C419E4" w:rsidRPr="00644B2B" w:rsidRDefault="00D51212" w:rsidP="004C4D31">
      <w:pPr>
        <w:pStyle w:val="Ttulo2"/>
        <w:spacing w:line="360" w:lineRule="auto"/>
        <w:jc w:val="both"/>
        <w:rPr>
          <w:rFonts w:cs="Times New Roman"/>
          <w:szCs w:val="24"/>
        </w:rPr>
      </w:pPr>
      <w:bookmarkStart w:id="435" w:name="_Toc527552280"/>
      <w:r w:rsidRPr="00644B2B">
        <w:rPr>
          <w:rFonts w:cs="Times New Roman"/>
          <w:szCs w:val="24"/>
        </w:rPr>
        <w:t xml:space="preserve">3.5. </w:t>
      </w:r>
      <w:r w:rsidR="00265DA1">
        <w:rPr>
          <w:rFonts w:cs="Times New Roman"/>
          <w:szCs w:val="24"/>
        </w:rPr>
        <w:t>Marco Geotécnico y Geomecánico</w:t>
      </w:r>
      <w:bookmarkEnd w:id="430"/>
      <w:bookmarkEnd w:id="431"/>
      <w:bookmarkEnd w:id="435"/>
    </w:p>
    <w:p w:rsidR="00D51212" w:rsidRPr="00644B2B" w:rsidRDefault="00181307" w:rsidP="004C4D31">
      <w:pPr>
        <w:spacing w:line="360" w:lineRule="auto"/>
        <w:jc w:val="both"/>
        <w:rPr>
          <w:rFonts w:cs="Times New Roman"/>
          <w:szCs w:val="24"/>
          <w:lang w:eastAsia="es-PE"/>
        </w:rPr>
      </w:pPr>
      <w:r w:rsidRPr="00644B2B">
        <w:rPr>
          <w:rFonts w:cs="Times New Roman"/>
          <w:szCs w:val="24"/>
          <w:lang w:eastAsia="es-PE"/>
        </w:rPr>
        <w:t>Para desarrollar el análisis geotécnico se ha seleccionado cuatro tramos más críticos, dentro de los cuales se analiza el comportamiento geológico y geotécnico, estos van a la vez identificados por sus variables geotécnicas determinadas en campo y laboratorio que a continuación se desarrollará.</w:t>
      </w:r>
    </w:p>
    <w:p w:rsidR="00D51212" w:rsidRPr="00EE2049" w:rsidRDefault="00123AA6" w:rsidP="003801C8">
      <w:pPr>
        <w:pStyle w:val="Ttulo3"/>
        <w:spacing w:line="360" w:lineRule="auto"/>
        <w:jc w:val="both"/>
        <w:rPr>
          <w:rFonts w:cs="Times New Roman"/>
        </w:rPr>
      </w:pPr>
      <w:bookmarkStart w:id="436" w:name="_Toc514750716"/>
      <w:bookmarkStart w:id="437" w:name="_Toc514750821"/>
      <w:bookmarkStart w:id="438" w:name="_Toc527552281"/>
      <w:r w:rsidRPr="00EE2049">
        <w:rPr>
          <w:rFonts w:cs="Times New Roman"/>
        </w:rPr>
        <w:t>3.5.1. Exploración Geotécnica</w:t>
      </w:r>
      <w:bookmarkEnd w:id="436"/>
      <w:bookmarkEnd w:id="437"/>
      <w:bookmarkEnd w:id="438"/>
    </w:p>
    <w:p w:rsidR="00780D5B" w:rsidRPr="00644B2B" w:rsidRDefault="00123AA6" w:rsidP="003801C8">
      <w:pPr>
        <w:spacing w:line="360" w:lineRule="auto"/>
        <w:jc w:val="both"/>
        <w:rPr>
          <w:rFonts w:cs="Times New Roman"/>
          <w:szCs w:val="24"/>
          <w:lang w:eastAsia="es-PE"/>
        </w:rPr>
      </w:pPr>
      <w:r w:rsidRPr="00644B2B">
        <w:rPr>
          <w:rFonts w:cs="Times New Roman"/>
          <w:szCs w:val="24"/>
          <w:lang w:eastAsia="es-PE"/>
        </w:rPr>
        <w:t>Se realizó la exploración geotécnica en el tramo Hualgayoc – Apan Alto. Para ello se describió los movimientos de masa en todo el tramo. A continuación se dará una clasificación de todos los movimientos de masa encontrados en dicho tramo, para posteriormente realizar el análisis de inestabilidad de cuatro taludes.</w:t>
      </w:r>
    </w:p>
    <w:p w:rsidR="00D51212" w:rsidRPr="00EE2049" w:rsidRDefault="00EE2049" w:rsidP="003801C8">
      <w:pPr>
        <w:pStyle w:val="Ttulo4"/>
        <w:spacing w:line="360" w:lineRule="auto"/>
        <w:jc w:val="both"/>
        <w:rPr>
          <w:b/>
          <w:lang w:eastAsia="es-PE"/>
        </w:rPr>
      </w:pPr>
      <w:bookmarkStart w:id="439" w:name="_Toc514750717"/>
      <w:bookmarkStart w:id="440" w:name="_Toc514750822"/>
      <w:bookmarkStart w:id="441" w:name="_Toc527552282"/>
      <w:r>
        <w:rPr>
          <w:b/>
          <w:lang w:eastAsia="es-PE"/>
        </w:rPr>
        <w:t xml:space="preserve">3.5.1.1. </w:t>
      </w:r>
      <w:r w:rsidR="00123AA6" w:rsidRPr="00EE2049">
        <w:rPr>
          <w:b/>
          <w:lang w:eastAsia="es-PE"/>
        </w:rPr>
        <w:t>Por el tipo de material</w:t>
      </w:r>
      <w:bookmarkEnd w:id="439"/>
      <w:bookmarkEnd w:id="440"/>
      <w:bookmarkEnd w:id="441"/>
    </w:p>
    <w:p w:rsidR="00D51212" w:rsidRPr="00C16623" w:rsidRDefault="00D51212" w:rsidP="00831A1B">
      <w:pPr>
        <w:spacing w:line="360" w:lineRule="auto"/>
        <w:jc w:val="both"/>
        <w:rPr>
          <w:rFonts w:cs="Times New Roman"/>
          <w:szCs w:val="24"/>
        </w:rPr>
      </w:pPr>
      <w:r w:rsidRPr="00B97980">
        <w:rPr>
          <w:rFonts w:cs="Times New Roman"/>
          <w:b/>
          <w:szCs w:val="24"/>
        </w:rPr>
        <w:t>Como un material no consolidado</w:t>
      </w:r>
      <w:r w:rsidR="00831A1B" w:rsidRPr="00B97980">
        <w:rPr>
          <w:rFonts w:cs="Times New Roman"/>
          <w:b/>
          <w:szCs w:val="24"/>
        </w:rPr>
        <w:t>:</w:t>
      </w:r>
      <w:r w:rsidR="005D10A6">
        <w:rPr>
          <w:rFonts w:cs="Times New Roman"/>
          <w:b/>
          <w:szCs w:val="24"/>
        </w:rPr>
        <w:t xml:space="preserve"> </w:t>
      </w:r>
      <w:r w:rsidR="009C4723" w:rsidRPr="00C16623">
        <w:rPr>
          <w:rFonts w:cs="Times New Roman"/>
          <w:szCs w:val="24"/>
        </w:rPr>
        <w:t xml:space="preserve">Movimientos </w:t>
      </w:r>
      <w:r w:rsidR="00C16623" w:rsidRPr="00C16623">
        <w:rPr>
          <w:rFonts w:cs="Times New Roman"/>
          <w:szCs w:val="24"/>
        </w:rPr>
        <w:t xml:space="preserve">de masa de suelo </w:t>
      </w:r>
      <w:r w:rsidR="00037302">
        <w:rPr>
          <w:rFonts w:cs="Times New Roman"/>
          <w:szCs w:val="24"/>
        </w:rPr>
        <w:t>y/</w:t>
      </w:r>
      <w:r w:rsidR="00C16623" w:rsidRPr="00C16623">
        <w:rPr>
          <w:rFonts w:cs="Times New Roman"/>
          <w:szCs w:val="24"/>
        </w:rPr>
        <w:t>o regolito de barro o derrubios</w:t>
      </w:r>
      <w:r w:rsidR="009C4723">
        <w:rPr>
          <w:rFonts w:cs="Times New Roman"/>
          <w:szCs w:val="24"/>
        </w:rPr>
        <w:t>. Generalmente presentan movimientos rotacionales.</w:t>
      </w:r>
    </w:p>
    <w:p w:rsidR="00A36353" w:rsidRDefault="00624CDE" w:rsidP="00780D5B">
      <w:pPr>
        <w:pStyle w:val="Prrafodelista"/>
        <w:keepNext/>
        <w:spacing w:line="240" w:lineRule="auto"/>
        <w:ind w:left="765" w:hanging="765"/>
        <w:jc w:val="both"/>
      </w:pPr>
      <w:r>
        <w:rPr>
          <w:noProof/>
          <w:lang w:val="es-PE" w:eastAsia="es-PE"/>
        </w:rPr>
        <w:lastRenderedPageBreak/>
        <w:drawing>
          <wp:inline distT="0" distB="0" distL="0" distR="0">
            <wp:extent cx="5545455" cy="3134903"/>
            <wp:effectExtent l="0" t="0" r="0" b="8890"/>
            <wp:docPr id="2053" name="Imagen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8C46A86.tmp"/>
                    <pic:cNvPicPr/>
                  </pic:nvPicPr>
                  <pic:blipFill>
                    <a:blip r:embed="rId141">
                      <a:extLst>
                        <a:ext uri="{28A0092B-C50C-407E-A947-70E740481C1C}">
                          <a14:useLocalDpi xmlns:a14="http://schemas.microsoft.com/office/drawing/2010/main" val="0"/>
                        </a:ext>
                      </a:extLst>
                    </a:blip>
                    <a:stretch>
                      <a:fillRect/>
                    </a:stretch>
                  </pic:blipFill>
                  <pic:spPr>
                    <a:xfrm>
                      <a:off x="0" y="0"/>
                      <a:ext cx="5571146" cy="3149427"/>
                    </a:xfrm>
                    <a:prstGeom prst="rect">
                      <a:avLst/>
                    </a:prstGeom>
                  </pic:spPr>
                </pic:pic>
              </a:graphicData>
            </a:graphic>
          </wp:inline>
        </w:drawing>
      </w:r>
    </w:p>
    <w:p w:rsidR="006C3B78" w:rsidRDefault="00A36353" w:rsidP="00780D5B">
      <w:pPr>
        <w:pStyle w:val="robert"/>
      </w:pPr>
      <w:bookmarkStart w:id="442" w:name="_Toc527552578"/>
      <w:r>
        <w:t xml:space="preserve">Foto </w:t>
      </w:r>
      <w:r>
        <w:fldChar w:fldCharType="begin"/>
      </w:r>
      <w:r>
        <w:instrText xml:space="preserve"> SEQ Foto \* ARABIC </w:instrText>
      </w:r>
      <w:r>
        <w:fldChar w:fldCharType="separate"/>
      </w:r>
      <w:r w:rsidR="000F055A">
        <w:rPr>
          <w:noProof/>
        </w:rPr>
        <w:t>16</w:t>
      </w:r>
      <w:r>
        <w:fldChar w:fldCharType="end"/>
      </w:r>
      <w:r>
        <w:t xml:space="preserve">: </w:t>
      </w:r>
      <w:r w:rsidR="00FF61D1">
        <w:t xml:space="preserve">Se </w:t>
      </w:r>
      <w:r w:rsidR="00731D3D">
        <w:t>aprecia un d</w:t>
      </w:r>
      <w:r>
        <w:t>eslizamiento</w:t>
      </w:r>
      <w:r w:rsidR="00731D3D">
        <w:t xml:space="preserve"> rotacional</w:t>
      </w:r>
      <w:r>
        <w:t xml:space="preserve"> </w:t>
      </w:r>
      <w:r w:rsidR="00731D3D">
        <w:t>en suelos arcillosos</w:t>
      </w:r>
      <w:r w:rsidR="00162E84">
        <w:t>. Coordenadas: E767918; N9252374 Z: 3306msnm</w:t>
      </w:r>
      <w:r w:rsidR="00D065E6">
        <w:t>.</w:t>
      </w:r>
      <w:bookmarkEnd w:id="442"/>
    </w:p>
    <w:p w:rsidR="00780D5B" w:rsidRDefault="00780D5B" w:rsidP="00780D5B">
      <w:pPr>
        <w:pStyle w:val="robert"/>
      </w:pPr>
    </w:p>
    <w:p w:rsidR="00D51212" w:rsidRPr="00524640" w:rsidRDefault="00D51212" w:rsidP="00831A1B">
      <w:pPr>
        <w:pStyle w:val="robert"/>
        <w:spacing w:line="360" w:lineRule="auto"/>
        <w:rPr>
          <w:rFonts w:cs="Times New Roman"/>
          <w:b/>
          <w:sz w:val="24"/>
          <w:szCs w:val="24"/>
        </w:rPr>
      </w:pPr>
      <w:r w:rsidRPr="00524640">
        <w:rPr>
          <w:rFonts w:cs="Times New Roman"/>
          <w:b/>
          <w:sz w:val="24"/>
          <w:szCs w:val="24"/>
        </w:rPr>
        <w:t>Como sustrato de roca</w:t>
      </w:r>
      <w:r w:rsidR="00831A1B" w:rsidRPr="00524640">
        <w:rPr>
          <w:rFonts w:cs="Times New Roman"/>
          <w:b/>
          <w:sz w:val="24"/>
          <w:szCs w:val="24"/>
        </w:rPr>
        <w:t>:</w:t>
      </w:r>
      <w:r w:rsidR="005D10A6" w:rsidRPr="00524640">
        <w:rPr>
          <w:rFonts w:cs="Times New Roman"/>
          <w:b/>
          <w:sz w:val="24"/>
          <w:szCs w:val="24"/>
        </w:rPr>
        <w:t xml:space="preserve"> </w:t>
      </w:r>
      <w:r w:rsidR="00524640" w:rsidRPr="00524640">
        <w:rPr>
          <w:rFonts w:cs="Times New Roman"/>
          <w:iCs w:val="0"/>
          <w:sz w:val="24"/>
          <w:szCs w:val="24"/>
          <w:lang w:eastAsia="es-PE"/>
        </w:rPr>
        <w:t xml:space="preserve">Movimientos </w:t>
      </w:r>
      <w:r w:rsidR="00C16623" w:rsidRPr="00524640">
        <w:rPr>
          <w:rFonts w:cs="Times New Roman"/>
          <w:iCs w:val="0"/>
          <w:sz w:val="24"/>
          <w:szCs w:val="24"/>
          <w:lang w:eastAsia="es-PE"/>
        </w:rPr>
        <w:t>de masa rocosa que pretenden desprenderse pendiente abajo</w:t>
      </w:r>
      <w:r w:rsidR="009D5C45">
        <w:rPr>
          <w:rFonts w:cs="Times New Roman"/>
          <w:iCs w:val="0"/>
          <w:sz w:val="24"/>
          <w:szCs w:val="24"/>
          <w:lang w:eastAsia="es-PE"/>
        </w:rPr>
        <w:t>.</w:t>
      </w:r>
    </w:p>
    <w:p w:rsidR="00A36353" w:rsidRDefault="00FF61D1" w:rsidP="002B7B50">
      <w:pPr>
        <w:pStyle w:val="Prrafodelista"/>
        <w:keepNext/>
        <w:spacing w:line="240" w:lineRule="auto"/>
        <w:ind w:left="765" w:hanging="765"/>
        <w:jc w:val="both"/>
      </w:pPr>
      <w:r>
        <w:rPr>
          <w:noProof/>
          <w:lang w:val="es-PE" w:eastAsia="es-PE"/>
        </w:rPr>
        <w:drawing>
          <wp:inline distT="0" distB="0" distL="0" distR="0" wp14:anchorId="0FFEFF50" wp14:editId="44956991">
            <wp:extent cx="5545459" cy="3170583"/>
            <wp:effectExtent l="0" t="0" r="0" b="0"/>
            <wp:docPr id="2025" name="Imagen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EA4A40C.tmp"/>
                    <pic:cNvPicPr/>
                  </pic:nvPicPr>
                  <pic:blipFill>
                    <a:blip r:embed="rId142">
                      <a:extLst>
                        <a:ext uri="{28A0092B-C50C-407E-A947-70E740481C1C}">
                          <a14:useLocalDpi xmlns:a14="http://schemas.microsoft.com/office/drawing/2010/main" val="0"/>
                        </a:ext>
                      </a:extLst>
                    </a:blip>
                    <a:stretch>
                      <a:fillRect/>
                    </a:stretch>
                  </pic:blipFill>
                  <pic:spPr>
                    <a:xfrm>
                      <a:off x="0" y="0"/>
                      <a:ext cx="5631259" cy="3219638"/>
                    </a:xfrm>
                    <a:prstGeom prst="rect">
                      <a:avLst/>
                    </a:prstGeom>
                  </pic:spPr>
                </pic:pic>
              </a:graphicData>
            </a:graphic>
          </wp:inline>
        </w:drawing>
      </w:r>
    </w:p>
    <w:p w:rsidR="009E2049" w:rsidRDefault="00A36353" w:rsidP="002B7B50">
      <w:pPr>
        <w:pStyle w:val="robert"/>
      </w:pPr>
      <w:bookmarkStart w:id="443" w:name="_Toc527552579"/>
      <w:r>
        <w:t xml:space="preserve">Foto </w:t>
      </w:r>
      <w:r>
        <w:fldChar w:fldCharType="begin"/>
      </w:r>
      <w:r>
        <w:instrText xml:space="preserve"> SEQ Foto \* ARABIC </w:instrText>
      </w:r>
      <w:r>
        <w:fldChar w:fldCharType="separate"/>
      </w:r>
      <w:r w:rsidR="000F055A">
        <w:rPr>
          <w:noProof/>
        </w:rPr>
        <w:t>17</w:t>
      </w:r>
      <w:r>
        <w:fldChar w:fldCharType="end"/>
      </w:r>
      <w:r>
        <w:t>: Inestabilidad como sustrato de roca</w:t>
      </w:r>
      <w:r w:rsidR="005E1E52">
        <w:t xml:space="preserve"> generado por el fracturamiento y pendiente elevada</w:t>
      </w:r>
      <w:r w:rsidR="00524640">
        <w:t xml:space="preserve">. </w:t>
      </w:r>
      <w:r w:rsidR="00BE2C23">
        <w:t>Coordenadas: E766903; N9252800 Z: 3298msnm</w:t>
      </w:r>
      <w:r w:rsidR="00D065E6">
        <w:t>.</w:t>
      </w:r>
      <w:bookmarkEnd w:id="443"/>
    </w:p>
    <w:p w:rsidR="007D350E" w:rsidRPr="00644B2B" w:rsidRDefault="007D350E" w:rsidP="00780D5B">
      <w:pPr>
        <w:pStyle w:val="robert"/>
        <w:spacing w:line="480" w:lineRule="auto"/>
        <w:rPr>
          <w:rFonts w:cs="Times New Roman"/>
          <w:sz w:val="24"/>
          <w:szCs w:val="24"/>
        </w:rPr>
      </w:pPr>
    </w:p>
    <w:p w:rsidR="00D51212" w:rsidRPr="00EE2049" w:rsidRDefault="00EE2049" w:rsidP="003801C8">
      <w:pPr>
        <w:pStyle w:val="Ttulo4"/>
        <w:spacing w:line="360" w:lineRule="auto"/>
        <w:jc w:val="both"/>
        <w:rPr>
          <w:b/>
          <w:lang w:eastAsia="es-PE"/>
        </w:rPr>
      </w:pPr>
      <w:bookmarkStart w:id="444" w:name="_Toc514750718"/>
      <w:bookmarkStart w:id="445" w:name="_Toc514750823"/>
      <w:bookmarkStart w:id="446" w:name="_Toc527552283"/>
      <w:r>
        <w:rPr>
          <w:b/>
          <w:lang w:eastAsia="es-PE"/>
        </w:rPr>
        <w:lastRenderedPageBreak/>
        <w:t xml:space="preserve">3.5.1.2. </w:t>
      </w:r>
      <w:r w:rsidR="00CC7B3E" w:rsidRPr="00EE2049">
        <w:rPr>
          <w:b/>
          <w:lang w:eastAsia="es-PE"/>
        </w:rPr>
        <w:t>Por el tipo de movimiento</w:t>
      </w:r>
      <w:bookmarkEnd w:id="444"/>
      <w:bookmarkEnd w:id="445"/>
      <w:bookmarkEnd w:id="446"/>
    </w:p>
    <w:p w:rsidR="00D51212" w:rsidRPr="00EF137D" w:rsidRDefault="00380FE9" w:rsidP="00831A1B">
      <w:pPr>
        <w:spacing w:line="360" w:lineRule="auto"/>
        <w:jc w:val="both"/>
        <w:rPr>
          <w:rFonts w:cs="Times New Roman"/>
          <w:szCs w:val="24"/>
          <w:lang w:eastAsia="es-PE"/>
        </w:rPr>
      </w:pPr>
      <w:r w:rsidRPr="00B97980">
        <w:rPr>
          <w:rFonts w:cs="Times New Roman"/>
          <w:b/>
          <w:szCs w:val="24"/>
        </w:rPr>
        <w:t>Desprendimientos</w:t>
      </w:r>
      <w:r w:rsidR="00831A1B" w:rsidRPr="00B97980">
        <w:rPr>
          <w:rFonts w:cs="Times New Roman"/>
          <w:b/>
          <w:szCs w:val="24"/>
        </w:rPr>
        <w:t>:</w:t>
      </w:r>
      <w:r w:rsidR="00EF137D">
        <w:rPr>
          <w:rFonts w:cs="Times New Roman"/>
          <w:b/>
          <w:szCs w:val="24"/>
        </w:rPr>
        <w:t xml:space="preserve"> </w:t>
      </w:r>
      <w:r w:rsidR="0008210B" w:rsidRPr="00EF137D">
        <w:rPr>
          <w:rFonts w:cs="Times New Roman"/>
          <w:szCs w:val="24"/>
          <w:lang w:eastAsia="es-PE"/>
        </w:rPr>
        <w:t xml:space="preserve">Se </w:t>
      </w:r>
      <w:r w:rsidR="00EF137D" w:rsidRPr="00EF137D">
        <w:rPr>
          <w:rFonts w:cs="Times New Roman"/>
          <w:szCs w:val="24"/>
          <w:lang w:eastAsia="es-PE"/>
        </w:rPr>
        <w:t>define como desprendimientos a la caída de bloques de material de un talud, individualizados por planos de rotura con caída libre en la parte de su recorrido</w:t>
      </w:r>
      <w:r w:rsidR="00EF137D">
        <w:rPr>
          <w:rFonts w:cs="Times New Roman"/>
          <w:szCs w:val="24"/>
          <w:lang w:eastAsia="es-PE"/>
        </w:rPr>
        <w:t>.</w:t>
      </w:r>
    </w:p>
    <w:p w:rsidR="00FB61C9" w:rsidRDefault="00345DEE" w:rsidP="0008210B">
      <w:pPr>
        <w:pStyle w:val="Prrafodelista"/>
        <w:keepNext/>
        <w:spacing w:line="240" w:lineRule="auto"/>
        <w:ind w:left="567" w:hanging="567"/>
        <w:jc w:val="both"/>
      </w:pPr>
      <w:r>
        <w:rPr>
          <w:noProof/>
          <w:lang w:val="es-PE" w:eastAsia="es-PE"/>
        </w:rPr>
        <w:drawing>
          <wp:inline distT="0" distB="0" distL="0" distR="0" wp14:anchorId="32FFC0C9" wp14:editId="1893A215">
            <wp:extent cx="5601970" cy="3118934"/>
            <wp:effectExtent l="0" t="0" r="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CC5D20.tmp"/>
                    <pic:cNvPicPr/>
                  </pic:nvPicPr>
                  <pic:blipFill>
                    <a:blip r:embed="rId143">
                      <a:extLst>
                        <a:ext uri="{28A0092B-C50C-407E-A947-70E740481C1C}">
                          <a14:useLocalDpi xmlns:a14="http://schemas.microsoft.com/office/drawing/2010/main" val="0"/>
                        </a:ext>
                      </a:extLst>
                    </a:blip>
                    <a:stretch>
                      <a:fillRect/>
                    </a:stretch>
                  </pic:blipFill>
                  <pic:spPr>
                    <a:xfrm>
                      <a:off x="0" y="0"/>
                      <a:ext cx="5628226" cy="3133552"/>
                    </a:xfrm>
                    <a:prstGeom prst="rect">
                      <a:avLst/>
                    </a:prstGeom>
                  </pic:spPr>
                </pic:pic>
              </a:graphicData>
            </a:graphic>
          </wp:inline>
        </w:drawing>
      </w:r>
    </w:p>
    <w:p w:rsidR="009E2049" w:rsidRPr="00644B2B" w:rsidRDefault="00FB61C9" w:rsidP="0008210B">
      <w:pPr>
        <w:pStyle w:val="robert"/>
        <w:rPr>
          <w:rFonts w:cs="Times New Roman"/>
          <w:sz w:val="24"/>
          <w:szCs w:val="24"/>
        </w:rPr>
      </w:pPr>
      <w:bookmarkStart w:id="447" w:name="_Toc527552580"/>
      <w:r>
        <w:t xml:space="preserve">Foto </w:t>
      </w:r>
      <w:r>
        <w:fldChar w:fldCharType="begin"/>
      </w:r>
      <w:r>
        <w:instrText xml:space="preserve"> SEQ Foto \* ARABIC </w:instrText>
      </w:r>
      <w:r>
        <w:fldChar w:fldCharType="separate"/>
      </w:r>
      <w:r w:rsidR="000F055A">
        <w:rPr>
          <w:noProof/>
        </w:rPr>
        <w:t>18</w:t>
      </w:r>
      <w:r>
        <w:fldChar w:fldCharType="end"/>
      </w:r>
      <w:r>
        <w:t xml:space="preserve">: </w:t>
      </w:r>
      <w:r w:rsidR="00CE5ED8">
        <w:t xml:space="preserve">Bloques </w:t>
      </w:r>
      <w:r w:rsidR="00EF137D">
        <w:t xml:space="preserve">de </w:t>
      </w:r>
      <w:r>
        <w:t>roca</w:t>
      </w:r>
      <w:r w:rsidR="00EF137D">
        <w:t xml:space="preserve"> propensos a sufrir desprendimientos</w:t>
      </w:r>
      <w:r w:rsidR="00624CDE">
        <w:t xml:space="preserve"> en todo el talud</w:t>
      </w:r>
      <w:r>
        <w:t xml:space="preserve"> </w:t>
      </w:r>
      <w:r w:rsidR="00EF137D">
        <w:t>en la Formación Farrat</w:t>
      </w:r>
      <w:r w:rsidR="00E86E4A">
        <w:t xml:space="preserve"> cuyas coordenadas son: E766347 N9253645 Z3138msnm.</w:t>
      </w:r>
      <w:bookmarkEnd w:id="447"/>
    </w:p>
    <w:p w:rsidR="001A0896" w:rsidRPr="00644B2B" w:rsidRDefault="001A0896" w:rsidP="003801C8">
      <w:pPr>
        <w:pStyle w:val="Prrafodelista"/>
        <w:spacing w:line="360" w:lineRule="auto"/>
        <w:ind w:left="765"/>
        <w:jc w:val="both"/>
        <w:rPr>
          <w:rFonts w:cs="Times New Roman"/>
          <w:szCs w:val="24"/>
        </w:rPr>
      </w:pPr>
    </w:p>
    <w:p w:rsidR="00FB61C9" w:rsidRDefault="00624CDE" w:rsidP="007D350E">
      <w:pPr>
        <w:pStyle w:val="Prrafodelista"/>
        <w:keepNext/>
        <w:spacing w:line="240" w:lineRule="auto"/>
        <w:ind w:left="765" w:hanging="765"/>
        <w:jc w:val="both"/>
      </w:pPr>
      <w:r>
        <w:rPr>
          <w:noProof/>
          <w:lang w:val="es-PE" w:eastAsia="es-PE"/>
        </w:rPr>
        <w:drawing>
          <wp:inline distT="0" distB="0" distL="0" distR="0">
            <wp:extent cx="5602323" cy="3143250"/>
            <wp:effectExtent l="0" t="0" r="0" b="0"/>
            <wp:docPr id="2055" name="Imagen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8C483A3.tmp"/>
                    <pic:cNvPicPr/>
                  </pic:nvPicPr>
                  <pic:blipFill>
                    <a:blip r:embed="rId144">
                      <a:extLst>
                        <a:ext uri="{28A0092B-C50C-407E-A947-70E740481C1C}">
                          <a14:useLocalDpi xmlns:a14="http://schemas.microsoft.com/office/drawing/2010/main" val="0"/>
                        </a:ext>
                      </a:extLst>
                    </a:blip>
                    <a:stretch>
                      <a:fillRect/>
                    </a:stretch>
                  </pic:blipFill>
                  <pic:spPr>
                    <a:xfrm>
                      <a:off x="0" y="0"/>
                      <a:ext cx="5607805" cy="3146326"/>
                    </a:xfrm>
                    <a:prstGeom prst="rect">
                      <a:avLst/>
                    </a:prstGeom>
                  </pic:spPr>
                </pic:pic>
              </a:graphicData>
            </a:graphic>
          </wp:inline>
        </w:drawing>
      </w:r>
    </w:p>
    <w:p w:rsidR="00A61EF6" w:rsidRPr="004F5157" w:rsidRDefault="00FB61C9" w:rsidP="007D350E">
      <w:pPr>
        <w:pStyle w:val="robert"/>
      </w:pPr>
      <w:bookmarkStart w:id="448" w:name="_Toc527552581"/>
      <w:r>
        <w:t xml:space="preserve">Foto </w:t>
      </w:r>
      <w:r>
        <w:fldChar w:fldCharType="begin"/>
      </w:r>
      <w:r>
        <w:instrText xml:space="preserve"> SEQ Foto \* ARABIC </w:instrText>
      </w:r>
      <w:r>
        <w:fldChar w:fldCharType="separate"/>
      </w:r>
      <w:r w:rsidR="000F055A">
        <w:rPr>
          <w:noProof/>
        </w:rPr>
        <w:t>19</w:t>
      </w:r>
      <w:r>
        <w:fldChar w:fldCharType="end"/>
      </w:r>
      <w:r>
        <w:t xml:space="preserve">: </w:t>
      </w:r>
      <w:r w:rsidR="00832FC3">
        <w:t xml:space="preserve">Se </w:t>
      </w:r>
      <w:r w:rsidR="00CE5ED8">
        <w:t xml:space="preserve">aprecia algunos bloques </w:t>
      </w:r>
      <w:r>
        <w:t xml:space="preserve">de roca </w:t>
      </w:r>
      <w:r w:rsidR="00CE5ED8">
        <w:t>propensos a desprenderse por la elevada pendiente. Coordenadas: E767719 N9252780 Z3260msnm</w:t>
      </w:r>
      <w:r w:rsidR="00D065E6">
        <w:t>.</w:t>
      </w:r>
      <w:bookmarkEnd w:id="448"/>
      <w:r w:rsidRPr="004F5157">
        <w:rPr>
          <w:rFonts w:cs="Times New Roman"/>
          <w:szCs w:val="24"/>
        </w:rPr>
        <w:t xml:space="preserve">  </w:t>
      </w:r>
    </w:p>
    <w:p w:rsidR="00A61EF6" w:rsidRPr="000A43C7" w:rsidRDefault="00EE2049" w:rsidP="000A43C7">
      <w:pPr>
        <w:pStyle w:val="Ttulo3"/>
        <w:spacing w:line="360" w:lineRule="auto"/>
        <w:jc w:val="both"/>
        <w:rPr>
          <w:rFonts w:cs="Times New Roman"/>
        </w:rPr>
      </w:pPr>
      <w:bookmarkStart w:id="449" w:name="_Toc514750719"/>
      <w:bookmarkStart w:id="450" w:name="_Toc514750824"/>
      <w:bookmarkStart w:id="451" w:name="_Toc527552284"/>
      <w:r>
        <w:rPr>
          <w:rFonts w:cs="Times New Roman"/>
        </w:rPr>
        <w:lastRenderedPageBreak/>
        <w:t>3.5.2</w:t>
      </w:r>
      <w:r w:rsidR="009577AA" w:rsidRPr="00EE2049">
        <w:rPr>
          <w:rFonts w:cs="Times New Roman"/>
        </w:rPr>
        <w:t xml:space="preserve">. </w:t>
      </w:r>
      <w:r w:rsidR="00E92538" w:rsidRPr="00EE2049">
        <w:rPr>
          <w:rFonts w:cs="Times New Roman"/>
        </w:rPr>
        <w:t>Análisis Geotécnico de Taludes</w:t>
      </w:r>
      <w:bookmarkEnd w:id="449"/>
      <w:bookmarkEnd w:id="450"/>
      <w:bookmarkEnd w:id="451"/>
    </w:p>
    <w:p w:rsidR="00AE41C2" w:rsidRDefault="000D6D6E" w:rsidP="003801C8">
      <w:pPr>
        <w:pStyle w:val="Ttulo4"/>
        <w:spacing w:line="360" w:lineRule="auto"/>
        <w:jc w:val="both"/>
        <w:rPr>
          <w:b/>
          <w:lang w:eastAsia="es-PE"/>
        </w:rPr>
      </w:pPr>
      <w:bookmarkStart w:id="452" w:name="_Toc514750720"/>
      <w:bookmarkStart w:id="453" w:name="_Toc514750825"/>
      <w:bookmarkStart w:id="454" w:name="_Toc527552285"/>
      <w:r>
        <w:rPr>
          <w:b/>
          <w:lang w:eastAsia="es-PE"/>
        </w:rPr>
        <w:t xml:space="preserve">3.5.2.1. </w:t>
      </w:r>
      <w:r w:rsidRPr="000D6D6E">
        <w:rPr>
          <w:b/>
          <w:lang w:eastAsia="es-PE"/>
        </w:rPr>
        <w:t xml:space="preserve">Tramo </w:t>
      </w:r>
      <w:r>
        <w:rPr>
          <w:b/>
          <w:lang w:eastAsia="es-PE"/>
        </w:rPr>
        <w:t>N</w:t>
      </w:r>
      <w:r w:rsidRPr="000D6D6E">
        <w:rPr>
          <w:b/>
          <w:lang w:eastAsia="es-PE"/>
        </w:rPr>
        <w:t>° 1. Progresiva Km 080+950</w:t>
      </w:r>
      <w:bookmarkEnd w:id="452"/>
      <w:bookmarkEnd w:id="453"/>
      <w:bookmarkEnd w:id="454"/>
      <w:r w:rsidRPr="000D6D6E">
        <w:rPr>
          <w:b/>
          <w:lang w:eastAsia="es-PE"/>
        </w:rPr>
        <w:t xml:space="preserve"> </w:t>
      </w:r>
    </w:p>
    <w:p w:rsidR="00BC4202" w:rsidRPr="00BC4202" w:rsidRDefault="00D015EF" w:rsidP="00BC4202">
      <w:pPr>
        <w:pStyle w:val="robert"/>
        <w:spacing w:line="360" w:lineRule="auto"/>
        <w:rPr>
          <w:rFonts w:cs="Times New Roman"/>
          <w:iCs w:val="0"/>
          <w:sz w:val="24"/>
          <w:szCs w:val="24"/>
          <w:lang w:eastAsia="es-PE"/>
        </w:rPr>
      </w:pPr>
      <w:r w:rsidRPr="00BC4202">
        <w:rPr>
          <w:rFonts w:cs="Times New Roman"/>
          <w:iCs w:val="0"/>
          <w:sz w:val="24"/>
          <w:szCs w:val="24"/>
          <w:lang w:eastAsia="es-PE"/>
        </w:rPr>
        <w:t>En el primer tramo se presenta un talud conformado por depósitos cuaternarios del Holoceno, dichos depósitos están conformad</w:t>
      </w:r>
      <w:r w:rsidR="00BC4202">
        <w:rPr>
          <w:rFonts w:cs="Times New Roman"/>
          <w:iCs w:val="0"/>
          <w:sz w:val="24"/>
          <w:szCs w:val="24"/>
          <w:lang w:eastAsia="es-PE"/>
        </w:rPr>
        <w:t xml:space="preserve">os por suelos que van desde arcillas plásticas hasta </w:t>
      </w:r>
      <w:r w:rsidRPr="00BC4202">
        <w:rPr>
          <w:rFonts w:cs="Times New Roman"/>
          <w:iCs w:val="0"/>
          <w:sz w:val="24"/>
          <w:szCs w:val="24"/>
          <w:lang w:eastAsia="es-PE"/>
        </w:rPr>
        <w:t>grava</w:t>
      </w:r>
      <w:r w:rsidR="00BC4202">
        <w:rPr>
          <w:rFonts w:cs="Times New Roman"/>
          <w:iCs w:val="0"/>
          <w:sz w:val="24"/>
          <w:szCs w:val="24"/>
          <w:lang w:eastAsia="es-PE"/>
        </w:rPr>
        <w:t>s</w:t>
      </w:r>
      <w:r w:rsidRPr="00BC4202">
        <w:rPr>
          <w:rFonts w:cs="Times New Roman"/>
          <w:iCs w:val="0"/>
          <w:sz w:val="24"/>
          <w:szCs w:val="24"/>
          <w:lang w:eastAsia="es-PE"/>
        </w:rPr>
        <w:t xml:space="preserve"> arcillosa</w:t>
      </w:r>
      <w:r w:rsidR="00BC4202">
        <w:rPr>
          <w:rFonts w:cs="Times New Roman"/>
          <w:iCs w:val="0"/>
          <w:sz w:val="24"/>
          <w:szCs w:val="24"/>
          <w:lang w:eastAsia="es-PE"/>
        </w:rPr>
        <w:t>s</w:t>
      </w:r>
      <w:r w:rsidRPr="00BC4202">
        <w:rPr>
          <w:rFonts w:cs="Times New Roman"/>
          <w:iCs w:val="0"/>
          <w:sz w:val="24"/>
          <w:szCs w:val="24"/>
          <w:lang w:eastAsia="es-PE"/>
        </w:rPr>
        <w:t xml:space="preserve">. Para el análisis de la estabilidad del talud </w:t>
      </w:r>
      <w:r w:rsidR="004E6D0E" w:rsidRPr="00BC4202">
        <w:rPr>
          <w:rFonts w:cs="Times New Roman"/>
          <w:iCs w:val="0"/>
          <w:sz w:val="24"/>
          <w:szCs w:val="24"/>
          <w:lang w:eastAsia="es-PE"/>
        </w:rPr>
        <w:t>primeramente identificamos un talud en riesgo de falla para seguir con el siguiente procedimiento</w:t>
      </w:r>
      <w:r w:rsidRPr="00BC4202">
        <w:rPr>
          <w:rFonts w:cs="Times New Roman"/>
          <w:iCs w:val="0"/>
          <w:sz w:val="24"/>
          <w:szCs w:val="24"/>
          <w:lang w:eastAsia="es-PE"/>
        </w:rPr>
        <w:t>:</w:t>
      </w:r>
    </w:p>
    <w:p w:rsidR="00EF69D6" w:rsidRDefault="00015D11" w:rsidP="00BC4202">
      <w:pPr>
        <w:pStyle w:val="Ttulo5"/>
        <w:spacing w:line="360" w:lineRule="auto"/>
        <w:jc w:val="both"/>
        <w:rPr>
          <w:rFonts w:cs="Times New Roman"/>
          <w:szCs w:val="24"/>
          <w:lang w:eastAsia="es-PE"/>
        </w:rPr>
      </w:pPr>
      <w:r>
        <w:rPr>
          <w:b/>
        </w:rPr>
        <w:t>1</w:t>
      </w:r>
      <w:r w:rsidR="002C443A">
        <w:rPr>
          <w:b/>
        </w:rPr>
        <w:t xml:space="preserve">. </w:t>
      </w:r>
      <w:r w:rsidR="00031A86">
        <w:rPr>
          <w:b/>
        </w:rPr>
        <w:t xml:space="preserve">Topografía. </w:t>
      </w:r>
      <w:r w:rsidR="00EF69D6" w:rsidRPr="00644B2B">
        <w:rPr>
          <w:rFonts w:cs="Times New Roman"/>
          <w:szCs w:val="24"/>
          <w:lang w:eastAsia="es-PE"/>
        </w:rPr>
        <w:t>Los levantamientos topográficos se realizaron con el fin de determinar la configuración del terreno y la posición sobre la superficie de la tierra de elementos naturales y estructuras construidas por el hombre.</w:t>
      </w:r>
      <w:r w:rsidR="00D015EF">
        <w:rPr>
          <w:rFonts w:cs="Times New Roman"/>
          <w:szCs w:val="24"/>
          <w:lang w:eastAsia="es-PE"/>
        </w:rPr>
        <w:t xml:space="preserve"> La topografía se realizó con G</w:t>
      </w:r>
      <w:r w:rsidR="008918EB">
        <w:rPr>
          <w:rFonts w:cs="Times New Roman"/>
          <w:szCs w:val="24"/>
          <w:lang w:eastAsia="es-PE"/>
        </w:rPr>
        <w:t>PS d</w:t>
      </w:r>
      <w:r w:rsidR="00D015EF">
        <w:rPr>
          <w:rFonts w:cs="Times New Roman"/>
          <w:szCs w:val="24"/>
          <w:lang w:eastAsia="es-PE"/>
        </w:rPr>
        <w:t xml:space="preserve">iferencial Promark 120 con precisiones </w:t>
      </w:r>
      <w:r w:rsidR="0060084F">
        <w:rPr>
          <w:rFonts w:cs="Times New Roman"/>
          <w:szCs w:val="24"/>
          <w:lang w:eastAsia="es-PE"/>
        </w:rPr>
        <w:t>de 5mm en la horizontal y vertical</w:t>
      </w:r>
      <w:r w:rsidR="00D015EF">
        <w:rPr>
          <w:rFonts w:cs="Times New Roman"/>
          <w:szCs w:val="24"/>
          <w:lang w:eastAsia="es-PE"/>
        </w:rPr>
        <w:t>.</w:t>
      </w:r>
    </w:p>
    <w:p w:rsidR="00AC5D11" w:rsidRDefault="001409EE" w:rsidP="003C26D5">
      <w:pPr>
        <w:keepNext/>
        <w:spacing w:line="240" w:lineRule="auto"/>
      </w:pPr>
      <w:r>
        <w:rPr>
          <w:noProof/>
          <w:lang w:val="es-PE" w:eastAsia="es-PE"/>
        </w:rPr>
        <w:drawing>
          <wp:inline distT="0" distB="0" distL="0" distR="0" wp14:anchorId="7C307A54" wp14:editId="6AD1DE13">
            <wp:extent cx="5010150" cy="3457418"/>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CCBB81.tmp"/>
                    <pic:cNvPicPr/>
                  </pic:nvPicPr>
                  <pic:blipFill>
                    <a:blip r:embed="rId145">
                      <a:extLst>
                        <a:ext uri="{28A0092B-C50C-407E-A947-70E740481C1C}">
                          <a14:useLocalDpi xmlns:a14="http://schemas.microsoft.com/office/drawing/2010/main" val="0"/>
                        </a:ext>
                      </a:extLst>
                    </a:blip>
                    <a:stretch>
                      <a:fillRect/>
                    </a:stretch>
                  </pic:blipFill>
                  <pic:spPr>
                    <a:xfrm>
                      <a:off x="0" y="0"/>
                      <a:ext cx="5026458" cy="3468672"/>
                    </a:xfrm>
                    <a:prstGeom prst="rect">
                      <a:avLst/>
                    </a:prstGeom>
                  </pic:spPr>
                </pic:pic>
              </a:graphicData>
            </a:graphic>
          </wp:inline>
        </w:drawing>
      </w:r>
    </w:p>
    <w:p w:rsidR="003C26D5" w:rsidRDefault="00AC5D11" w:rsidP="003C26D5">
      <w:pPr>
        <w:pStyle w:val="robert"/>
      </w:pPr>
      <w:bookmarkStart w:id="455" w:name="_Toc527552582"/>
      <w:r w:rsidRPr="00AC5D11">
        <w:rPr>
          <w:iCs w:val="0"/>
        </w:rPr>
        <w:t>Foto</w:t>
      </w:r>
      <w:r w:rsidRPr="00AC5D11">
        <w:rPr>
          <w:rStyle w:val="robertCar"/>
        </w:rPr>
        <w:t xml:space="preserve"> </w:t>
      </w:r>
      <w:r w:rsidRPr="00AC5D11">
        <w:fldChar w:fldCharType="begin"/>
      </w:r>
      <w:r w:rsidRPr="00AC5D11">
        <w:instrText xml:space="preserve"> SEQ Foto \* ARABIC </w:instrText>
      </w:r>
      <w:r w:rsidRPr="00AC5D11">
        <w:fldChar w:fldCharType="separate"/>
      </w:r>
      <w:r w:rsidR="000F055A">
        <w:rPr>
          <w:noProof/>
        </w:rPr>
        <w:t>20</w:t>
      </w:r>
      <w:r w:rsidRPr="00AC5D11">
        <w:fldChar w:fldCharType="end"/>
      </w:r>
      <w:r w:rsidRPr="00AC5D11">
        <w:t xml:space="preserve">: </w:t>
      </w:r>
      <w:r w:rsidR="00D015EF">
        <w:t xml:space="preserve">Se presenta el </w:t>
      </w:r>
      <w:r w:rsidRPr="00AC5D11">
        <w:t>Talud N°01</w:t>
      </w:r>
      <w:r w:rsidR="00D015EF">
        <w:t xml:space="preserve"> conformado por gravas arcillosas y arcillas plásticas</w:t>
      </w:r>
      <w:r w:rsidR="0034024F">
        <w:t xml:space="preserve"> resultado de los ensayos de mecánica de suelos</w:t>
      </w:r>
      <w:r w:rsidRPr="00AC5D11">
        <w:t>. Coordenadas</w:t>
      </w:r>
      <w:r>
        <w:t>: E765562; N9252075 Z: 3507msnm</w:t>
      </w:r>
      <w:r w:rsidR="00D065E6">
        <w:t>.</w:t>
      </w:r>
      <w:bookmarkEnd w:id="455"/>
    </w:p>
    <w:p w:rsidR="003C26D5" w:rsidRPr="00105B5C" w:rsidRDefault="003C26D5" w:rsidP="003C26D5">
      <w:pPr>
        <w:pStyle w:val="robert"/>
      </w:pPr>
    </w:p>
    <w:p w:rsidR="00105B5C" w:rsidRDefault="00105B5C" w:rsidP="003C26D5">
      <w:pPr>
        <w:pStyle w:val="robert"/>
        <w:spacing w:line="480" w:lineRule="auto"/>
      </w:pPr>
      <w:bookmarkStart w:id="456" w:name="_Toc527552645"/>
      <w:r>
        <w:t xml:space="preserve">Tabla </w:t>
      </w:r>
      <w:r>
        <w:fldChar w:fldCharType="begin"/>
      </w:r>
      <w:r>
        <w:instrText xml:space="preserve"> SEQ Tabla \* ARABIC </w:instrText>
      </w:r>
      <w:r>
        <w:fldChar w:fldCharType="separate"/>
      </w:r>
      <w:r w:rsidR="000F055A">
        <w:rPr>
          <w:noProof/>
        </w:rPr>
        <w:t>4</w:t>
      </w:r>
      <w:r>
        <w:fldChar w:fldCharType="end"/>
      </w:r>
      <w:r>
        <w:t xml:space="preserve">: </w:t>
      </w:r>
      <w:r w:rsidRPr="00047168">
        <w:t>Datos obtenidos de GPS para talud N°01.</w:t>
      </w:r>
      <w:bookmarkEnd w:id="456"/>
    </w:p>
    <w:tbl>
      <w:tblPr>
        <w:tblpPr w:leftFromText="141" w:rightFromText="141" w:vertAnchor="text" w:tblpY="1"/>
        <w:tblOverlap w:val="never"/>
        <w:tblW w:w="6379" w:type="dxa"/>
        <w:tblCellMar>
          <w:left w:w="70" w:type="dxa"/>
          <w:right w:w="70" w:type="dxa"/>
        </w:tblCellMar>
        <w:tblLook w:val="04A0" w:firstRow="1" w:lastRow="0" w:firstColumn="1" w:lastColumn="0" w:noHBand="0" w:noVBand="1"/>
      </w:tblPr>
      <w:tblGrid>
        <w:gridCol w:w="851"/>
        <w:gridCol w:w="1276"/>
        <w:gridCol w:w="1275"/>
        <w:gridCol w:w="1134"/>
        <w:gridCol w:w="1843"/>
      </w:tblGrid>
      <w:tr w:rsidR="00FC10D7" w:rsidRPr="00FC10D7" w:rsidTr="003F3EBF">
        <w:trPr>
          <w:trHeight w:val="315"/>
        </w:trPr>
        <w:tc>
          <w:tcPr>
            <w:tcW w:w="851" w:type="dxa"/>
            <w:tcBorders>
              <w:top w:val="nil"/>
              <w:left w:val="nil"/>
              <w:bottom w:val="single" w:sz="4" w:space="0" w:color="auto"/>
              <w:right w:val="single" w:sz="4" w:space="0" w:color="auto"/>
            </w:tcBorders>
            <w:shd w:val="clear" w:color="auto" w:fill="auto"/>
            <w:noWrap/>
            <w:vAlign w:val="bottom"/>
            <w:hideMark/>
          </w:tcPr>
          <w:p w:rsidR="00FC10D7" w:rsidRPr="00FC10D7" w:rsidRDefault="00183F00" w:rsidP="00C40B4C">
            <w:pPr>
              <w:spacing w:after="0" w:line="240" w:lineRule="auto"/>
              <w:jc w:val="center"/>
              <w:rPr>
                <w:rFonts w:eastAsia="Times New Roman" w:cs="Times New Roman"/>
                <w:b/>
                <w:bCs/>
                <w:color w:val="000000"/>
                <w:szCs w:val="24"/>
                <w:lang w:val="es-PE" w:eastAsia="es-PE"/>
              </w:rPr>
            </w:pPr>
            <w:r>
              <w:rPr>
                <w:rFonts w:eastAsia="Times New Roman" w:cs="Times New Roman"/>
                <w:b/>
                <w:bCs/>
                <w:color w:val="000000"/>
                <w:szCs w:val="24"/>
                <w:lang w:val="es-PE" w:eastAsia="es-PE"/>
              </w:rPr>
              <w:t>i</w:t>
            </w:r>
            <w:r w:rsidRPr="00FC10D7">
              <w:rPr>
                <w:rFonts w:eastAsia="Times New Roman" w:cs="Times New Roman"/>
                <w:b/>
                <w:bCs/>
                <w:color w:val="000000"/>
                <w:szCs w:val="24"/>
                <w:lang w:val="es-PE" w:eastAsia="es-PE"/>
              </w:rPr>
              <w:t>d</w:t>
            </w:r>
          </w:p>
        </w:tc>
        <w:tc>
          <w:tcPr>
            <w:tcW w:w="1276" w:type="dxa"/>
            <w:tcBorders>
              <w:top w:val="nil"/>
              <w:left w:val="nil"/>
              <w:bottom w:val="single" w:sz="4" w:space="0" w:color="auto"/>
              <w:right w:val="nil"/>
            </w:tcBorders>
            <w:shd w:val="clear" w:color="auto" w:fill="auto"/>
            <w:noWrap/>
            <w:vAlign w:val="bottom"/>
            <w:hideMark/>
          </w:tcPr>
          <w:p w:rsidR="00FC10D7" w:rsidRPr="00FC10D7" w:rsidRDefault="00183F00" w:rsidP="00C40B4C">
            <w:pPr>
              <w:spacing w:after="0" w:line="240" w:lineRule="auto"/>
              <w:jc w:val="center"/>
              <w:rPr>
                <w:rFonts w:eastAsia="Times New Roman" w:cs="Times New Roman"/>
                <w:b/>
                <w:bCs/>
                <w:color w:val="000000"/>
                <w:szCs w:val="24"/>
                <w:lang w:val="es-PE" w:eastAsia="es-PE"/>
              </w:rPr>
            </w:pPr>
            <w:r>
              <w:rPr>
                <w:rFonts w:eastAsia="Times New Roman" w:cs="Times New Roman"/>
                <w:b/>
                <w:bCs/>
                <w:color w:val="000000"/>
                <w:szCs w:val="24"/>
                <w:lang w:val="es-PE" w:eastAsia="es-PE"/>
              </w:rPr>
              <w:t>x</w:t>
            </w:r>
          </w:p>
        </w:tc>
        <w:tc>
          <w:tcPr>
            <w:tcW w:w="1275" w:type="dxa"/>
            <w:tcBorders>
              <w:top w:val="nil"/>
              <w:left w:val="nil"/>
              <w:bottom w:val="single" w:sz="4" w:space="0" w:color="auto"/>
              <w:right w:val="nil"/>
            </w:tcBorders>
            <w:shd w:val="clear" w:color="auto" w:fill="auto"/>
            <w:noWrap/>
            <w:vAlign w:val="bottom"/>
            <w:hideMark/>
          </w:tcPr>
          <w:p w:rsidR="00FC10D7" w:rsidRPr="00FC10D7" w:rsidRDefault="00183F00" w:rsidP="00C40B4C">
            <w:pPr>
              <w:spacing w:after="0" w:line="240" w:lineRule="auto"/>
              <w:jc w:val="center"/>
              <w:rPr>
                <w:rFonts w:eastAsia="Times New Roman" w:cs="Times New Roman"/>
                <w:b/>
                <w:bCs/>
                <w:color w:val="000000"/>
                <w:szCs w:val="24"/>
                <w:lang w:val="es-PE" w:eastAsia="es-PE"/>
              </w:rPr>
            </w:pPr>
            <w:r>
              <w:rPr>
                <w:rFonts w:eastAsia="Times New Roman" w:cs="Times New Roman"/>
                <w:b/>
                <w:bCs/>
                <w:color w:val="000000"/>
                <w:szCs w:val="24"/>
                <w:lang w:val="es-PE" w:eastAsia="es-PE"/>
              </w:rPr>
              <w:t>y</w:t>
            </w:r>
          </w:p>
        </w:tc>
        <w:tc>
          <w:tcPr>
            <w:tcW w:w="1134" w:type="dxa"/>
            <w:tcBorders>
              <w:top w:val="nil"/>
              <w:left w:val="nil"/>
              <w:bottom w:val="single" w:sz="4" w:space="0" w:color="auto"/>
              <w:right w:val="nil"/>
            </w:tcBorders>
            <w:shd w:val="clear" w:color="auto" w:fill="auto"/>
            <w:noWrap/>
            <w:vAlign w:val="bottom"/>
            <w:hideMark/>
          </w:tcPr>
          <w:p w:rsidR="00FC10D7" w:rsidRPr="00FC10D7" w:rsidRDefault="00183F00" w:rsidP="00C40B4C">
            <w:pPr>
              <w:spacing w:after="0" w:line="240" w:lineRule="auto"/>
              <w:jc w:val="center"/>
              <w:rPr>
                <w:rFonts w:eastAsia="Times New Roman" w:cs="Times New Roman"/>
                <w:b/>
                <w:bCs/>
                <w:color w:val="000000"/>
                <w:szCs w:val="24"/>
                <w:lang w:val="es-PE" w:eastAsia="es-PE"/>
              </w:rPr>
            </w:pPr>
            <w:r>
              <w:rPr>
                <w:rFonts w:eastAsia="Times New Roman" w:cs="Times New Roman"/>
                <w:b/>
                <w:bCs/>
                <w:color w:val="000000"/>
                <w:szCs w:val="24"/>
                <w:lang w:val="es-PE" w:eastAsia="es-PE"/>
              </w:rPr>
              <w:t>z</w:t>
            </w:r>
          </w:p>
        </w:tc>
        <w:tc>
          <w:tcPr>
            <w:tcW w:w="1843" w:type="dxa"/>
            <w:tcBorders>
              <w:top w:val="nil"/>
              <w:left w:val="nil"/>
              <w:bottom w:val="single" w:sz="4" w:space="0" w:color="auto"/>
              <w:right w:val="nil"/>
            </w:tcBorders>
            <w:shd w:val="clear" w:color="auto" w:fill="auto"/>
            <w:noWrap/>
            <w:vAlign w:val="center"/>
            <w:hideMark/>
          </w:tcPr>
          <w:p w:rsidR="00FC10D7" w:rsidRPr="00FC10D7" w:rsidRDefault="00FC10D7" w:rsidP="00C40B4C">
            <w:pPr>
              <w:spacing w:after="0" w:line="240" w:lineRule="auto"/>
              <w:jc w:val="center"/>
              <w:rPr>
                <w:rFonts w:eastAsia="Times New Roman" w:cs="Times New Roman"/>
                <w:b/>
                <w:bCs/>
                <w:color w:val="000000"/>
                <w:szCs w:val="24"/>
                <w:lang w:val="es-PE" w:eastAsia="es-PE"/>
              </w:rPr>
            </w:pPr>
            <w:r w:rsidRPr="00FC10D7">
              <w:rPr>
                <w:rFonts w:eastAsia="Times New Roman" w:cs="Times New Roman"/>
                <w:b/>
                <w:bCs/>
                <w:color w:val="000000"/>
                <w:szCs w:val="24"/>
                <w:lang w:val="es-PE" w:eastAsia="es-PE"/>
              </w:rPr>
              <w:t>Descripción</w:t>
            </w:r>
          </w:p>
        </w:tc>
      </w:tr>
      <w:tr w:rsidR="00FC10D7"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w:t>
            </w:r>
          </w:p>
        </w:tc>
        <w:tc>
          <w:tcPr>
            <w:tcW w:w="1276"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765590.9</w:t>
            </w:r>
          </w:p>
        </w:tc>
        <w:tc>
          <w:tcPr>
            <w:tcW w:w="1275"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9252074.1</w:t>
            </w:r>
          </w:p>
        </w:tc>
        <w:tc>
          <w:tcPr>
            <w:tcW w:w="1134"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3509.151</w:t>
            </w:r>
          </w:p>
        </w:tc>
        <w:tc>
          <w:tcPr>
            <w:tcW w:w="1843"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FC10D7"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w:t>
            </w:r>
          </w:p>
        </w:tc>
        <w:tc>
          <w:tcPr>
            <w:tcW w:w="1276"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765586</w:t>
            </w:r>
          </w:p>
        </w:tc>
        <w:tc>
          <w:tcPr>
            <w:tcW w:w="1275"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9252074.3</w:t>
            </w:r>
          </w:p>
        </w:tc>
        <w:tc>
          <w:tcPr>
            <w:tcW w:w="1134"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3508.615</w:t>
            </w:r>
          </w:p>
        </w:tc>
        <w:tc>
          <w:tcPr>
            <w:tcW w:w="1843"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FC10D7"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w:t>
            </w:r>
          </w:p>
        </w:tc>
        <w:tc>
          <w:tcPr>
            <w:tcW w:w="1276"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765580.55</w:t>
            </w:r>
          </w:p>
        </w:tc>
        <w:tc>
          <w:tcPr>
            <w:tcW w:w="1275"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9252074.8</w:t>
            </w:r>
          </w:p>
        </w:tc>
        <w:tc>
          <w:tcPr>
            <w:tcW w:w="1134"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3508.007</w:t>
            </w:r>
          </w:p>
        </w:tc>
        <w:tc>
          <w:tcPr>
            <w:tcW w:w="1843"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FC10D7"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w:t>
            </w:r>
          </w:p>
        </w:tc>
        <w:tc>
          <w:tcPr>
            <w:tcW w:w="1276"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765572.54</w:t>
            </w:r>
          </w:p>
        </w:tc>
        <w:tc>
          <w:tcPr>
            <w:tcW w:w="1275"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9252075.3</w:t>
            </w:r>
          </w:p>
        </w:tc>
        <w:tc>
          <w:tcPr>
            <w:tcW w:w="1134"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3507.54</w:t>
            </w:r>
          </w:p>
        </w:tc>
        <w:tc>
          <w:tcPr>
            <w:tcW w:w="1843" w:type="dxa"/>
            <w:tcBorders>
              <w:top w:val="nil"/>
              <w:left w:val="nil"/>
              <w:bottom w:val="nil"/>
              <w:right w:val="nil"/>
            </w:tcBorders>
            <w:shd w:val="clear" w:color="auto" w:fill="auto"/>
            <w:noWrap/>
            <w:vAlign w:val="bottom"/>
            <w:hideMark/>
          </w:tcPr>
          <w:p w:rsidR="00FC10D7" w:rsidRPr="00FC10D7" w:rsidRDefault="00FC10D7" w:rsidP="00C40B4C">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FC10D7" w:rsidRPr="00FC10D7" w:rsidTr="003C26D5">
        <w:trPr>
          <w:trHeight w:val="315"/>
        </w:trPr>
        <w:tc>
          <w:tcPr>
            <w:tcW w:w="851" w:type="dxa"/>
            <w:tcBorders>
              <w:top w:val="nil"/>
              <w:left w:val="nil"/>
              <w:right w:val="single" w:sz="4" w:space="0" w:color="auto"/>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5</w:t>
            </w:r>
          </w:p>
        </w:tc>
        <w:tc>
          <w:tcPr>
            <w:tcW w:w="1276" w:type="dxa"/>
            <w:tcBorders>
              <w:top w:val="nil"/>
              <w:left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765562.42</w:t>
            </w:r>
          </w:p>
        </w:tc>
        <w:tc>
          <w:tcPr>
            <w:tcW w:w="1275" w:type="dxa"/>
            <w:tcBorders>
              <w:top w:val="nil"/>
              <w:left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9252076</w:t>
            </w:r>
          </w:p>
        </w:tc>
        <w:tc>
          <w:tcPr>
            <w:tcW w:w="1134" w:type="dxa"/>
            <w:tcBorders>
              <w:top w:val="nil"/>
              <w:left w:val="nil"/>
              <w:right w:val="nil"/>
            </w:tcBorders>
            <w:shd w:val="clear" w:color="auto" w:fill="auto"/>
            <w:noWrap/>
            <w:vAlign w:val="bottom"/>
            <w:hideMark/>
          </w:tcPr>
          <w:p w:rsidR="00FC10D7" w:rsidRPr="00FC10D7" w:rsidRDefault="00FC10D7" w:rsidP="00C40B4C">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3507.296</w:t>
            </w:r>
          </w:p>
        </w:tc>
        <w:tc>
          <w:tcPr>
            <w:tcW w:w="1843" w:type="dxa"/>
            <w:tcBorders>
              <w:top w:val="nil"/>
              <w:left w:val="nil"/>
              <w:right w:val="nil"/>
            </w:tcBorders>
            <w:shd w:val="clear" w:color="auto" w:fill="auto"/>
            <w:noWrap/>
            <w:vAlign w:val="bottom"/>
            <w:hideMark/>
          </w:tcPr>
          <w:p w:rsidR="00FC10D7" w:rsidRPr="00FC10D7" w:rsidRDefault="00FC10D7" w:rsidP="00C40B4C">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3C26D5" w:rsidRPr="00FC10D7" w:rsidTr="003C26D5">
        <w:trPr>
          <w:trHeight w:val="315"/>
        </w:trPr>
        <w:tc>
          <w:tcPr>
            <w:tcW w:w="851" w:type="dxa"/>
            <w:tcBorders>
              <w:top w:val="nil"/>
              <w:left w:val="nil"/>
              <w:bottom w:val="single" w:sz="4" w:space="0" w:color="auto"/>
              <w:right w:val="single" w:sz="4" w:space="0" w:color="auto"/>
            </w:tcBorders>
            <w:shd w:val="clear" w:color="auto" w:fill="auto"/>
            <w:noWrap/>
            <w:vAlign w:val="bottom"/>
            <w:hideMark/>
          </w:tcPr>
          <w:p w:rsidR="003C26D5" w:rsidRPr="00FC10D7" w:rsidRDefault="003C26D5" w:rsidP="003C26D5">
            <w:pPr>
              <w:spacing w:after="0" w:line="240" w:lineRule="auto"/>
              <w:jc w:val="center"/>
              <w:rPr>
                <w:rFonts w:eastAsia="Times New Roman" w:cs="Times New Roman"/>
                <w:b/>
                <w:bCs/>
                <w:color w:val="000000"/>
                <w:szCs w:val="24"/>
                <w:lang w:val="es-PE" w:eastAsia="es-PE"/>
              </w:rPr>
            </w:pPr>
            <w:r>
              <w:rPr>
                <w:rFonts w:eastAsia="Times New Roman" w:cs="Times New Roman"/>
                <w:b/>
                <w:bCs/>
                <w:color w:val="000000"/>
                <w:szCs w:val="24"/>
                <w:lang w:val="es-PE" w:eastAsia="es-PE"/>
              </w:rPr>
              <w:lastRenderedPageBreak/>
              <w:t>i</w:t>
            </w:r>
            <w:r w:rsidRPr="00FC10D7">
              <w:rPr>
                <w:rFonts w:eastAsia="Times New Roman" w:cs="Times New Roman"/>
                <w:b/>
                <w:bCs/>
                <w:color w:val="000000"/>
                <w:szCs w:val="24"/>
                <w:lang w:val="es-PE" w:eastAsia="es-PE"/>
              </w:rPr>
              <w:t>d</w:t>
            </w:r>
          </w:p>
        </w:tc>
        <w:tc>
          <w:tcPr>
            <w:tcW w:w="1276" w:type="dxa"/>
            <w:tcBorders>
              <w:top w:val="nil"/>
              <w:left w:val="nil"/>
              <w:bottom w:val="single" w:sz="4" w:space="0" w:color="auto"/>
              <w:right w:val="nil"/>
            </w:tcBorders>
            <w:shd w:val="clear" w:color="auto" w:fill="auto"/>
            <w:noWrap/>
            <w:vAlign w:val="bottom"/>
            <w:hideMark/>
          </w:tcPr>
          <w:p w:rsidR="003C26D5" w:rsidRPr="00FC10D7" w:rsidRDefault="003C26D5" w:rsidP="003C26D5">
            <w:pPr>
              <w:spacing w:after="0" w:line="240" w:lineRule="auto"/>
              <w:jc w:val="center"/>
              <w:rPr>
                <w:rFonts w:eastAsia="Times New Roman" w:cs="Times New Roman"/>
                <w:b/>
                <w:bCs/>
                <w:color w:val="000000"/>
                <w:szCs w:val="24"/>
                <w:lang w:val="es-PE" w:eastAsia="es-PE"/>
              </w:rPr>
            </w:pPr>
            <w:r>
              <w:rPr>
                <w:rFonts w:eastAsia="Times New Roman" w:cs="Times New Roman"/>
                <w:b/>
                <w:bCs/>
                <w:color w:val="000000"/>
                <w:szCs w:val="24"/>
                <w:lang w:val="es-PE" w:eastAsia="es-PE"/>
              </w:rPr>
              <w:t>x</w:t>
            </w:r>
          </w:p>
        </w:tc>
        <w:tc>
          <w:tcPr>
            <w:tcW w:w="1275" w:type="dxa"/>
            <w:tcBorders>
              <w:top w:val="nil"/>
              <w:left w:val="nil"/>
              <w:bottom w:val="single" w:sz="4" w:space="0" w:color="auto"/>
              <w:right w:val="nil"/>
            </w:tcBorders>
            <w:shd w:val="clear" w:color="auto" w:fill="auto"/>
            <w:noWrap/>
            <w:vAlign w:val="bottom"/>
            <w:hideMark/>
          </w:tcPr>
          <w:p w:rsidR="003C26D5" w:rsidRPr="00FC10D7" w:rsidRDefault="003C26D5" w:rsidP="003C26D5">
            <w:pPr>
              <w:spacing w:after="0" w:line="240" w:lineRule="auto"/>
              <w:jc w:val="center"/>
              <w:rPr>
                <w:rFonts w:eastAsia="Times New Roman" w:cs="Times New Roman"/>
                <w:b/>
                <w:bCs/>
                <w:color w:val="000000"/>
                <w:szCs w:val="24"/>
                <w:lang w:val="es-PE" w:eastAsia="es-PE"/>
              </w:rPr>
            </w:pPr>
            <w:r>
              <w:rPr>
                <w:rFonts w:eastAsia="Times New Roman" w:cs="Times New Roman"/>
                <w:b/>
                <w:bCs/>
                <w:color w:val="000000"/>
                <w:szCs w:val="24"/>
                <w:lang w:val="es-PE" w:eastAsia="es-PE"/>
              </w:rPr>
              <w:t>y</w:t>
            </w:r>
          </w:p>
        </w:tc>
        <w:tc>
          <w:tcPr>
            <w:tcW w:w="1134" w:type="dxa"/>
            <w:tcBorders>
              <w:top w:val="nil"/>
              <w:left w:val="nil"/>
              <w:bottom w:val="single" w:sz="4" w:space="0" w:color="auto"/>
              <w:right w:val="nil"/>
            </w:tcBorders>
            <w:shd w:val="clear" w:color="auto" w:fill="auto"/>
            <w:noWrap/>
            <w:vAlign w:val="bottom"/>
            <w:hideMark/>
          </w:tcPr>
          <w:p w:rsidR="003C26D5" w:rsidRPr="00FC10D7" w:rsidRDefault="003C26D5" w:rsidP="003C26D5">
            <w:pPr>
              <w:spacing w:after="0" w:line="240" w:lineRule="auto"/>
              <w:jc w:val="center"/>
              <w:rPr>
                <w:rFonts w:eastAsia="Times New Roman" w:cs="Times New Roman"/>
                <w:b/>
                <w:bCs/>
                <w:color w:val="000000"/>
                <w:szCs w:val="24"/>
                <w:lang w:val="es-PE" w:eastAsia="es-PE"/>
              </w:rPr>
            </w:pPr>
            <w:r>
              <w:rPr>
                <w:rFonts w:eastAsia="Times New Roman" w:cs="Times New Roman"/>
                <w:b/>
                <w:bCs/>
                <w:color w:val="000000"/>
                <w:szCs w:val="24"/>
                <w:lang w:val="es-PE" w:eastAsia="es-PE"/>
              </w:rPr>
              <w:t>z</w:t>
            </w:r>
          </w:p>
        </w:tc>
        <w:tc>
          <w:tcPr>
            <w:tcW w:w="1843" w:type="dxa"/>
            <w:tcBorders>
              <w:top w:val="nil"/>
              <w:left w:val="nil"/>
              <w:bottom w:val="single" w:sz="4" w:space="0" w:color="auto"/>
              <w:right w:val="nil"/>
            </w:tcBorders>
            <w:shd w:val="clear" w:color="auto" w:fill="auto"/>
            <w:noWrap/>
            <w:vAlign w:val="center"/>
            <w:hideMark/>
          </w:tcPr>
          <w:p w:rsidR="003C26D5" w:rsidRPr="00FC10D7" w:rsidRDefault="003C26D5" w:rsidP="003C26D5">
            <w:pPr>
              <w:spacing w:after="0" w:line="240" w:lineRule="auto"/>
              <w:jc w:val="center"/>
              <w:rPr>
                <w:rFonts w:eastAsia="Times New Roman" w:cs="Times New Roman"/>
                <w:b/>
                <w:bCs/>
                <w:color w:val="000000"/>
                <w:szCs w:val="24"/>
                <w:lang w:val="es-PE" w:eastAsia="es-PE"/>
              </w:rPr>
            </w:pPr>
            <w:r w:rsidRPr="00FC10D7">
              <w:rPr>
                <w:rFonts w:eastAsia="Times New Roman" w:cs="Times New Roman"/>
                <w:b/>
                <w:bCs/>
                <w:color w:val="000000"/>
                <w:szCs w:val="24"/>
                <w:lang w:val="es-PE" w:eastAsia="es-PE"/>
              </w:rPr>
              <w:t>Descripción</w:t>
            </w:r>
          </w:p>
        </w:tc>
      </w:tr>
      <w:tr w:rsidR="003C26D5" w:rsidRPr="00FC10D7" w:rsidTr="003C26D5">
        <w:trPr>
          <w:trHeight w:val="315"/>
        </w:trPr>
        <w:tc>
          <w:tcPr>
            <w:tcW w:w="851" w:type="dxa"/>
            <w:tcBorders>
              <w:top w:val="single" w:sz="4" w:space="0" w:color="auto"/>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w:t>
            </w:r>
          </w:p>
        </w:tc>
        <w:tc>
          <w:tcPr>
            <w:tcW w:w="1276" w:type="dxa"/>
            <w:tcBorders>
              <w:top w:val="single" w:sz="4" w:space="0" w:color="auto"/>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765594.02</w:t>
            </w:r>
          </w:p>
        </w:tc>
        <w:tc>
          <w:tcPr>
            <w:tcW w:w="1275" w:type="dxa"/>
            <w:tcBorders>
              <w:top w:val="single" w:sz="4" w:space="0" w:color="auto"/>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9252073.3</w:t>
            </w:r>
          </w:p>
        </w:tc>
        <w:tc>
          <w:tcPr>
            <w:tcW w:w="1134" w:type="dxa"/>
            <w:tcBorders>
              <w:top w:val="single" w:sz="4" w:space="0" w:color="auto"/>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3508.922</w:t>
            </w:r>
          </w:p>
        </w:tc>
        <w:tc>
          <w:tcPr>
            <w:tcW w:w="1843" w:type="dxa"/>
            <w:tcBorders>
              <w:top w:val="single" w:sz="4" w:space="0" w:color="auto"/>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8</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765599.85</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9252073.2</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3509.427</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765608.58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9252074.1</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3509.829</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10</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765624.76</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9252074.6</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3511.326</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11</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765630.23</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9252075.4</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3511.799</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Pie de Talud</w:t>
            </w:r>
          </w:p>
        </w:tc>
      </w:tr>
      <w:tr w:rsidR="003C26D5" w:rsidRPr="00FC10D7" w:rsidTr="003C26D5">
        <w:trPr>
          <w:trHeight w:val="315"/>
        </w:trPr>
        <w:tc>
          <w:tcPr>
            <w:tcW w:w="851" w:type="dxa"/>
            <w:tcBorders>
              <w:top w:val="nil"/>
              <w:left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12</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765552.75</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9252064.9</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3525.77</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C26D5">
        <w:trPr>
          <w:trHeight w:val="315"/>
        </w:trPr>
        <w:tc>
          <w:tcPr>
            <w:tcW w:w="851" w:type="dxa"/>
            <w:tcBorders>
              <w:top w:val="nil"/>
              <w:left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13</w:t>
            </w:r>
          </w:p>
        </w:tc>
        <w:tc>
          <w:tcPr>
            <w:tcW w:w="1276"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765553.11</w:t>
            </w:r>
          </w:p>
        </w:tc>
        <w:tc>
          <w:tcPr>
            <w:tcW w:w="1275"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9252058.8</w:t>
            </w:r>
          </w:p>
        </w:tc>
        <w:tc>
          <w:tcPr>
            <w:tcW w:w="1134"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3529.68</w:t>
            </w:r>
          </w:p>
        </w:tc>
        <w:tc>
          <w:tcPr>
            <w:tcW w:w="1843" w:type="dxa"/>
            <w:tcBorders>
              <w:top w:val="nil"/>
              <w:left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C26D5">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14</w:t>
            </w:r>
          </w:p>
        </w:tc>
        <w:tc>
          <w:tcPr>
            <w:tcW w:w="1276" w:type="dxa"/>
            <w:tcBorders>
              <w:top w:val="nil"/>
              <w:left w:val="single" w:sz="4" w:space="0" w:color="auto"/>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765555.99</w:t>
            </w:r>
          </w:p>
        </w:tc>
        <w:tc>
          <w:tcPr>
            <w:tcW w:w="1275" w:type="dxa"/>
            <w:tcBorders>
              <w:top w:val="nil"/>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9252054</w:t>
            </w:r>
          </w:p>
        </w:tc>
        <w:tc>
          <w:tcPr>
            <w:tcW w:w="1134" w:type="dxa"/>
            <w:tcBorders>
              <w:top w:val="nil"/>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3531.507</w:t>
            </w:r>
          </w:p>
        </w:tc>
        <w:tc>
          <w:tcPr>
            <w:tcW w:w="1843" w:type="dxa"/>
            <w:tcBorders>
              <w:top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C26D5">
        <w:trPr>
          <w:trHeight w:val="315"/>
        </w:trPr>
        <w:tc>
          <w:tcPr>
            <w:tcW w:w="851" w:type="dxa"/>
            <w:tcBorders>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16</w:t>
            </w:r>
          </w:p>
        </w:tc>
        <w:tc>
          <w:tcPr>
            <w:tcW w:w="1276" w:type="dxa"/>
            <w:tcBorders>
              <w:left w:val="single" w:sz="4" w:space="0" w:color="auto"/>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765556.81</w:t>
            </w:r>
          </w:p>
        </w:tc>
        <w:tc>
          <w:tcPr>
            <w:tcW w:w="1275" w:type="dxa"/>
            <w:tcBorders>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9252043.8</w:t>
            </w:r>
          </w:p>
        </w:tc>
        <w:tc>
          <w:tcPr>
            <w:tcW w:w="1134" w:type="dxa"/>
            <w:tcBorders>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3537.007</w:t>
            </w:r>
          </w:p>
        </w:tc>
        <w:tc>
          <w:tcPr>
            <w:tcW w:w="1843" w:type="dxa"/>
            <w:tcBorders>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17</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765561.51</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9252038.8</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3537.508</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18</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765565.33</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9252032.8</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3539.812</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19</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765570.06</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9252029.3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3541.223</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20</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765577.14</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9252030.1</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3539.94</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21</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765589.9</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9252033.3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3538.125</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22</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765599.96</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9252033.8</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3539.041</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23</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765608.36</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9252034.3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3540.628</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24</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765614.55</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9252034.6</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3541.019</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25</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765620.07</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9252035.1</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3541.195</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26</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765627.22</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9252038.6</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3541.115</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27</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765628.43</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9252041.3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3540.818</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BM 01</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28</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765630.37</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9252045.1</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3537.323</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29</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765632.72</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9252047.5</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3535.594</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30</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765630.55</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9252051.6</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3532.633</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31</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765629.18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9252055.3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3530.157</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32</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765633.41</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9252057.1</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3530.02</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33</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765641.09</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9252059.8</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3530.043</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34</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765641.93</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9252061.5</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3530.222</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Corona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765685.42</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9252093.8</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3512.752</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 xml:space="preserve">Ancho </w:t>
            </w:r>
            <w:r>
              <w:rPr>
                <w:rFonts w:eastAsia="Times New Roman" w:cs="Times New Roman"/>
                <w:color w:val="000000"/>
                <w:szCs w:val="24"/>
                <w:lang w:val="es-PE" w:eastAsia="es-PE"/>
              </w:rPr>
              <w:t>v</w:t>
            </w:r>
            <w:r w:rsidRPr="00FC10D7">
              <w:rPr>
                <w:rFonts w:eastAsia="Times New Roman" w:cs="Times New Roman"/>
                <w:color w:val="000000"/>
                <w:szCs w:val="24"/>
                <w:lang w:val="es-PE" w:eastAsia="es-PE"/>
              </w:rPr>
              <w:t>ía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36</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765684.15</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9252103.3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3513.095</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Ancho vía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37</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765658.16</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9252098.7</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3511.734</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Ancho vía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38</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765659.53</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9252089.3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3511.538</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Ancho vía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39</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765635.68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9252084.2</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3509.993</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Ancho vía</w:t>
            </w:r>
          </w:p>
        </w:tc>
      </w:tr>
      <w:tr w:rsidR="003C26D5" w:rsidRPr="00FC10D7" w:rsidTr="002076D0">
        <w:trPr>
          <w:trHeight w:val="315"/>
        </w:trPr>
        <w:tc>
          <w:tcPr>
            <w:tcW w:w="851" w:type="dxa"/>
            <w:tcBorders>
              <w:top w:val="nil"/>
              <w:left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40</w:t>
            </w:r>
          </w:p>
        </w:tc>
        <w:tc>
          <w:tcPr>
            <w:tcW w:w="1276"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765632.67</w:t>
            </w:r>
          </w:p>
        </w:tc>
        <w:tc>
          <w:tcPr>
            <w:tcW w:w="1275"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9252092.9</w:t>
            </w:r>
          </w:p>
        </w:tc>
        <w:tc>
          <w:tcPr>
            <w:tcW w:w="1134"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3509.778</w:t>
            </w:r>
          </w:p>
        </w:tc>
        <w:tc>
          <w:tcPr>
            <w:tcW w:w="1843" w:type="dxa"/>
            <w:tcBorders>
              <w:top w:val="nil"/>
              <w:left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Ancho vía</w:t>
            </w:r>
          </w:p>
        </w:tc>
      </w:tr>
      <w:tr w:rsidR="003C26D5" w:rsidRPr="00FC10D7" w:rsidTr="002076D0">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41</w:t>
            </w:r>
          </w:p>
        </w:tc>
        <w:tc>
          <w:tcPr>
            <w:tcW w:w="1276" w:type="dxa"/>
            <w:tcBorders>
              <w:top w:val="nil"/>
              <w:left w:val="single" w:sz="4" w:space="0" w:color="auto"/>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765597.34</w:t>
            </w:r>
          </w:p>
        </w:tc>
        <w:tc>
          <w:tcPr>
            <w:tcW w:w="1275" w:type="dxa"/>
            <w:tcBorders>
              <w:top w:val="nil"/>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9252087.4</w:t>
            </w:r>
          </w:p>
        </w:tc>
        <w:tc>
          <w:tcPr>
            <w:tcW w:w="1134" w:type="dxa"/>
            <w:tcBorders>
              <w:top w:val="nil"/>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3507.255</w:t>
            </w:r>
          </w:p>
        </w:tc>
        <w:tc>
          <w:tcPr>
            <w:tcW w:w="1843" w:type="dxa"/>
            <w:tcBorders>
              <w:top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Ancho vía</w:t>
            </w:r>
          </w:p>
        </w:tc>
      </w:tr>
      <w:tr w:rsidR="003C26D5" w:rsidRPr="00FC10D7" w:rsidTr="002076D0">
        <w:trPr>
          <w:trHeight w:val="315"/>
        </w:trPr>
        <w:tc>
          <w:tcPr>
            <w:tcW w:w="851" w:type="dxa"/>
            <w:tcBorders>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42</w:t>
            </w:r>
          </w:p>
        </w:tc>
        <w:tc>
          <w:tcPr>
            <w:tcW w:w="1276" w:type="dxa"/>
            <w:tcBorders>
              <w:left w:val="single" w:sz="4" w:space="0" w:color="auto"/>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765593.64</w:t>
            </w:r>
          </w:p>
        </w:tc>
        <w:tc>
          <w:tcPr>
            <w:tcW w:w="1275" w:type="dxa"/>
            <w:tcBorders>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9252077</w:t>
            </w:r>
          </w:p>
        </w:tc>
        <w:tc>
          <w:tcPr>
            <w:tcW w:w="1134" w:type="dxa"/>
            <w:tcBorders>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3507.526</w:t>
            </w:r>
          </w:p>
        </w:tc>
        <w:tc>
          <w:tcPr>
            <w:tcW w:w="1843" w:type="dxa"/>
            <w:tcBorders>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 xml:space="preserve">Ancho vía  </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43</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765557.36</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9252077.2</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3506.158</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 xml:space="preserve">Ancho </w:t>
            </w:r>
            <w:r>
              <w:rPr>
                <w:rFonts w:eastAsia="Times New Roman" w:cs="Times New Roman"/>
                <w:color w:val="000000"/>
                <w:szCs w:val="24"/>
                <w:lang w:val="es-PE" w:eastAsia="es-PE"/>
              </w:rPr>
              <w:t>v</w:t>
            </w:r>
            <w:r w:rsidRPr="00FC10D7">
              <w:rPr>
                <w:rFonts w:eastAsia="Times New Roman" w:cs="Times New Roman"/>
                <w:color w:val="000000"/>
                <w:szCs w:val="24"/>
                <w:lang w:val="es-PE" w:eastAsia="es-PE"/>
              </w:rPr>
              <w:t>ía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44</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765557.18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9252086.6</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3505.636</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Ancho vía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45</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765523.5</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9252090.3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3505.763</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Ancho vía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46</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765522.18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9252081.3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3505.772</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Ancho vía</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47</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765486.41</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9252083.5</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3506.215</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 xml:space="preserve">Ancho vía </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48</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765484.25</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9252093.7</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3506.848</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 xml:space="preserve">Ancho vía </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49</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765749.98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9252103.6</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3515.756</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C26D5">
        <w:trPr>
          <w:trHeight w:val="315"/>
        </w:trPr>
        <w:tc>
          <w:tcPr>
            <w:tcW w:w="851" w:type="dxa"/>
            <w:tcBorders>
              <w:top w:val="nil"/>
              <w:left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50</w:t>
            </w:r>
          </w:p>
        </w:tc>
        <w:tc>
          <w:tcPr>
            <w:tcW w:w="1276"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765744.65</w:t>
            </w:r>
          </w:p>
        </w:tc>
        <w:tc>
          <w:tcPr>
            <w:tcW w:w="1275"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9252103.2</w:t>
            </w:r>
          </w:p>
        </w:tc>
        <w:tc>
          <w:tcPr>
            <w:tcW w:w="1134"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3515.86</w:t>
            </w:r>
          </w:p>
        </w:tc>
        <w:tc>
          <w:tcPr>
            <w:tcW w:w="1843" w:type="dxa"/>
            <w:tcBorders>
              <w:top w:val="nil"/>
              <w:left w:val="nil"/>
              <w:right w:val="nil"/>
            </w:tcBorders>
            <w:shd w:val="clear" w:color="auto" w:fill="auto"/>
            <w:noWrap/>
            <w:vAlign w:val="bottom"/>
            <w:hideMark/>
          </w:tcPr>
          <w:p w:rsidR="003C26D5" w:rsidRPr="00FC10D7" w:rsidRDefault="003C26D5" w:rsidP="000049A9">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Eje vial 3</w:t>
            </w:r>
            <w:r w:rsidR="000049A9">
              <w:rPr>
                <w:rFonts w:eastAsia="Times New Roman" w:cs="Times New Roman"/>
                <w:color w:val="000000"/>
                <w:szCs w:val="24"/>
                <w:lang w:val="es-PE" w:eastAsia="es-PE"/>
              </w:rPr>
              <w:t>N</w:t>
            </w:r>
          </w:p>
        </w:tc>
      </w:tr>
      <w:tr w:rsidR="003C26D5" w:rsidRPr="00FC10D7" w:rsidTr="003C26D5">
        <w:trPr>
          <w:trHeight w:val="315"/>
        </w:trPr>
        <w:tc>
          <w:tcPr>
            <w:tcW w:w="851" w:type="dxa"/>
            <w:tcBorders>
              <w:top w:val="nil"/>
              <w:left w:val="nil"/>
              <w:bottom w:val="single" w:sz="4" w:space="0" w:color="auto"/>
              <w:right w:val="single" w:sz="4" w:space="0" w:color="auto"/>
            </w:tcBorders>
            <w:shd w:val="clear" w:color="auto" w:fill="auto"/>
            <w:noWrap/>
            <w:vAlign w:val="center"/>
            <w:hideMark/>
          </w:tcPr>
          <w:p w:rsidR="003C26D5" w:rsidRPr="00FC10D7" w:rsidRDefault="003C26D5" w:rsidP="003C26D5">
            <w:pPr>
              <w:spacing w:after="0" w:line="240" w:lineRule="auto"/>
              <w:jc w:val="center"/>
              <w:rPr>
                <w:rFonts w:eastAsia="Times New Roman" w:cs="Times New Roman"/>
                <w:b/>
                <w:color w:val="000000"/>
                <w:szCs w:val="24"/>
                <w:lang w:val="es-PE" w:eastAsia="es-PE"/>
              </w:rPr>
            </w:pPr>
            <w:r w:rsidRPr="004F2361">
              <w:rPr>
                <w:rFonts w:eastAsia="Times New Roman" w:cs="Times New Roman"/>
                <w:b/>
                <w:color w:val="000000"/>
                <w:szCs w:val="24"/>
                <w:lang w:val="es-PE" w:eastAsia="es-PE"/>
              </w:rPr>
              <w:lastRenderedPageBreak/>
              <w:t>id</w:t>
            </w:r>
          </w:p>
        </w:tc>
        <w:tc>
          <w:tcPr>
            <w:tcW w:w="1276" w:type="dxa"/>
            <w:tcBorders>
              <w:top w:val="nil"/>
              <w:left w:val="nil"/>
              <w:bottom w:val="single" w:sz="4" w:space="0" w:color="auto"/>
              <w:right w:val="nil"/>
            </w:tcBorders>
            <w:shd w:val="clear" w:color="auto" w:fill="auto"/>
            <w:noWrap/>
            <w:vAlign w:val="center"/>
            <w:hideMark/>
          </w:tcPr>
          <w:p w:rsidR="003C26D5" w:rsidRPr="00FC10D7" w:rsidRDefault="003C26D5" w:rsidP="003C26D5">
            <w:pPr>
              <w:spacing w:after="0" w:line="240" w:lineRule="auto"/>
              <w:jc w:val="center"/>
              <w:rPr>
                <w:rFonts w:eastAsia="Times New Roman" w:cs="Times New Roman"/>
                <w:b/>
                <w:color w:val="000000"/>
                <w:szCs w:val="24"/>
                <w:lang w:val="es-PE" w:eastAsia="es-PE"/>
              </w:rPr>
            </w:pPr>
            <w:r>
              <w:rPr>
                <w:rFonts w:eastAsia="Times New Roman" w:cs="Times New Roman"/>
                <w:b/>
                <w:color w:val="000000"/>
                <w:szCs w:val="24"/>
                <w:lang w:val="es-PE" w:eastAsia="es-PE"/>
              </w:rPr>
              <w:t>x</w:t>
            </w:r>
          </w:p>
        </w:tc>
        <w:tc>
          <w:tcPr>
            <w:tcW w:w="1275" w:type="dxa"/>
            <w:tcBorders>
              <w:top w:val="nil"/>
              <w:left w:val="nil"/>
              <w:bottom w:val="single" w:sz="4" w:space="0" w:color="auto"/>
              <w:right w:val="nil"/>
            </w:tcBorders>
            <w:shd w:val="clear" w:color="auto" w:fill="auto"/>
            <w:noWrap/>
            <w:vAlign w:val="center"/>
            <w:hideMark/>
          </w:tcPr>
          <w:p w:rsidR="003C26D5" w:rsidRPr="00FC10D7" w:rsidRDefault="003C26D5" w:rsidP="003C26D5">
            <w:pPr>
              <w:spacing w:after="0" w:line="240" w:lineRule="auto"/>
              <w:jc w:val="center"/>
              <w:rPr>
                <w:rFonts w:eastAsia="Times New Roman" w:cs="Times New Roman"/>
                <w:b/>
                <w:color w:val="000000"/>
                <w:szCs w:val="24"/>
                <w:lang w:val="es-PE" w:eastAsia="es-PE"/>
              </w:rPr>
            </w:pPr>
            <w:r>
              <w:rPr>
                <w:rFonts w:eastAsia="Times New Roman" w:cs="Times New Roman"/>
                <w:b/>
                <w:color w:val="000000"/>
                <w:szCs w:val="24"/>
                <w:lang w:val="es-PE" w:eastAsia="es-PE"/>
              </w:rPr>
              <w:t>y</w:t>
            </w:r>
          </w:p>
        </w:tc>
        <w:tc>
          <w:tcPr>
            <w:tcW w:w="1134" w:type="dxa"/>
            <w:tcBorders>
              <w:top w:val="nil"/>
              <w:left w:val="nil"/>
              <w:bottom w:val="single" w:sz="4" w:space="0" w:color="auto"/>
              <w:right w:val="nil"/>
            </w:tcBorders>
            <w:shd w:val="clear" w:color="auto" w:fill="auto"/>
            <w:noWrap/>
            <w:vAlign w:val="center"/>
            <w:hideMark/>
          </w:tcPr>
          <w:p w:rsidR="003C26D5" w:rsidRPr="00FC10D7" w:rsidRDefault="003C26D5" w:rsidP="003C26D5">
            <w:pPr>
              <w:spacing w:after="0" w:line="240" w:lineRule="auto"/>
              <w:jc w:val="center"/>
              <w:rPr>
                <w:rFonts w:eastAsia="Times New Roman" w:cs="Times New Roman"/>
                <w:b/>
                <w:color w:val="000000"/>
                <w:szCs w:val="24"/>
                <w:lang w:val="es-PE" w:eastAsia="es-PE"/>
              </w:rPr>
            </w:pPr>
            <w:r>
              <w:rPr>
                <w:rFonts w:eastAsia="Times New Roman" w:cs="Times New Roman"/>
                <w:b/>
                <w:color w:val="000000"/>
                <w:szCs w:val="24"/>
                <w:lang w:val="es-PE" w:eastAsia="es-PE"/>
              </w:rPr>
              <w:t>z</w:t>
            </w:r>
          </w:p>
        </w:tc>
        <w:tc>
          <w:tcPr>
            <w:tcW w:w="1843" w:type="dxa"/>
            <w:tcBorders>
              <w:top w:val="nil"/>
              <w:left w:val="nil"/>
              <w:bottom w:val="single" w:sz="4" w:space="0" w:color="auto"/>
              <w:right w:val="nil"/>
            </w:tcBorders>
            <w:shd w:val="clear" w:color="auto" w:fill="auto"/>
            <w:noWrap/>
            <w:vAlign w:val="center"/>
            <w:hideMark/>
          </w:tcPr>
          <w:p w:rsidR="003C26D5" w:rsidRPr="00FC10D7" w:rsidRDefault="003C26D5" w:rsidP="003C26D5">
            <w:pPr>
              <w:spacing w:after="0" w:line="240" w:lineRule="auto"/>
              <w:jc w:val="center"/>
              <w:rPr>
                <w:rFonts w:eastAsia="Times New Roman" w:cs="Times New Roman"/>
                <w:b/>
                <w:color w:val="000000"/>
                <w:szCs w:val="24"/>
                <w:lang w:val="es-PE" w:eastAsia="es-PE"/>
              </w:rPr>
            </w:pPr>
            <w:r w:rsidRPr="00FC10D7">
              <w:rPr>
                <w:rFonts w:eastAsia="Times New Roman" w:cs="Times New Roman"/>
                <w:b/>
                <w:color w:val="000000"/>
                <w:szCs w:val="24"/>
                <w:lang w:val="es-PE" w:eastAsia="es-PE"/>
              </w:rPr>
              <w:t>Descripción</w:t>
            </w:r>
          </w:p>
        </w:tc>
      </w:tr>
      <w:tr w:rsidR="003C26D5" w:rsidRPr="00FC10D7" w:rsidTr="003C26D5">
        <w:trPr>
          <w:trHeight w:val="315"/>
        </w:trPr>
        <w:tc>
          <w:tcPr>
            <w:tcW w:w="851" w:type="dxa"/>
            <w:tcBorders>
              <w:top w:val="single" w:sz="4" w:space="0" w:color="auto"/>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52</w:t>
            </w:r>
          </w:p>
        </w:tc>
        <w:tc>
          <w:tcPr>
            <w:tcW w:w="1276" w:type="dxa"/>
            <w:tcBorders>
              <w:top w:val="single" w:sz="4" w:space="0" w:color="auto"/>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765733.75</w:t>
            </w:r>
          </w:p>
        </w:tc>
        <w:tc>
          <w:tcPr>
            <w:tcW w:w="1275" w:type="dxa"/>
            <w:tcBorders>
              <w:top w:val="single" w:sz="4" w:space="0" w:color="auto"/>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9252102.5</w:t>
            </w:r>
          </w:p>
        </w:tc>
        <w:tc>
          <w:tcPr>
            <w:tcW w:w="1134" w:type="dxa"/>
            <w:tcBorders>
              <w:top w:val="single" w:sz="4" w:space="0" w:color="auto"/>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3515.929</w:t>
            </w:r>
          </w:p>
        </w:tc>
        <w:tc>
          <w:tcPr>
            <w:tcW w:w="1843" w:type="dxa"/>
            <w:tcBorders>
              <w:top w:val="single" w:sz="4" w:space="0" w:color="auto"/>
              <w:left w:val="nil"/>
              <w:bottom w:val="nil"/>
              <w:right w:val="nil"/>
            </w:tcBorders>
            <w:shd w:val="clear" w:color="auto" w:fill="auto"/>
            <w:noWrap/>
            <w:vAlign w:val="bottom"/>
            <w:hideMark/>
          </w:tcPr>
          <w:p w:rsidR="003C26D5" w:rsidRPr="00FC10D7" w:rsidRDefault="003C26D5" w:rsidP="000049A9">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Eje vial 3</w:t>
            </w:r>
            <w:r w:rsidR="000049A9">
              <w:rPr>
                <w:rFonts w:eastAsia="Times New Roman" w:cs="Times New Roman"/>
                <w:color w:val="000000"/>
                <w:szCs w:val="24"/>
                <w:lang w:val="es-PE" w:eastAsia="es-PE"/>
              </w:rPr>
              <w:t>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53</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765728.34</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9252102.3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3516.055</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54</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765722.74</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9252102.1</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3515.987</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55</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765717.14</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9252101.8</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3515.797</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56</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765711.42</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9252101.3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3515.823</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C26D5">
        <w:trPr>
          <w:trHeight w:val="315"/>
        </w:trPr>
        <w:tc>
          <w:tcPr>
            <w:tcW w:w="851" w:type="dxa"/>
            <w:tcBorders>
              <w:top w:val="nil"/>
              <w:left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57</w:t>
            </w:r>
          </w:p>
        </w:tc>
        <w:tc>
          <w:tcPr>
            <w:tcW w:w="1276"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765705.68</w:t>
            </w:r>
          </w:p>
        </w:tc>
        <w:tc>
          <w:tcPr>
            <w:tcW w:w="1275"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9252101.1</w:t>
            </w:r>
          </w:p>
        </w:tc>
        <w:tc>
          <w:tcPr>
            <w:tcW w:w="1134"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3515.753</w:t>
            </w:r>
          </w:p>
        </w:tc>
        <w:tc>
          <w:tcPr>
            <w:tcW w:w="1843" w:type="dxa"/>
            <w:tcBorders>
              <w:top w:val="nil"/>
              <w:left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C26D5">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58</w:t>
            </w:r>
          </w:p>
        </w:tc>
        <w:tc>
          <w:tcPr>
            <w:tcW w:w="1276" w:type="dxa"/>
            <w:tcBorders>
              <w:top w:val="nil"/>
              <w:left w:val="single" w:sz="4" w:space="0" w:color="auto"/>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765699.91</w:t>
            </w:r>
          </w:p>
        </w:tc>
        <w:tc>
          <w:tcPr>
            <w:tcW w:w="1275" w:type="dxa"/>
            <w:tcBorders>
              <w:top w:val="nil"/>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9252100.7</w:t>
            </w:r>
          </w:p>
        </w:tc>
        <w:tc>
          <w:tcPr>
            <w:tcW w:w="1134" w:type="dxa"/>
            <w:tcBorders>
              <w:top w:val="nil"/>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3515.532</w:t>
            </w:r>
          </w:p>
        </w:tc>
        <w:tc>
          <w:tcPr>
            <w:tcW w:w="1843" w:type="dxa"/>
            <w:tcBorders>
              <w:top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C26D5">
        <w:trPr>
          <w:trHeight w:val="315"/>
        </w:trPr>
        <w:tc>
          <w:tcPr>
            <w:tcW w:w="851" w:type="dxa"/>
            <w:tcBorders>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60</w:t>
            </w:r>
          </w:p>
        </w:tc>
        <w:tc>
          <w:tcPr>
            <w:tcW w:w="1276" w:type="dxa"/>
            <w:tcBorders>
              <w:left w:val="single" w:sz="4" w:space="0" w:color="auto"/>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765687.84</w:t>
            </w:r>
          </w:p>
        </w:tc>
        <w:tc>
          <w:tcPr>
            <w:tcW w:w="1275" w:type="dxa"/>
            <w:tcBorders>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9252099.4</w:t>
            </w:r>
          </w:p>
        </w:tc>
        <w:tc>
          <w:tcPr>
            <w:tcW w:w="1134" w:type="dxa"/>
            <w:tcBorders>
              <w:bottom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3515.227</w:t>
            </w:r>
          </w:p>
        </w:tc>
        <w:tc>
          <w:tcPr>
            <w:tcW w:w="1843" w:type="dxa"/>
            <w:tcBorders>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61</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765681.64</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9252098.4</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3514.984</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62</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765675.31</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9252097.1</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3514.721</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63</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765668.88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9252095.9</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3514.463</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64</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765662.21</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9252094.7</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3514.173</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Eje vial</w:t>
            </w:r>
            <w:r w:rsidR="000049A9">
              <w:rPr>
                <w:rFonts w:eastAsia="Times New Roman" w:cs="Times New Roman"/>
                <w:color w:val="000000"/>
                <w:szCs w:val="24"/>
                <w:lang w:val="es-PE" w:eastAsia="es-PE"/>
              </w:rPr>
              <w:t xml:space="preserve">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65</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765655.44</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9252093.2</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3513.712</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66</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765648.4</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9252091.8</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3513.344</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67</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765641.25</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9252090.2</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3512.682</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68</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765633.9</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9252088.9</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3512.318</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69</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765626.3</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9252087.3</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3511.642</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70</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765618.38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9252086.1</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3511.122</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71</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765610.3</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9252084.9</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3510.539</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72</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765602.02</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9252084.4</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3510.175</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73</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765593.55</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9252083.9</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3509.754</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74</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765584.92</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9252083.9</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3509.351</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75</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765576.11</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9252084.1</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3509.156</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765567.24</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9252084.2</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3508.503</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77</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765558.29</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9252085.2</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3508.397</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78</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765549.27</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9252086.2</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3508.07</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79</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765540.33</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9252087.4</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3508.001</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80</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765531.48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9252088.7</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3508.005</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81</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765522.78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9252089.9</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3508.096</w:t>
            </w:r>
          </w:p>
        </w:tc>
        <w:tc>
          <w:tcPr>
            <w:tcW w:w="1843"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rPr>
                <w:rFonts w:eastAsia="Times New Roman" w:cs="Times New Roman"/>
                <w:color w:val="000000"/>
                <w:szCs w:val="24"/>
                <w:lang w:val="es-PE" w:eastAsia="es-PE"/>
              </w:rPr>
            </w:pPr>
            <w:r w:rsidRPr="00FC10D7">
              <w:rPr>
                <w:rFonts w:eastAsia="Times New Roman" w:cs="Times New Roman"/>
                <w:color w:val="000000"/>
                <w:szCs w:val="24"/>
                <w:lang w:val="es-PE" w:eastAsia="es-PE"/>
              </w:rPr>
              <w:t>Eje</w:t>
            </w:r>
            <w:r w:rsidR="000049A9">
              <w:rPr>
                <w:rFonts w:eastAsia="Times New Roman" w:cs="Times New Roman"/>
                <w:color w:val="000000"/>
                <w:szCs w:val="24"/>
                <w:lang w:val="es-PE" w:eastAsia="es-PE"/>
              </w:rPr>
              <w:t xml:space="preserve"> vial 3N</w:t>
            </w:r>
          </w:p>
        </w:tc>
      </w:tr>
      <w:tr w:rsidR="003C26D5" w:rsidRPr="00FC10D7" w:rsidTr="002076D0">
        <w:trPr>
          <w:trHeight w:val="315"/>
        </w:trPr>
        <w:tc>
          <w:tcPr>
            <w:tcW w:w="851" w:type="dxa"/>
            <w:tcBorders>
              <w:top w:val="nil"/>
              <w:left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82</w:t>
            </w:r>
          </w:p>
        </w:tc>
        <w:tc>
          <w:tcPr>
            <w:tcW w:w="1276"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765514.27</w:t>
            </w:r>
          </w:p>
        </w:tc>
        <w:tc>
          <w:tcPr>
            <w:tcW w:w="1275"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9252090.9</w:t>
            </w:r>
          </w:p>
        </w:tc>
        <w:tc>
          <w:tcPr>
            <w:tcW w:w="1134" w:type="dxa"/>
            <w:tcBorders>
              <w:top w:val="nil"/>
              <w:left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3508.189</w:t>
            </w:r>
          </w:p>
        </w:tc>
        <w:tc>
          <w:tcPr>
            <w:tcW w:w="1843" w:type="dxa"/>
            <w:tcBorders>
              <w:top w:val="nil"/>
              <w:left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2076D0" w:rsidTr="002076D0">
        <w:trPr>
          <w:trHeight w:val="315"/>
        </w:trPr>
        <w:tc>
          <w:tcPr>
            <w:tcW w:w="851" w:type="dxa"/>
            <w:tcBorders>
              <w:top w:val="nil"/>
              <w:left w:val="nil"/>
              <w:bottom w:val="nil"/>
              <w:right w:val="single" w:sz="4" w:space="0" w:color="auto"/>
            </w:tcBorders>
            <w:shd w:val="clear" w:color="auto" w:fill="auto"/>
            <w:noWrap/>
            <w:vAlign w:val="bottom"/>
            <w:hideMark/>
          </w:tcPr>
          <w:p w:rsidR="003C26D5" w:rsidRPr="002076D0" w:rsidRDefault="003C26D5" w:rsidP="003C26D5">
            <w:pPr>
              <w:spacing w:after="0" w:line="240" w:lineRule="auto"/>
              <w:jc w:val="right"/>
              <w:rPr>
                <w:rFonts w:eastAsia="Times New Roman" w:cs="Times New Roman"/>
                <w:color w:val="000000"/>
                <w:szCs w:val="24"/>
                <w:lang w:val="es-PE" w:eastAsia="es-PE"/>
              </w:rPr>
            </w:pPr>
            <w:r w:rsidRPr="002076D0">
              <w:rPr>
                <w:rFonts w:eastAsia="Times New Roman" w:cs="Times New Roman"/>
                <w:color w:val="000000"/>
                <w:szCs w:val="24"/>
                <w:lang w:val="es-PE" w:eastAsia="es-PE"/>
              </w:rPr>
              <w:t>83</w:t>
            </w:r>
          </w:p>
        </w:tc>
        <w:tc>
          <w:tcPr>
            <w:tcW w:w="1276" w:type="dxa"/>
            <w:tcBorders>
              <w:top w:val="nil"/>
              <w:left w:val="single" w:sz="4" w:space="0" w:color="auto"/>
              <w:bottom w:val="nil"/>
            </w:tcBorders>
            <w:shd w:val="clear" w:color="auto" w:fill="auto"/>
            <w:noWrap/>
            <w:vAlign w:val="bottom"/>
            <w:hideMark/>
          </w:tcPr>
          <w:p w:rsidR="003C26D5" w:rsidRPr="002076D0" w:rsidRDefault="003C26D5" w:rsidP="003C26D5">
            <w:pPr>
              <w:spacing w:after="0" w:line="240" w:lineRule="auto"/>
              <w:jc w:val="right"/>
              <w:rPr>
                <w:rFonts w:eastAsia="Times New Roman" w:cs="Times New Roman"/>
                <w:color w:val="000000"/>
                <w:szCs w:val="24"/>
                <w:lang w:val="es-PE" w:eastAsia="es-PE"/>
              </w:rPr>
            </w:pPr>
            <w:r w:rsidRPr="002076D0">
              <w:rPr>
                <w:rFonts w:eastAsia="Times New Roman" w:cs="Times New Roman"/>
                <w:color w:val="000000"/>
                <w:szCs w:val="24"/>
                <w:lang w:val="es-PE" w:eastAsia="es-PE"/>
              </w:rPr>
              <w:t>765506</w:t>
            </w:r>
          </w:p>
        </w:tc>
        <w:tc>
          <w:tcPr>
            <w:tcW w:w="1275" w:type="dxa"/>
            <w:tcBorders>
              <w:top w:val="nil"/>
              <w:bottom w:val="nil"/>
            </w:tcBorders>
            <w:shd w:val="clear" w:color="auto" w:fill="auto"/>
            <w:noWrap/>
            <w:vAlign w:val="bottom"/>
            <w:hideMark/>
          </w:tcPr>
          <w:p w:rsidR="003C26D5" w:rsidRPr="002076D0" w:rsidRDefault="003C26D5" w:rsidP="003C26D5">
            <w:pPr>
              <w:spacing w:after="0" w:line="240" w:lineRule="auto"/>
              <w:jc w:val="right"/>
              <w:rPr>
                <w:rFonts w:eastAsia="Times New Roman" w:cs="Times New Roman"/>
                <w:color w:val="000000"/>
                <w:szCs w:val="24"/>
                <w:lang w:val="es-PE" w:eastAsia="es-PE"/>
              </w:rPr>
            </w:pPr>
            <w:r w:rsidRPr="002076D0">
              <w:rPr>
                <w:rFonts w:eastAsia="Times New Roman" w:cs="Times New Roman"/>
                <w:color w:val="000000"/>
                <w:szCs w:val="24"/>
                <w:lang w:val="es-PE" w:eastAsia="es-PE"/>
              </w:rPr>
              <w:t>9252091.6</w:t>
            </w:r>
          </w:p>
        </w:tc>
        <w:tc>
          <w:tcPr>
            <w:tcW w:w="1134" w:type="dxa"/>
            <w:tcBorders>
              <w:top w:val="nil"/>
              <w:bottom w:val="nil"/>
            </w:tcBorders>
            <w:shd w:val="clear" w:color="auto" w:fill="auto"/>
            <w:noWrap/>
            <w:vAlign w:val="bottom"/>
            <w:hideMark/>
          </w:tcPr>
          <w:p w:rsidR="003C26D5" w:rsidRPr="002076D0" w:rsidRDefault="003C26D5" w:rsidP="003C26D5">
            <w:pPr>
              <w:spacing w:after="0" w:line="240" w:lineRule="auto"/>
              <w:jc w:val="right"/>
              <w:rPr>
                <w:rFonts w:eastAsia="Times New Roman" w:cs="Times New Roman"/>
                <w:color w:val="000000"/>
                <w:szCs w:val="24"/>
                <w:lang w:val="es-PE" w:eastAsia="es-PE"/>
              </w:rPr>
            </w:pPr>
            <w:r w:rsidRPr="002076D0">
              <w:rPr>
                <w:rFonts w:eastAsia="Times New Roman" w:cs="Times New Roman"/>
                <w:color w:val="000000"/>
                <w:szCs w:val="24"/>
                <w:lang w:val="es-PE" w:eastAsia="es-PE"/>
              </w:rPr>
              <w:t>3508.332</w:t>
            </w:r>
          </w:p>
        </w:tc>
        <w:tc>
          <w:tcPr>
            <w:tcW w:w="1843" w:type="dxa"/>
            <w:tcBorders>
              <w:top w:val="nil"/>
              <w:bottom w:val="nil"/>
              <w:right w:val="nil"/>
            </w:tcBorders>
            <w:shd w:val="clear" w:color="auto" w:fill="auto"/>
            <w:noWrap/>
            <w:vAlign w:val="bottom"/>
            <w:hideMark/>
          </w:tcPr>
          <w:p w:rsidR="003C26D5" w:rsidRPr="002076D0"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2076D0" w:rsidTr="002076D0">
        <w:trPr>
          <w:trHeight w:val="315"/>
        </w:trPr>
        <w:tc>
          <w:tcPr>
            <w:tcW w:w="851" w:type="dxa"/>
            <w:tcBorders>
              <w:left w:val="nil"/>
              <w:bottom w:val="nil"/>
              <w:right w:val="single" w:sz="4" w:space="0" w:color="auto"/>
            </w:tcBorders>
            <w:shd w:val="clear" w:color="auto" w:fill="auto"/>
            <w:noWrap/>
            <w:vAlign w:val="bottom"/>
            <w:hideMark/>
          </w:tcPr>
          <w:p w:rsidR="003C26D5" w:rsidRPr="002076D0" w:rsidRDefault="003C26D5" w:rsidP="003C26D5">
            <w:pPr>
              <w:spacing w:after="0" w:line="240" w:lineRule="auto"/>
              <w:jc w:val="right"/>
              <w:rPr>
                <w:rFonts w:eastAsia="Times New Roman" w:cs="Times New Roman"/>
                <w:color w:val="000000"/>
                <w:szCs w:val="24"/>
                <w:lang w:val="es-PE" w:eastAsia="es-PE"/>
              </w:rPr>
            </w:pPr>
            <w:r w:rsidRPr="002076D0">
              <w:rPr>
                <w:rFonts w:eastAsia="Times New Roman" w:cs="Times New Roman"/>
                <w:color w:val="000000"/>
                <w:szCs w:val="24"/>
                <w:lang w:val="es-PE" w:eastAsia="es-PE"/>
              </w:rPr>
              <w:t>85</w:t>
            </w:r>
          </w:p>
        </w:tc>
        <w:tc>
          <w:tcPr>
            <w:tcW w:w="1276" w:type="dxa"/>
            <w:tcBorders>
              <w:left w:val="single" w:sz="4" w:space="0" w:color="auto"/>
              <w:bottom w:val="nil"/>
            </w:tcBorders>
            <w:shd w:val="clear" w:color="auto" w:fill="auto"/>
            <w:noWrap/>
            <w:vAlign w:val="bottom"/>
            <w:hideMark/>
          </w:tcPr>
          <w:p w:rsidR="003C26D5" w:rsidRPr="002076D0" w:rsidRDefault="003C26D5" w:rsidP="003C26D5">
            <w:pPr>
              <w:spacing w:after="0" w:line="240" w:lineRule="auto"/>
              <w:jc w:val="right"/>
              <w:rPr>
                <w:rFonts w:eastAsia="Times New Roman" w:cs="Times New Roman"/>
                <w:color w:val="000000"/>
                <w:szCs w:val="24"/>
                <w:lang w:val="es-PE" w:eastAsia="es-PE"/>
              </w:rPr>
            </w:pPr>
            <w:r w:rsidRPr="002076D0">
              <w:rPr>
                <w:rFonts w:eastAsia="Times New Roman" w:cs="Times New Roman"/>
                <w:color w:val="000000"/>
                <w:szCs w:val="24"/>
                <w:lang w:val="es-PE" w:eastAsia="es-PE"/>
              </w:rPr>
              <w:t>765490.28</w:t>
            </w:r>
          </w:p>
        </w:tc>
        <w:tc>
          <w:tcPr>
            <w:tcW w:w="1275" w:type="dxa"/>
            <w:tcBorders>
              <w:bottom w:val="nil"/>
            </w:tcBorders>
            <w:shd w:val="clear" w:color="auto" w:fill="auto"/>
            <w:noWrap/>
            <w:vAlign w:val="bottom"/>
            <w:hideMark/>
          </w:tcPr>
          <w:p w:rsidR="003C26D5" w:rsidRPr="002076D0" w:rsidRDefault="003C26D5" w:rsidP="003C26D5">
            <w:pPr>
              <w:spacing w:after="0" w:line="240" w:lineRule="auto"/>
              <w:jc w:val="right"/>
              <w:rPr>
                <w:rFonts w:eastAsia="Times New Roman" w:cs="Times New Roman"/>
                <w:color w:val="000000"/>
                <w:szCs w:val="24"/>
                <w:lang w:val="es-PE" w:eastAsia="es-PE"/>
              </w:rPr>
            </w:pPr>
            <w:r w:rsidRPr="002076D0">
              <w:rPr>
                <w:rFonts w:eastAsia="Times New Roman" w:cs="Times New Roman"/>
                <w:color w:val="000000"/>
                <w:szCs w:val="24"/>
                <w:lang w:val="es-PE" w:eastAsia="es-PE"/>
              </w:rPr>
              <w:t>9252091.1</w:t>
            </w:r>
          </w:p>
        </w:tc>
        <w:tc>
          <w:tcPr>
            <w:tcW w:w="1134" w:type="dxa"/>
            <w:tcBorders>
              <w:bottom w:val="nil"/>
            </w:tcBorders>
            <w:shd w:val="clear" w:color="auto" w:fill="auto"/>
            <w:noWrap/>
            <w:vAlign w:val="bottom"/>
            <w:hideMark/>
          </w:tcPr>
          <w:p w:rsidR="003C26D5" w:rsidRPr="002076D0" w:rsidRDefault="003C26D5" w:rsidP="003C26D5">
            <w:pPr>
              <w:spacing w:after="0" w:line="240" w:lineRule="auto"/>
              <w:jc w:val="right"/>
              <w:rPr>
                <w:rFonts w:eastAsia="Times New Roman" w:cs="Times New Roman"/>
                <w:color w:val="000000"/>
                <w:szCs w:val="24"/>
                <w:lang w:val="es-PE" w:eastAsia="es-PE"/>
              </w:rPr>
            </w:pPr>
            <w:r w:rsidRPr="002076D0">
              <w:rPr>
                <w:rFonts w:eastAsia="Times New Roman" w:cs="Times New Roman"/>
                <w:color w:val="000000"/>
                <w:szCs w:val="24"/>
                <w:lang w:val="es-PE" w:eastAsia="es-PE"/>
              </w:rPr>
              <w:t>3508.542</w:t>
            </w:r>
          </w:p>
        </w:tc>
        <w:tc>
          <w:tcPr>
            <w:tcW w:w="1843" w:type="dxa"/>
            <w:tcBorders>
              <w:bottom w:val="nil"/>
              <w:right w:val="nil"/>
            </w:tcBorders>
            <w:shd w:val="clear" w:color="auto" w:fill="auto"/>
            <w:noWrap/>
            <w:vAlign w:val="bottom"/>
            <w:hideMark/>
          </w:tcPr>
          <w:p w:rsidR="003C26D5" w:rsidRPr="002076D0"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86</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765482.86</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9252089.9</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3508.709</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87</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765475.69</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9252087.8</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3508.778</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88</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765468.97</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9252085</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3508.964</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89</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765462.72</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9252081.4</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3509.216</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90</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765457.18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9252076.9</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3509.513</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91</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765451.88</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9252072</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3509.486</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765447.81</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9252066.5</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3509.784</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r w:rsidR="003C26D5" w:rsidRPr="00FC10D7" w:rsidTr="003F3EBF">
        <w:trPr>
          <w:trHeight w:val="315"/>
        </w:trPr>
        <w:tc>
          <w:tcPr>
            <w:tcW w:w="851" w:type="dxa"/>
            <w:tcBorders>
              <w:top w:val="nil"/>
              <w:left w:val="nil"/>
              <w:bottom w:val="nil"/>
              <w:right w:val="single" w:sz="4" w:space="0" w:color="auto"/>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93</w:t>
            </w:r>
          </w:p>
        </w:tc>
        <w:tc>
          <w:tcPr>
            <w:tcW w:w="1276"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765444.53</w:t>
            </w:r>
          </w:p>
        </w:tc>
        <w:tc>
          <w:tcPr>
            <w:tcW w:w="1275"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9252060.4</w:t>
            </w:r>
          </w:p>
        </w:tc>
        <w:tc>
          <w:tcPr>
            <w:tcW w:w="1134" w:type="dxa"/>
            <w:tcBorders>
              <w:top w:val="nil"/>
              <w:left w:val="nil"/>
              <w:bottom w:val="nil"/>
              <w:right w:val="nil"/>
            </w:tcBorders>
            <w:shd w:val="clear" w:color="auto" w:fill="auto"/>
            <w:noWrap/>
            <w:vAlign w:val="bottom"/>
            <w:hideMark/>
          </w:tcPr>
          <w:p w:rsidR="003C26D5" w:rsidRPr="00FC10D7" w:rsidRDefault="003C26D5" w:rsidP="003C26D5">
            <w:pPr>
              <w:spacing w:after="0" w:line="240" w:lineRule="auto"/>
              <w:jc w:val="right"/>
              <w:rPr>
                <w:rFonts w:eastAsia="Times New Roman" w:cs="Times New Roman"/>
                <w:color w:val="000000"/>
                <w:szCs w:val="24"/>
                <w:lang w:val="es-PE" w:eastAsia="es-PE"/>
              </w:rPr>
            </w:pPr>
            <w:r w:rsidRPr="00FC10D7">
              <w:rPr>
                <w:rFonts w:eastAsia="Times New Roman" w:cs="Times New Roman"/>
                <w:color w:val="000000"/>
                <w:szCs w:val="24"/>
                <w:lang w:val="es-PE" w:eastAsia="es-PE"/>
              </w:rPr>
              <w:t>3509.862</w:t>
            </w:r>
          </w:p>
        </w:tc>
        <w:tc>
          <w:tcPr>
            <w:tcW w:w="1843" w:type="dxa"/>
            <w:tcBorders>
              <w:top w:val="nil"/>
              <w:left w:val="nil"/>
              <w:bottom w:val="nil"/>
              <w:right w:val="nil"/>
            </w:tcBorders>
            <w:shd w:val="clear" w:color="auto" w:fill="auto"/>
            <w:noWrap/>
            <w:vAlign w:val="bottom"/>
            <w:hideMark/>
          </w:tcPr>
          <w:p w:rsidR="003C26D5" w:rsidRPr="00FC10D7" w:rsidRDefault="000049A9" w:rsidP="003C26D5">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Eje vial 3N</w:t>
            </w:r>
          </w:p>
        </w:tc>
      </w:tr>
    </w:tbl>
    <w:p w:rsidR="00CA3754" w:rsidRPr="00230ED3" w:rsidRDefault="00C40B4C" w:rsidP="00230ED3">
      <w:pPr>
        <w:pStyle w:val="robert"/>
        <w:spacing w:line="360" w:lineRule="auto"/>
        <w:rPr>
          <w:i/>
          <w:iCs w:val="0"/>
        </w:rPr>
        <w:sectPr w:rsidR="00CA3754" w:rsidRPr="00230ED3" w:rsidSect="00201739">
          <w:type w:val="continuous"/>
          <w:pgSz w:w="11906" w:h="16838"/>
          <w:pgMar w:top="1418" w:right="1418" w:bottom="1418" w:left="1701" w:header="709" w:footer="709" w:gutter="0"/>
          <w:cols w:space="708"/>
          <w:docGrid w:linePitch="360"/>
        </w:sectPr>
      </w:pPr>
      <w:r>
        <w:rPr>
          <w:i/>
          <w:iCs w:val="0"/>
        </w:rPr>
        <w:lastRenderedPageBreak/>
        <w:br w:type="textWrapping" w:clear="all"/>
      </w:r>
    </w:p>
    <w:p w:rsidR="007331D9" w:rsidRPr="00500E10" w:rsidRDefault="007331D9" w:rsidP="007331D9">
      <w:pPr>
        <w:keepNext/>
        <w:spacing w:line="360" w:lineRule="auto"/>
        <w:jc w:val="both"/>
        <w:rPr>
          <w:rFonts w:eastAsiaTheme="majorEastAsia" w:cs="Times New Roman"/>
          <w:szCs w:val="24"/>
          <w:lang w:eastAsia="es-PE"/>
        </w:rPr>
      </w:pPr>
      <w:r w:rsidRPr="00500E10">
        <w:rPr>
          <w:rFonts w:eastAsiaTheme="majorEastAsia" w:cs="Times New Roman"/>
          <w:szCs w:val="24"/>
          <w:lang w:eastAsia="es-PE"/>
        </w:rPr>
        <w:lastRenderedPageBreak/>
        <w:t>Una vez realizado el levantamiento de puntos, se procede a realizar el plano topográfico que nos determina la configuración real del talud</w:t>
      </w:r>
      <w:r w:rsidR="000049A9">
        <w:rPr>
          <w:rFonts w:eastAsiaTheme="majorEastAsia" w:cs="Times New Roman"/>
          <w:szCs w:val="24"/>
          <w:lang w:eastAsia="es-PE"/>
        </w:rPr>
        <w:t xml:space="preserve">. </w:t>
      </w:r>
      <w:r w:rsidR="000049A9" w:rsidRPr="00500E10">
        <w:rPr>
          <w:rFonts w:eastAsiaTheme="majorEastAsia" w:cs="Times New Roman"/>
          <w:szCs w:val="24"/>
          <w:lang w:eastAsia="es-PE"/>
        </w:rPr>
        <w:t xml:space="preserve">Ver </w:t>
      </w:r>
      <w:r w:rsidRPr="00500E10">
        <w:rPr>
          <w:rFonts w:eastAsiaTheme="majorEastAsia" w:cs="Times New Roman"/>
          <w:szCs w:val="24"/>
          <w:lang w:eastAsia="es-PE"/>
        </w:rPr>
        <w:t>Anexo N°02. Plano N° T01</w:t>
      </w:r>
    </w:p>
    <w:p w:rsidR="007331D9" w:rsidRPr="00500E10" w:rsidRDefault="007331D9" w:rsidP="007331D9">
      <w:pPr>
        <w:keepNext/>
        <w:spacing w:line="360" w:lineRule="auto"/>
        <w:jc w:val="both"/>
        <w:rPr>
          <w:rFonts w:eastAsiaTheme="majorEastAsia" w:cs="Times New Roman"/>
          <w:szCs w:val="24"/>
          <w:lang w:eastAsia="es-PE"/>
        </w:rPr>
      </w:pPr>
      <w:r w:rsidRPr="00500E10">
        <w:rPr>
          <w:rFonts w:eastAsiaTheme="majorEastAsia" w:cs="Times New Roman"/>
          <w:szCs w:val="24"/>
          <w:lang w:eastAsia="es-PE"/>
        </w:rPr>
        <w:t>Además del plano topográfico se traza una sección crítica para el análisis, dicha sección se eligió según las características del terreno en campo, en el Anexo N°02. Plano N° T01, también se presenta la sección crítica del tramo N°1 que tiene como progresiva en el Km – 80+950 y sección AA’.</w:t>
      </w:r>
    </w:p>
    <w:p w:rsidR="004E6D0E" w:rsidRDefault="004E6D0E" w:rsidP="004E6D0E">
      <w:pPr>
        <w:pStyle w:val="robert"/>
      </w:pPr>
      <w:r>
        <w:t>Tabla 5: Dimensiones de talud N°01.</w:t>
      </w:r>
    </w:p>
    <w:tbl>
      <w:tblPr>
        <w:tblW w:w="4841" w:type="dxa"/>
        <w:tblCellMar>
          <w:left w:w="70" w:type="dxa"/>
          <w:right w:w="70" w:type="dxa"/>
        </w:tblCellMar>
        <w:tblLook w:val="04A0" w:firstRow="1" w:lastRow="0" w:firstColumn="1" w:lastColumn="0" w:noHBand="0" w:noVBand="1"/>
      </w:tblPr>
      <w:tblGrid>
        <w:gridCol w:w="3471"/>
        <w:gridCol w:w="1370"/>
      </w:tblGrid>
      <w:tr w:rsidR="004E6D0E" w:rsidRPr="00970B40" w:rsidTr="00D8519A">
        <w:trPr>
          <w:trHeight w:val="307"/>
        </w:trPr>
        <w:tc>
          <w:tcPr>
            <w:tcW w:w="3471" w:type="dxa"/>
            <w:tcBorders>
              <w:bottom w:val="single" w:sz="4" w:space="0" w:color="auto"/>
            </w:tcBorders>
            <w:shd w:val="clear" w:color="auto" w:fill="auto"/>
            <w:noWrap/>
            <w:vAlign w:val="bottom"/>
            <w:hideMark/>
          </w:tcPr>
          <w:p w:rsidR="004E6D0E" w:rsidRPr="004D2054" w:rsidRDefault="004E6D0E" w:rsidP="00015FAD">
            <w:pPr>
              <w:spacing w:after="0" w:line="360" w:lineRule="auto"/>
              <w:rPr>
                <w:rFonts w:eastAsia="Times New Roman" w:cs="Times New Roman"/>
                <w:b/>
                <w:bCs/>
                <w:color w:val="000000"/>
                <w:szCs w:val="24"/>
                <w:lang w:val="es-PE" w:eastAsia="es-PE"/>
              </w:rPr>
            </w:pPr>
            <w:r w:rsidRPr="004D2054">
              <w:rPr>
                <w:rFonts w:eastAsia="Times New Roman" w:cs="Times New Roman"/>
                <w:b/>
                <w:bCs/>
                <w:color w:val="000000"/>
                <w:szCs w:val="24"/>
                <w:lang w:val="es-PE" w:eastAsia="es-PE"/>
              </w:rPr>
              <w:t>Dimensionamiento</w:t>
            </w:r>
          </w:p>
        </w:tc>
        <w:tc>
          <w:tcPr>
            <w:tcW w:w="1370" w:type="dxa"/>
            <w:tcBorders>
              <w:bottom w:val="single" w:sz="4" w:space="0" w:color="auto"/>
            </w:tcBorders>
            <w:shd w:val="clear" w:color="auto" w:fill="auto"/>
            <w:noWrap/>
            <w:vAlign w:val="bottom"/>
            <w:hideMark/>
          </w:tcPr>
          <w:p w:rsidR="004E6D0E" w:rsidRPr="004D2054" w:rsidRDefault="004E6D0E" w:rsidP="00015FAD">
            <w:pPr>
              <w:spacing w:after="0" w:line="360" w:lineRule="auto"/>
              <w:rPr>
                <w:rFonts w:eastAsia="Times New Roman" w:cs="Times New Roman"/>
                <w:b/>
                <w:bCs/>
                <w:color w:val="000000"/>
                <w:szCs w:val="24"/>
                <w:lang w:val="es-PE" w:eastAsia="es-PE"/>
              </w:rPr>
            </w:pPr>
            <w:r w:rsidRPr="004D2054">
              <w:rPr>
                <w:rFonts w:eastAsia="Times New Roman" w:cs="Times New Roman"/>
                <w:b/>
                <w:bCs/>
                <w:color w:val="000000"/>
                <w:szCs w:val="24"/>
                <w:lang w:val="es-PE" w:eastAsia="es-PE"/>
              </w:rPr>
              <w:t>Valor</w:t>
            </w:r>
          </w:p>
        </w:tc>
      </w:tr>
      <w:tr w:rsidR="004E6D0E" w:rsidRPr="00970B40" w:rsidTr="00D8519A">
        <w:trPr>
          <w:trHeight w:val="307"/>
        </w:trPr>
        <w:tc>
          <w:tcPr>
            <w:tcW w:w="3471" w:type="dxa"/>
            <w:tcBorders>
              <w:top w:val="single" w:sz="4" w:space="0" w:color="auto"/>
            </w:tcBorders>
            <w:shd w:val="clear" w:color="auto" w:fill="auto"/>
            <w:noWrap/>
            <w:vAlign w:val="bottom"/>
            <w:hideMark/>
          </w:tcPr>
          <w:p w:rsidR="004E6D0E" w:rsidRPr="004D2054" w:rsidRDefault="004E6D0E" w:rsidP="00015FAD">
            <w:pPr>
              <w:spacing w:after="0" w:line="360" w:lineRule="auto"/>
              <w:rPr>
                <w:rFonts w:eastAsia="Times New Roman" w:cs="Times New Roman"/>
                <w:color w:val="000000"/>
                <w:szCs w:val="24"/>
                <w:lang w:val="es-PE" w:eastAsia="es-PE"/>
              </w:rPr>
            </w:pPr>
            <w:r w:rsidRPr="004D2054">
              <w:rPr>
                <w:rFonts w:eastAsia="Times New Roman" w:cs="Times New Roman"/>
                <w:color w:val="000000"/>
                <w:szCs w:val="24"/>
                <w:lang w:val="es-PE" w:eastAsia="es-PE"/>
              </w:rPr>
              <w:t>Altura (H)</w:t>
            </w:r>
          </w:p>
        </w:tc>
        <w:tc>
          <w:tcPr>
            <w:tcW w:w="1370" w:type="dxa"/>
            <w:tcBorders>
              <w:top w:val="single" w:sz="4" w:space="0" w:color="auto"/>
            </w:tcBorders>
            <w:shd w:val="clear" w:color="auto" w:fill="auto"/>
            <w:noWrap/>
            <w:vAlign w:val="bottom"/>
            <w:hideMark/>
          </w:tcPr>
          <w:p w:rsidR="004E6D0E" w:rsidRPr="004D2054" w:rsidRDefault="004E6D0E" w:rsidP="00015FAD">
            <w:pPr>
              <w:spacing w:after="0" w:line="360" w:lineRule="auto"/>
              <w:rPr>
                <w:rFonts w:eastAsia="Times New Roman" w:cs="Times New Roman"/>
                <w:color w:val="000000"/>
                <w:szCs w:val="24"/>
                <w:lang w:val="es-PE" w:eastAsia="es-PE"/>
              </w:rPr>
            </w:pPr>
            <w:r w:rsidRPr="004D2054">
              <w:rPr>
                <w:rFonts w:eastAsia="Times New Roman" w:cs="Times New Roman"/>
                <w:color w:val="000000"/>
                <w:szCs w:val="24"/>
                <w:lang w:val="es-PE" w:eastAsia="es-PE"/>
              </w:rPr>
              <w:t>30.7m</w:t>
            </w:r>
          </w:p>
        </w:tc>
      </w:tr>
      <w:tr w:rsidR="004E6D0E" w:rsidRPr="00970B40" w:rsidTr="00D8519A">
        <w:trPr>
          <w:trHeight w:val="307"/>
        </w:trPr>
        <w:tc>
          <w:tcPr>
            <w:tcW w:w="3471" w:type="dxa"/>
            <w:shd w:val="clear" w:color="auto" w:fill="auto"/>
            <w:noWrap/>
            <w:vAlign w:val="bottom"/>
            <w:hideMark/>
          </w:tcPr>
          <w:p w:rsidR="004E6D0E" w:rsidRPr="004D2054" w:rsidRDefault="004E6D0E" w:rsidP="00015FAD">
            <w:pPr>
              <w:spacing w:after="0" w:line="360" w:lineRule="auto"/>
              <w:rPr>
                <w:rFonts w:eastAsia="Times New Roman" w:cs="Times New Roman"/>
                <w:color w:val="000000"/>
                <w:szCs w:val="24"/>
                <w:lang w:val="es-PE" w:eastAsia="es-PE"/>
              </w:rPr>
            </w:pPr>
            <w:r w:rsidRPr="004D2054">
              <w:rPr>
                <w:rFonts w:eastAsia="Times New Roman" w:cs="Times New Roman"/>
                <w:color w:val="000000"/>
                <w:szCs w:val="24"/>
                <w:lang w:val="es-PE" w:eastAsia="es-PE"/>
              </w:rPr>
              <w:t>Ángulo de Talud con Horizontal</w:t>
            </w:r>
          </w:p>
        </w:tc>
        <w:tc>
          <w:tcPr>
            <w:tcW w:w="1370" w:type="dxa"/>
            <w:shd w:val="clear" w:color="auto" w:fill="auto"/>
            <w:noWrap/>
            <w:vAlign w:val="bottom"/>
            <w:hideMark/>
          </w:tcPr>
          <w:p w:rsidR="004E6D0E" w:rsidRPr="004D2054" w:rsidRDefault="004E6D0E" w:rsidP="00015FAD">
            <w:pPr>
              <w:spacing w:after="0" w:line="360" w:lineRule="auto"/>
              <w:rPr>
                <w:rFonts w:eastAsia="Times New Roman" w:cs="Times New Roman"/>
                <w:color w:val="000000"/>
                <w:szCs w:val="24"/>
                <w:lang w:val="es-PE" w:eastAsia="es-PE"/>
              </w:rPr>
            </w:pPr>
            <w:r w:rsidRPr="004D2054">
              <w:rPr>
                <w:rFonts w:eastAsia="Times New Roman" w:cs="Times New Roman"/>
                <w:color w:val="000000"/>
                <w:szCs w:val="24"/>
                <w:lang w:val="es-PE" w:eastAsia="es-PE"/>
              </w:rPr>
              <w:t>37°</w:t>
            </w:r>
          </w:p>
        </w:tc>
      </w:tr>
      <w:tr w:rsidR="004E6D0E" w:rsidRPr="00970B40" w:rsidTr="00D8519A">
        <w:trPr>
          <w:trHeight w:val="307"/>
        </w:trPr>
        <w:tc>
          <w:tcPr>
            <w:tcW w:w="3471" w:type="dxa"/>
            <w:shd w:val="clear" w:color="auto" w:fill="auto"/>
            <w:noWrap/>
            <w:vAlign w:val="bottom"/>
            <w:hideMark/>
          </w:tcPr>
          <w:p w:rsidR="004E6D0E" w:rsidRPr="004D2054" w:rsidRDefault="004E6D0E" w:rsidP="00015FAD">
            <w:pPr>
              <w:spacing w:after="0" w:line="360" w:lineRule="auto"/>
              <w:rPr>
                <w:rFonts w:eastAsia="Times New Roman" w:cs="Times New Roman"/>
                <w:color w:val="000000"/>
                <w:szCs w:val="24"/>
                <w:lang w:val="es-PE" w:eastAsia="es-PE"/>
              </w:rPr>
            </w:pPr>
            <w:r w:rsidRPr="004D2054">
              <w:rPr>
                <w:rFonts w:eastAsia="Times New Roman" w:cs="Times New Roman"/>
                <w:color w:val="000000"/>
                <w:szCs w:val="24"/>
                <w:lang w:val="es-PE" w:eastAsia="es-PE"/>
              </w:rPr>
              <w:t>Pendiente</w:t>
            </w:r>
          </w:p>
        </w:tc>
        <w:tc>
          <w:tcPr>
            <w:tcW w:w="1370" w:type="dxa"/>
            <w:shd w:val="clear" w:color="auto" w:fill="auto"/>
            <w:noWrap/>
            <w:vAlign w:val="bottom"/>
            <w:hideMark/>
          </w:tcPr>
          <w:p w:rsidR="004E6D0E" w:rsidRPr="004D2054" w:rsidRDefault="00496280" w:rsidP="00015FAD">
            <w:pPr>
              <w:spacing w:after="0" w:line="360" w:lineRule="auto"/>
              <w:rPr>
                <w:rFonts w:eastAsia="Times New Roman" w:cs="Times New Roman"/>
                <w:color w:val="000000"/>
                <w:szCs w:val="24"/>
                <w:lang w:val="es-PE" w:eastAsia="es-PE"/>
              </w:rPr>
            </w:pPr>
            <w:r>
              <w:rPr>
                <w:rFonts w:eastAsia="Times New Roman" w:cs="Times New Roman"/>
                <w:color w:val="000000"/>
                <w:szCs w:val="24"/>
                <w:lang w:val="es-PE" w:eastAsia="es-PE"/>
              </w:rPr>
              <w:t>7</w:t>
            </w:r>
            <w:r w:rsidR="003C33EF">
              <w:rPr>
                <w:rFonts w:eastAsia="Times New Roman" w:cs="Times New Roman"/>
                <w:color w:val="000000"/>
                <w:szCs w:val="24"/>
                <w:lang w:val="es-PE" w:eastAsia="es-PE"/>
              </w:rPr>
              <w:t>5%</w:t>
            </w:r>
          </w:p>
        </w:tc>
      </w:tr>
      <w:tr w:rsidR="004E6D0E" w:rsidRPr="00970B40" w:rsidTr="00D8519A">
        <w:trPr>
          <w:trHeight w:val="307"/>
        </w:trPr>
        <w:tc>
          <w:tcPr>
            <w:tcW w:w="3471" w:type="dxa"/>
            <w:shd w:val="clear" w:color="auto" w:fill="auto"/>
            <w:noWrap/>
            <w:vAlign w:val="bottom"/>
            <w:hideMark/>
          </w:tcPr>
          <w:p w:rsidR="004E6D0E" w:rsidRPr="004D2054" w:rsidRDefault="004E6D0E" w:rsidP="00015FAD">
            <w:pPr>
              <w:spacing w:after="0" w:line="360" w:lineRule="auto"/>
              <w:rPr>
                <w:rFonts w:eastAsia="Times New Roman" w:cs="Times New Roman"/>
                <w:color w:val="000000"/>
                <w:szCs w:val="24"/>
                <w:lang w:val="es-PE" w:eastAsia="es-PE"/>
              </w:rPr>
            </w:pPr>
            <w:r w:rsidRPr="004D2054">
              <w:rPr>
                <w:rFonts w:eastAsia="Times New Roman" w:cs="Times New Roman"/>
                <w:color w:val="000000"/>
                <w:szCs w:val="24"/>
                <w:lang w:val="es-PE" w:eastAsia="es-PE"/>
              </w:rPr>
              <w:t>Angulo de corona</w:t>
            </w:r>
          </w:p>
        </w:tc>
        <w:tc>
          <w:tcPr>
            <w:tcW w:w="1370" w:type="dxa"/>
            <w:shd w:val="clear" w:color="auto" w:fill="auto"/>
            <w:noWrap/>
            <w:vAlign w:val="bottom"/>
            <w:hideMark/>
          </w:tcPr>
          <w:p w:rsidR="004E6D0E" w:rsidRPr="004D2054" w:rsidRDefault="004E6D0E" w:rsidP="00015FAD">
            <w:pPr>
              <w:spacing w:after="0" w:line="360" w:lineRule="auto"/>
              <w:rPr>
                <w:rFonts w:eastAsia="Times New Roman" w:cs="Times New Roman"/>
                <w:color w:val="000000"/>
                <w:szCs w:val="24"/>
                <w:lang w:val="es-PE" w:eastAsia="es-PE"/>
              </w:rPr>
            </w:pPr>
            <w:r w:rsidRPr="004D2054">
              <w:rPr>
                <w:rFonts w:eastAsia="Times New Roman" w:cs="Times New Roman"/>
                <w:color w:val="000000"/>
                <w:szCs w:val="24"/>
                <w:lang w:val="es-PE" w:eastAsia="es-PE"/>
              </w:rPr>
              <w:t>10°</w:t>
            </w:r>
          </w:p>
        </w:tc>
      </w:tr>
    </w:tbl>
    <w:p w:rsidR="004E6D0E" w:rsidRDefault="004E6D0E" w:rsidP="004E6D0E">
      <w:pPr>
        <w:spacing w:line="360" w:lineRule="auto"/>
        <w:jc w:val="both"/>
        <w:rPr>
          <w:rFonts w:cs="Times New Roman"/>
          <w:b/>
          <w:szCs w:val="24"/>
        </w:rPr>
      </w:pPr>
    </w:p>
    <w:p w:rsidR="00C04A3F" w:rsidRPr="00C04A3F" w:rsidRDefault="004E6D0E" w:rsidP="00C04A3F">
      <w:pPr>
        <w:pStyle w:val="Ttulo5"/>
        <w:spacing w:line="360" w:lineRule="auto"/>
        <w:jc w:val="both"/>
        <w:rPr>
          <w:rFonts w:cs="Times New Roman"/>
          <w:szCs w:val="24"/>
          <w:lang w:eastAsia="es-PE"/>
        </w:rPr>
      </w:pPr>
      <w:r>
        <w:rPr>
          <w:b/>
        </w:rPr>
        <w:t xml:space="preserve">2. </w:t>
      </w:r>
      <w:r w:rsidRPr="002508A0">
        <w:rPr>
          <w:b/>
        </w:rPr>
        <w:t>Ensayos de mecánica de suelos</w:t>
      </w:r>
      <w:r>
        <w:rPr>
          <w:b/>
        </w:rPr>
        <w:t xml:space="preserve">. </w:t>
      </w:r>
      <w:r w:rsidRPr="00644B2B">
        <w:rPr>
          <w:rFonts w:cs="Times New Roman"/>
          <w:szCs w:val="24"/>
          <w:lang w:eastAsia="es-PE"/>
        </w:rPr>
        <w:t xml:space="preserve">Los ensayos se realizaron en laboratorio acreditado por INDECOPI, cuyo nombre es Geotecnia y Proyectos SAC. Los ensayos se presentan </w:t>
      </w:r>
      <w:r>
        <w:rPr>
          <w:rFonts w:cs="Times New Roman"/>
          <w:szCs w:val="24"/>
          <w:lang w:eastAsia="es-PE"/>
        </w:rPr>
        <w:t>en el</w:t>
      </w:r>
      <w:r w:rsidRPr="002455BA">
        <w:rPr>
          <w:rFonts w:cs="Times New Roman"/>
          <w:b/>
          <w:i/>
          <w:szCs w:val="24"/>
          <w:lang w:eastAsia="es-PE"/>
        </w:rPr>
        <w:t xml:space="preserve"> </w:t>
      </w:r>
      <w:r w:rsidRPr="004E6D0E">
        <w:rPr>
          <w:rFonts w:cs="Times New Roman"/>
          <w:szCs w:val="24"/>
          <w:lang w:eastAsia="es-PE"/>
        </w:rPr>
        <w:t>Anexo N°01. Ensayos de mecánica de suelos Talud 01.</w:t>
      </w:r>
    </w:p>
    <w:p w:rsidR="004E6D0E" w:rsidRDefault="004E6D0E" w:rsidP="00C04A3F">
      <w:pPr>
        <w:keepNext/>
        <w:spacing w:line="360" w:lineRule="auto"/>
        <w:jc w:val="both"/>
        <w:rPr>
          <w:rFonts w:eastAsiaTheme="majorEastAsia" w:cs="Times New Roman"/>
          <w:szCs w:val="24"/>
          <w:lang w:eastAsia="es-PE"/>
        </w:rPr>
      </w:pPr>
      <w:r w:rsidRPr="004E6D0E">
        <w:rPr>
          <w:rFonts w:eastAsiaTheme="majorEastAsia" w:cs="Times New Roman"/>
          <w:szCs w:val="24"/>
          <w:lang w:eastAsia="es-PE"/>
        </w:rPr>
        <w:t>Una vez obtenida la configuración del talud y las propiedades geotécnicas del terreno que lo conforma el talud, se procede a realizar el análisis de estabilidad con métodos de equilibrio límite.</w:t>
      </w:r>
    </w:p>
    <w:p w:rsidR="004E6D0E" w:rsidRPr="004E6D0E" w:rsidRDefault="004E6D0E" w:rsidP="004E6D0E">
      <w:pPr>
        <w:keepNext/>
        <w:spacing w:line="360" w:lineRule="auto"/>
        <w:jc w:val="both"/>
        <w:rPr>
          <w:rFonts w:eastAsiaTheme="majorEastAsia" w:cs="Times New Roman"/>
          <w:szCs w:val="24"/>
          <w:lang w:eastAsia="es-PE"/>
        </w:rPr>
      </w:pPr>
      <w:r>
        <w:rPr>
          <w:rFonts w:eastAsiaTheme="majorEastAsia" w:cs="Times New Roman"/>
          <w:szCs w:val="24"/>
          <w:lang w:eastAsia="es-PE"/>
        </w:rPr>
        <w:t>Los métodos de</w:t>
      </w:r>
      <w:r w:rsidR="004069F2">
        <w:rPr>
          <w:rFonts w:eastAsiaTheme="majorEastAsia" w:cs="Times New Roman"/>
          <w:szCs w:val="24"/>
          <w:lang w:eastAsia="es-PE"/>
        </w:rPr>
        <w:t xml:space="preserve"> equilibrio límite a utilizar es</w:t>
      </w:r>
      <w:r>
        <w:rPr>
          <w:rFonts w:eastAsiaTheme="majorEastAsia" w:cs="Times New Roman"/>
          <w:szCs w:val="24"/>
          <w:lang w:eastAsia="es-PE"/>
        </w:rPr>
        <w:t xml:space="preserve"> el de las dovelas</w:t>
      </w:r>
      <w:r w:rsidR="004069F2">
        <w:rPr>
          <w:rFonts w:eastAsiaTheme="majorEastAsia" w:cs="Times New Roman"/>
          <w:szCs w:val="24"/>
          <w:lang w:eastAsia="es-PE"/>
        </w:rPr>
        <w:t>,</w:t>
      </w:r>
      <w:r>
        <w:rPr>
          <w:rFonts w:eastAsiaTheme="majorEastAsia" w:cs="Times New Roman"/>
          <w:szCs w:val="24"/>
          <w:lang w:eastAsia="es-PE"/>
        </w:rPr>
        <w:t xml:space="preserve"> teniendo en cuenta los métodos aproximados de Jambu, Fellenius y Bishop simplificado</w:t>
      </w:r>
      <w:r w:rsidR="004069F2">
        <w:rPr>
          <w:rFonts w:eastAsiaTheme="majorEastAsia" w:cs="Times New Roman"/>
          <w:szCs w:val="24"/>
          <w:lang w:eastAsia="es-PE"/>
        </w:rPr>
        <w:t>,</w:t>
      </w:r>
      <w:r>
        <w:rPr>
          <w:rFonts w:eastAsiaTheme="majorEastAsia" w:cs="Times New Roman"/>
          <w:szCs w:val="24"/>
          <w:lang w:eastAsia="es-PE"/>
        </w:rPr>
        <w:t xml:space="preserve"> además</w:t>
      </w:r>
      <w:r w:rsidR="004069F2">
        <w:rPr>
          <w:rFonts w:eastAsiaTheme="majorEastAsia" w:cs="Times New Roman"/>
          <w:szCs w:val="24"/>
          <w:lang w:eastAsia="es-PE"/>
        </w:rPr>
        <w:t>,</w:t>
      </w:r>
      <w:r>
        <w:rPr>
          <w:rFonts w:eastAsiaTheme="majorEastAsia" w:cs="Times New Roman"/>
          <w:szCs w:val="24"/>
          <w:lang w:eastAsia="es-PE"/>
        </w:rPr>
        <w:t xml:space="preserve"> también se utiliza los métodos precisos de Morgenstern – Price y Bishop riguroso.</w:t>
      </w:r>
    </w:p>
    <w:p w:rsidR="004E6D0E" w:rsidRDefault="004E6D0E" w:rsidP="004E6D0E">
      <w:pPr>
        <w:pStyle w:val="Ttulo5"/>
        <w:spacing w:line="360" w:lineRule="auto"/>
        <w:jc w:val="both"/>
      </w:pPr>
      <w:r>
        <w:rPr>
          <w:b/>
        </w:rPr>
        <w:t xml:space="preserve">3.  </w:t>
      </w:r>
      <w:r w:rsidRPr="002508A0">
        <w:rPr>
          <w:b/>
        </w:rPr>
        <w:t>Análisis de estabilidad del talud</w:t>
      </w:r>
      <w:r>
        <w:rPr>
          <w:b/>
        </w:rPr>
        <w:t xml:space="preserve">. </w:t>
      </w:r>
      <w:r>
        <w:t>Utilizando el Software Geo 5 se procede a procesar y analizar la estabilidad del talud en estudio,</w:t>
      </w:r>
      <w:r w:rsidR="000A4FC2">
        <w:t xml:space="preserve"> se debe tener en cuenta que el análisis se realiza tomando en cuenta tensiones efectivas </w:t>
      </w:r>
      <w:r w:rsidR="00C04A3F">
        <w:t>teniendo como resultados los que se presentan a continuación</w:t>
      </w:r>
      <w:r>
        <w:t>.</w:t>
      </w:r>
    </w:p>
    <w:p w:rsidR="004E6D0E" w:rsidRDefault="004E6D0E" w:rsidP="007331D9">
      <w:pPr>
        <w:keepNext/>
        <w:spacing w:line="360" w:lineRule="auto"/>
        <w:jc w:val="both"/>
        <w:rPr>
          <w:rFonts w:eastAsiaTheme="majorEastAsia" w:cs="Times New Roman"/>
          <w:szCs w:val="24"/>
          <w:lang w:eastAsia="es-PE"/>
        </w:rPr>
      </w:pPr>
    </w:p>
    <w:p w:rsidR="004E6D0E" w:rsidRDefault="004E6D0E" w:rsidP="007331D9">
      <w:pPr>
        <w:keepNext/>
        <w:spacing w:line="360" w:lineRule="auto"/>
        <w:jc w:val="both"/>
        <w:rPr>
          <w:rFonts w:eastAsiaTheme="majorEastAsia" w:cs="Times New Roman"/>
          <w:szCs w:val="24"/>
          <w:lang w:eastAsia="es-PE"/>
        </w:rPr>
      </w:pPr>
    </w:p>
    <w:p w:rsidR="007331D9" w:rsidRDefault="007331D9" w:rsidP="007331D9">
      <w:pPr>
        <w:keepNext/>
        <w:spacing w:line="360" w:lineRule="auto"/>
        <w:jc w:val="both"/>
        <w:rPr>
          <w:rFonts w:eastAsiaTheme="majorEastAsia" w:cs="Times New Roman"/>
          <w:szCs w:val="24"/>
          <w:lang w:eastAsia="es-PE"/>
        </w:rPr>
      </w:pPr>
    </w:p>
    <w:p w:rsidR="007331D9" w:rsidRPr="007331D9" w:rsidRDefault="007331D9" w:rsidP="007331D9">
      <w:pPr>
        <w:rPr>
          <w:rFonts w:eastAsiaTheme="majorEastAsia" w:cs="Times New Roman"/>
          <w:szCs w:val="24"/>
          <w:lang w:eastAsia="es-PE"/>
        </w:rPr>
        <w:sectPr w:rsidR="007331D9" w:rsidRPr="007331D9" w:rsidSect="007331D9">
          <w:pgSz w:w="11906" w:h="16838" w:code="9"/>
          <w:pgMar w:top="1418" w:right="1418" w:bottom="1418" w:left="1701" w:header="709" w:footer="709" w:gutter="0"/>
          <w:cols w:space="708"/>
          <w:docGrid w:linePitch="360"/>
        </w:sectPr>
      </w:pPr>
    </w:p>
    <w:p w:rsidR="008F067A" w:rsidRDefault="00F671D5" w:rsidP="00586813">
      <w:pPr>
        <w:keepNext/>
        <w:spacing w:line="240" w:lineRule="auto"/>
        <w:ind w:left="360" w:hanging="360"/>
        <w:jc w:val="both"/>
      </w:pPr>
      <w:r w:rsidRPr="00644B2B">
        <w:rPr>
          <w:rFonts w:cs="Times New Roman"/>
          <w:b/>
          <w:noProof/>
          <w:szCs w:val="24"/>
          <w:lang w:val="es-PE" w:eastAsia="es-PE"/>
        </w:rPr>
        <w:lastRenderedPageBreak/>
        <w:drawing>
          <wp:inline distT="0" distB="0" distL="0" distR="0" wp14:anchorId="10417EF5" wp14:editId="3BB040D1">
            <wp:extent cx="5545234" cy="3419475"/>
            <wp:effectExtent l="19050" t="19050" r="17780" b="9525"/>
            <wp:docPr id="1987" name="Imagen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F20E61A.tmp"/>
                    <pic:cNvPicPr/>
                  </pic:nvPicPr>
                  <pic:blipFill>
                    <a:blip r:embed="rId146">
                      <a:extLst>
                        <a:ext uri="{28A0092B-C50C-407E-A947-70E740481C1C}">
                          <a14:useLocalDpi xmlns:a14="http://schemas.microsoft.com/office/drawing/2010/main" val="0"/>
                        </a:ext>
                      </a:extLst>
                    </a:blip>
                    <a:stretch>
                      <a:fillRect/>
                    </a:stretch>
                  </pic:blipFill>
                  <pic:spPr>
                    <a:xfrm>
                      <a:off x="0" y="0"/>
                      <a:ext cx="5657562" cy="3488742"/>
                    </a:xfrm>
                    <a:prstGeom prst="rect">
                      <a:avLst/>
                    </a:prstGeom>
                    <a:ln>
                      <a:solidFill>
                        <a:schemeClr val="bg1">
                          <a:lumMod val="85000"/>
                        </a:schemeClr>
                      </a:solidFill>
                    </a:ln>
                  </pic:spPr>
                </pic:pic>
              </a:graphicData>
            </a:graphic>
          </wp:inline>
        </w:drawing>
      </w:r>
    </w:p>
    <w:p w:rsidR="000F2C6D" w:rsidRPr="000A4FC2" w:rsidRDefault="008F067A" w:rsidP="002C3F2A">
      <w:pPr>
        <w:pStyle w:val="robert"/>
        <w:spacing w:line="480" w:lineRule="auto"/>
      </w:pPr>
      <w:bookmarkStart w:id="457" w:name="_Toc527552525"/>
      <w:r>
        <w:t xml:space="preserve">Figura </w:t>
      </w:r>
      <w:r>
        <w:fldChar w:fldCharType="begin"/>
      </w:r>
      <w:r>
        <w:instrText xml:space="preserve"> SEQ Figura \* ARABIC </w:instrText>
      </w:r>
      <w:r>
        <w:fldChar w:fldCharType="separate"/>
      </w:r>
      <w:r w:rsidR="000F055A">
        <w:rPr>
          <w:noProof/>
        </w:rPr>
        <w:t>22</w:t>
      </w:r>
      <w:r>
        <w:fldChar w:fldCharType="end"/>
      </w:r>
      <w:r>
        <w:t>: Análisis de estabilidad del talud N°01</w:t>
      </w:r>
      <w:r w:rsidR="00D065E6">
        <w:t>.</w:t>
      </w:r>
      <w:bookmarkEnd w:id="457"/>
    </w:p>
    <w:p w:rsidR="003402D2" w:rsidRDefault="003402D2" w:rsidP="002C3F2A">
      <w:pPr>
        <w:pStyle w:val="robert"/>
      </w:pPr>
      <w:bookmarkStart w:id="458" w:name="_Toc527552679"/>
      <w:r>
        <w:t xml:space="preserve">Cuadro </w:t>
      </w:r>
      <w:r>
        <w:fldChar w:fldCharType="begin"/>
      </w:r>
      <w:r>
        <w:instrText xml:space="preserve"> SEQ Cuadro \* ARABIC </w:instrText>
      </w:r>
      <w:r>
        <w:fldChar w:fldCharType="separate"/>
      </w:r>
      <w:r w:rsidR="000F055A">
        <w:rPr>
          <w:noProof/>
        </w:rPr>
        <w:t>5</w:t>
      </w:r>
      <w:r>
        <w:fldChar w:fldCharType="end"/>
      </w:r>
      <w:r>
        <w:t>: Parámetros de suelo del talud N°01</w:t>
      </w:r>
      <w:r w:rsidR="00D065E6">
        <w:t>.</w:t>
      </w:r>
      <w:bookmarkEnd w:id="458"/>
    </w:p>
    <w:p w:rsidR="003402D2" w:rsidRDefault="00BC79EA" w:rsidP="00586813">
      <w:pPr>
        <w:keepNext/>
        <w:spacing w:line="480" w:lineRule="auto"/>
        <w:ind w:left="360" w:hanging="360"/>
        <w:jc w:val="both"/>
      </w:pPr>
      <w:r w:rsidRPr="00BC79EA">
        <w:rPr>
          <w:noProof/>
          <w:lang w:val="es-PE" w:eastAsia="es-PE"/>
        </w:rPr>
        <w:drawing>
          <wp:inline distT="0" distB="0" distL="0" distR="0" wp14:anchorId="73B35429" wp14:editId="41B0989D">
            <wp:extent cx="5759450" cy="789602"/>
            <wp:effectExtent l="0" t="0" r="0" b="0"/>
            <wp:docPr id="2044" name="Imagen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9450" cy="789602"/>
                    </a:xfrm>
                    <a:prstGeom prst="rect">
                      <a:avLst/>
                    </a:prstGeom>
                    <a:noFill/>
                    <a:ln>
                      <a:noFill/>
                    </a:ln>
                  </pic:spPr>
                </pic:pic>
              </a:graphicData>
            </a:graphic>
          </wp:inline>
        </w:drawing>
      </w:r>
    </w:p>
    <w:p w:rsidR="0082769B" w:rsidRDefault="0082769B" w:rsidP="00586813">
      <w:pPr>
        <w:pStyle w:val="robert"/>
      </w:pPr>
      <w:bookmarkStart w:id="459" w:name="_Toc527552680"/>
      <w:r>
        <w:t xml:space="preserve">Cuadro </w:t>
      </w:r>
      <w:r>
        <w:fldChar w:fldCharType="begin"/>
      </w:r>
      <w:r>
        <w:instrText xml:space="preserve"> SEQ Cuadro \* ARABIC </w:instrText>
      </w:r>
      <w:r>
        <w:fldChar w:fldCharType="separate"/>
      </w:r>
      <w:r w:rsidR="000F055A">
        <w:rPr>
          <w:noProof/>
        </w:rPr>
        <w:t>6</w:t>
      </w:r>
      <w:r>
        <w:fldChar w:fldCharType="end"/>
      </w:r>
      <w:r>
        <w:t>: Variabl</w:t>
      </w:r>
      <w:r w:rsidR="00D065E6">
        <w:t>es desencadenantes en talud N°01.</w:t>
      </w:r>
      <w:bookmarkEnd w:id="459"/>
    </w:p>
    <w:tbl>
      <w:tblPr>
        <w:tblW w:w="5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56"/>
        <w:gridCol w:w="3474"/>
      </w:tblGrid>
      <w:tr w:rsidR="00BC79EA" w:rsidRPr="00BC79EA" w:rsidTr="002A282C">
        <w:trPr>
          <w:trHeight w:val="355"/>
        </w:trPr>
        <w:tc>
          <w:tcPr>
            <w:tcW w:w="2056"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Agua</w:t>
            </w:r>
          </w:p>
        </w:tc>
        <w:tc>
          <w:tcPr>
            <w:tcW w:w="3474"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Sin Presencia de Nivel Freático</w:t>
            </w:r>
          </w:p>
        </w:tc>
      </w:tr>
      <w:tr w:rsidR="00BC79EA" w:rsidRPr="00BC79EA" w:rsidTr="002A282C">
        <w:trPr>
          <w:trHeight w:val="355"/>
        </w:trPr>
        <w:tc>
          <w:tcPr>
            <w:tcW w:w="2056"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Grieta de Tracción</w:t>
            </w:r>
          </w:p>
        </w:tc>
        <w:tc>
          <w:tcPr>
            <w:tcW w:w="3474"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No se incluyó grieta de tracción</w:t>
            </w:r>
          </w:p>
        </w:tc>
      </w:tr>
      <w:tr w:rsidR="00BC79EA" w:rsidRPr="00BC79EA" w:rsidTr="002A282C">
        <w:trPr>
          <w:trHeight w:val="355"/>
        </w:trPr>
        <w:tc>
          <w:tcPr>
            <w:tcW w:w="2056"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Sismo</w:t>
            </w:r>
          </w:p>
        </w:tc>
        <w:tc>
          <w:tcPr>
            <w:tcW w:w="3474"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No se incluye sismo</w:t>
            </w:r>
          </w:p>
        </w:tc>
      </w:tr>
    </w:tbl>
    <w:p w:rsidR="00FA50CE" w:rsidRPr="00644B2B" w:rsidRDefault="00FA50CE" w:rsidP="003801C8">
      <w:pPr>
        <w:spacing w:line="360" w:lineRule="auto"/>
        <w:ind w:left="360" w:hanging="360"/>
        <w:jc w:val="both"/>
        <w:rPr>
          <w:rFonts w:cs="Times New Roman"/>
          <w:szCs w:val="24"/>
        </w:rPr>
      </w:pPr>
    </w:p>
    <w:p w:rsidR="00375176" w:rsidRDefault="00375176" w:rsidP="00586813">
      <w:pPr>
        <w:pStyle w:val="robert"/>
      </w:pPr>
      <w:bookmarkStart w:id="460" w:name="_Toc527552681"/>
      <w:r>
        <w:t xml:space="preserve">Cuadro </w:t>
      </w:r>
      <w:r>
        <w:fldChar w:fldCharType="begin"/>
      </w:r>
      <w:r>
        <w:instrText xml:space="preserve"> SEQ Cuadro \* ARABIC </w:instrText>
      </w:r>
      <w:r>
        <w:fldChar w:fldCharType="separate"/>
      </w:r>
      <w:r w:rsidR="000F055A">
        <w:rPr>
          <w:noProof/>
        </w:rPr>
        <w:t>7</w:t>
      </w:r>
      <w:r>
        <w:fldChar w:fldCharType="end"/>
      </w:r>
      <w:r>
        <w:t>: Verificación de la estabilidad del talud N°01</w:t>
      </w:r>
      <w:r w:rsidR="00D065E6">
        <w:t>.</w:t>
      </w:r>
      <w:bookmarkEnd w:id="460"/>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70"/>
        <w:gridCol w:w="758"/>
        <w:gridCol w:w="810"/>
        <w:gridCol w:w="973"/>
        <w:gridCol w:w="2055"/>
      </w:tblGrid>
      <w:tr w:rsidR="00BC79EA" w:rsidRPr="00BC79EA" w:rsidTr="002A282C">
        <w:trPr>
          <w:trHeight w:val="267"/>
        </w:trPr>
        <w:tc>
          <w:tcPr>
            <w:tcW w:w="2770"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Bishop</w:t>
            </w:r>
          </w:p>
        </w:tc>
        <w:tc>
          <w:tcPr>
            <w:tcW w:w="758"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FS=</w:t>
            </w:r>
          </w:p>
        </w:tc>
        <w:tc>
          <w:tcPr>
            <w:tcW w:w="810" w:type="dxa"/>
            <w:shd w:val="clear" w:color="auto" w:fill="FFFFFF" w:themeFill="background1"/>
            <w:noWrap/>
            <w:vAlign w:val="bottom"/>
            <w:hideMark/>
          </w:tcPr>
          <w:p w:rsidR="00BC79EA" w:rsidRPr="00BC79EA" w:rsidRDefault="00BC79EA" w:rsidP="003801C8">
            <w:pPr>
              <w:spacing w:after="0" w:line="360" w:lineRule="auto"/>
              <w:jc w:val="center"/>
              <w:rPr>
                <w:rFonts w:eastAsia="Times New Roman" w:cs="Times New Roman"/>
                <w:color w:val="000000"/>
                <w:szCs w:val="24"/>
                <w:lang w:val="es-PE" w:eastAsia="es-PE"/>
              </w:rPr>
            </w:pPr>
            <w:r w:rsidRPr="00BC79EA">
              <w:rPr>
                <w:rFonts w:eastAsia="Times New Roman" w:cs="Times New Roman"/>
                <w:color w:val="000000"/>
                <w:szCs w:val="24"/>
                <w:lang w:val="es-PE" w:eastAsia="es-PE"/>
              </w:rPr>
              <w:t>0.95</w:t>
            </w:r>
          </w:p>
        </w:tc>
        <w:tc>
          <w:tcPr>
            <w:tcW w:w="973"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&lt;1.50</w:t>
            </w:r>
          </w:p>
        </w:tc>
        <w:tc>
          <w:tcPr>
            <w:tcW w:w="2055"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FF0000"/>
                <w:szCs w:val="24"/>
                <w:lang w:val="es-PE" w:eastAsia="es-PE"/>
              </w:rPr>
            </w:pPr>
            <w:r w:rsidRPr="00BC79EA">
              <w:rPr>
                <w:rFonts w:eastAsia="Times New Roman" w:cs="Times New Roman"/>
                <w:color w:val="FF0000"/>
                <w:szCs w:val="24"/>
                <w:lang w:val="es-PE" w:eastAsia="es-PE"/>
              </w:rPr>
              <w:t>NO ACEPTABLE</w:t>
            </w:r>
          </w:p>
        </w:tc>
      </w:tr>
      <w:tr w:rsidR="00FA50CE" w:rsidRPr="00BC79EA" w:rsidTr="002A282C">
        <w:trPr>
          <w:trHeight w:val="273"/>
        </w:trPr>
        <w:tc>
          <w:tcPr>
            <w:tcW w:w="2770"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Fellenius/Petterson</w:t>
            </w:r>
          </w:p>
        </w:tc>
        <w:tc>
          <w:tcPr>
            <w:tcW w:w="758"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FS=</w:t>
            </w:r>
          </w:p>
        </w:tc>
        <w:tc>
          <w:tcPr>
            <w:tcW w:w="810" w:type="dxa"/>
            <w:shd w:val="clear" w:color="auto" w:fill="FFFFFF" w:themeFill="background1"/>
            <w:noWrap/>
            <w:vAlign w:val="bottom"/>
            <w:hideMark/>
          </w:tcPr>
          <w:p w:rsidR="00BC79EA" w:rsidRPr="00BC79EA" w:rsidRDefault="00BC79EA" w:rsidP="003801C8">
            <w:pPr>
              <w:spacing w:after="0" w:line="360" w:lineRule="auto"/>
              <w:jc w:val="center"/>
              <w:rPr>
                <w:rFonts w:eastAsia="Times New Roman" w:cs="Times New Roman"/>
                <w:color w:val="000000"/>
                <w:szCs w:val="24"/>
                <w:lang w:val="es-PE" w:eastAsia="es-PE"/>
              </w:rPr>
            </w:pPr>
            <w:r w:rsidRPr="00BC79EA">
              <w:rPr>
                <w:rFonts w:eastAsia="Times New Roman" w:cs="Times New Roman"/>
                <w:color w:val="000000"/>
                <w:szCs w:val="24"/>
                <w:lang w:val="es-PE" w:eastAsia="es-PE"/>
              </w:rPr>
              <w:t>0.92</w:t>
            </w:r>
          </w:p>
        </w:tc>
        <w:tc>
          <w:tcPr>
            <w:tcW w:w="973"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&lt;1.50</w:t>
            </w:r>
          </w:p>
        </w:tc>
        <w:tc>
          <w:tcPr>
            <w:tcW w:w="2055"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FF0000"/>
                <w:szCs w:val="24"/>
                <w:lang w:val="es-PE" w:eastAsia="es-PE"/>
              </w:rPr>
            </w:pPr>
            <w:r w:rsidRPr="00BC79EA">
              <w:rPr>
                <w:rFonts w:eastAsia="Times New Roman" w:cs="Times New Roman"/>
                <w:color w:val="FF0000"/>
                <w:szCs w:val="24"/>
                <w:lang w:val="es-PE" w:eastAsia="es-PE"/>
              </w:rPr>
              <w:t>NO ACEPTABLE</w:t>
            </w:r>
          </w:p>
        </w:tc>
      </w:tr>
      <w:tr w:rsidR="00FA50CE" w:rsidRPr="00BC79EA" w:rsidTr="002A282C">
        <w:trPr>
          <w:trHeight w:val="126"/>
        </w:trPr>
        <w:tc>
          <w:tcPr>
            <w:tcW w:w="2770"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Spencer</w:t>
            </w:r>
          </w:p>
        </w:tc>
        <w:tc>
          <w:tcPr>
            <w:tcW w:w="758"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FS=</w:t>
            </w:r>
          </w:p>
        </w:tc>
        <w:tc>
          <w:tcPr>
            <w:tcW w:w="810" w:type="dxa"/>
            <w:shd w:val="clear" w:color="auto" w:fill="FFFFFF" w:themeFill="background1"/>
            <w:noWrap/>
            <w:vAlign w:val="bottom"/>
            <w:hideMark/>
          </w:tcPr>
          <w:p w:rsidR="00BC79EA" w:rsidRPr="00BC79EA" w:rsidRDefault="00BC79EA" w:rsidP="003801C8">
            <w:pPr>
              <w:spacing w:after="0" w:line="360" w:lineRule="auto"/>
              <w:jc w:val="center"/>
              <w:rPr>
                <w:rFonts w:eastAsia="Times New Roman" w:cs="Times New Roman"/>
                <w:color w:val="000000"/>
                <w:szCs w:val="24"/>
                <w:lang w:val="es-PE" w:eastAsia="es-PE"/>
              </w:rPr>
            </w:pPr>
            <w:r w:rsidRPr="00BC79EA">
              <w:rPr>
                <w:rFonts w:eastAsia="Times New Roman" w:cs="Times New Roman"/>
                <w:color w:val="000000"/>
                <w:szCs w:val="24"/>
                <w:lang w:val="es-PE" w:eastAsia="es-PE"/>
              </w:rPr>
              <w:t>0.95</w:t>
            </w:r>
          </w:p>
        </w:tc>
        <w:tc>
          <w:tcPr>
            <w:tcW w:w="973"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&lt;1.50</w:t>
            </w:r>
          </w:p>
        </w:tc>
        <w:tc>
          <w:tcPr>
            <w:tcW w:w="2055"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FF0000"/>
                <w:szCs w:val="24"/>
                <w:lang w:val="es-PE" w:eastAsia="es-PE"/>
              </w:rPr>
            </w:pPr>
            <w:r w:rsidRPr="00BC79EA">
              <w:rPr>
                <w:rFonts w:eastAsia="Times New Roman" w:cs="Times New Roman"/>
                <w:color w:val="FF0000"/>
                <w:szCs w:val="24"/>
                <w:lang w:val="es-PE" w:eastAsia="es-PE"/>
              </w:rPr>
              <w:t>NO ACEPTABLE</w:t>
            </w:r>
          </w:p>
        </w:tc>
      </w:tr>
      <w:tr w:rsidR="00FA50CE" w:rsidRPr="00BC79EA" w:rsidTr="002A282C">
        <w:trPr>
          <w:trHeight w:val="285"/>
        </w:trPr>
        <w:tc>
          <w:tcPr>
            <w:tcW w:w="2770"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Jambu</w:t>
            </w:r>
          </w:p>
        </w:tc>
        <w:tc>
          <w:tcPr>
            <w:tcW w:w="758"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FS=</w:t>
            </w:r>
          </w:p>
        </w:tc>
        <w:tc>
          <w:tcPr>
            <w:tcW w:w="810" w:type="dxa"/>
            <w:shd w:val="clear" w:color="auto" w:fill="FFFFFF" w:themeFill="background1"/>
            <w:noWrap/>
            <w:vAlign w:val="bottom"/>
            <w:hideMark/>
          </w:tcPr>
          <w:p w:rsidR="00BC79EA" w:rsidRPr="00BC79EA" w:rsidRDefault="00BC79EA" w:rsidP="003801C8">
            <w:pPr>
              <w:spacing w:after="0" w:line="360" w:lineRule="auto"/>
              <w:jc w:val="center"/>
              <w:rPr>
                <w:rFonts w:eastAsia="Times New Roman" w:cs="Times New Roman"/>
                <w:color w:val="000000"/>
                <w:szCs w:val="24"/>
                <w:lang w:val="es-PE" w:eastAsia="es-PE"/>
              </w:rPr>
            </w:pPr>
            <w:r w:rsidRPr="00BC79EA">
              <w:rPr>
                <w:rFonts w:eastAsia="Times New Roman" w:cs="Times New Roman"/>
                <w:color w:val="000000"/>
                <w:szCs w:val="24"/>
                <w:lang w:val="es-PE" w:eastAsia="es-PE"/>
              </w:rPr>
              <w:t>0.96</w:t>
            </w:r>
          </w:p>
        </w:tc>
        <w:tc>
          <w:tcPr>
            <w:tcW w:w="973"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&lt;1.50</w:t>
            </w:r>
          </w:p>
        </w:tc>
        <w:tc>
          <w:tcPr>
            <w:tcW w:w="2055"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FF0000"/>
                <w:szCs w:val="24"/>
                <w:lang w:val="es-PE" w:eastAsia="es-PE"/>
              </w:rPr>
            </w:pPr>
            <w:r w:rsidRPr="00BC79EA">
              <w:rPr>
                <w:rFonts w:eastAsia="Times New Roman" w:cs="Times New Roman"/>
                <w:color w:val="FF0000"/>
                <w:szCs w:val="24"/>
                <w:lang w:val="es-PE" w:eastAsia="es-PE"/>
              </w:rPr>
              <w:t>NO ACEPTABLE</w:t>
            </w:r>
          </w:p>
        </w:tc>
      </w:tr>
      <w:tr w:rsidR="00FA50CE" w:rsidRPr="00BC79EA" w:rsidTr="002A282C">
        <w:trPr>
          <w:trHeight w:val="70"/>
        </w:trPr>
        <w:tc>
          <w:tcPr>
            <w:tcW w:w="2770"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Morgenstern-Price</w:t>
            </w:r>
          </w:p>
        </w:tc>
        <w:tc>
          <w:tcPr>
            <w:tcW w:w="758"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FS=</w:t>
            </w:r>
          </w:p>
        </w:tc>
        <w:tc>
          <w:tcPr>
            <w:tcW w:w="810" w:type="dxa"/>
            <w:shd w:val="clear" w:color="auto" w:fill="FFFFFF" w:themeFill="background1"/>
            <w:noWrap/>
            <w:vAlign w:val="bottom"/>
            <w:hideMark/>
          </w:tcPr>
          <w:p w:rsidR="00BC79EA" w:rsidRPr="00BC79EA" w:rsidRDefault="00BC79EA" w:rsidP="003801C8">
            <w:pPr>
              <w:spacing w:after="0" w:line="360" w:lineRule="auto"/>
              <w:jc w:val="center"/>
              <w:rPr>
                <w:rFonts w:eastAsia="Times New Roman" w:cs="Times New Roman"/>
                <w:color w:val="000000"/>
                <w:szCs w:val="24"/>
                <w:lang w:val="es-PE" w:eastAsia="es-PE"/>
              </w:rPr>
            </w:pPr>
            <w:r w:rsidRPr="00BC79EA">
              <w:rPr>
                <w:rFonts w:eastAsia="Times New Roman" w:cs="Times New Roman"/>
                <w:color w:val="000000"/>
                <w:szCs w:val="24"/>
                <w:lang w:val="es-PE" w:eastAsia="es-PE"/>
              </w:rPr>
              <w:t>0.96</w:t>
            </w:r>
          </w:p>
        </w:tc>
        <w:tc>
          <w:tcPr>
            <w:tcW w:w="973"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000000"/>
                <w:szCs w:val="24"/>
                <w:lang w:val="es-PE" w:eastAsia="es-PE"/>
              </w:rPr>
            </w:pPr>
            <w:r w:rsidRPr="00BC79EA">
              <w:rPr>
                <w:rFonts w:eastAsia="Times New Roman" w:cs="Times New Roman"/>
                <w:color w:val="000000"/>
                <w:szCs w:val="24"/>
                <w:lang w:val="es-PE" w:eastAsia="es-PE"/>
              </w:rPr>
              <w:t>&lt;1.50</w:t>
            </w:r>
          </w:p>
        </w:tc>
        <w:tc>
          <w:tcPr>
            <w:tcW w:w="2055" w:type="dxa"/>
            <w:shd w:val="clear" w:color="auto" w:fill="FFFFFF" w:themeFill="background1"/>
            <w:noWrap/>
            <w:vAlign w:val="bottom"/>
            <w:hideMark/>
          </w:tcPr>
          <w:p w:rsidR="00BC79EA" w:rsidRPr="00BC79EA" w:rsidRDefault="00BC79EA" w:rsidP="003801C8">
            <w:pPr>
              <w:spacing w:after="0" w:line="360" w:lineRule="auto"/>
              <w:rPr>
                <w:rFonts w:eastAsia="Times New Roman" w:cs="Times New Roman"/>
                <w:color w:val="FF0000"/>
                <w:szCs w:val="24"/>
                <w:lang w:val="es-PE" w:eastAsia="es-PE"/>
              </w:rPr>
            </w:pPr>
            <w:r w:rsidRPr="00BC79EA">
              <w:rPr>
                <w:rFonts w:eastAsia="Times New Roman" w:cs="Times New Roman"/>
                <w:color w:val="FF0000"/>
                <w:szCs w:val="24"/>
                <w:lang w:val="es-PE" w:eastAsia="es-PE"/>
              </w:rPr>
              <w:t>NO ACEPTABLE</w:t>
            </w:r>
          </w:p>
        </w:tc>
      </w:tr>
    </w:tbl>
    <w:p w:rsidR="005E62F5" w:rsidRPr="00644B2B" w:rsidRDefault="005E62F5" w:rsidP="003801C8">
      <w:pPr>
        <w:spacing w:line="360" w:lineRule="auto"/>
        <w:ind w:left="360" w:hanging="360"/>
        <w:jc w:val="both"/>
        <w:rPr>
          <w:rFonts w:cs="Times New Roman"/>
          <w:b/>
          <w:szCs w:val="24"/>
        </w:rPr>
      </w:pPr>
    </w:p>
    <w:p w:rsidR="00530316" w:rsidRPr="00031A86" w:rsidRDefault="00015D11" w:rsidP="003801C8">
      <w:pPr>
        <w:pStyle w:val="Ttulo5"/>
        <w:spacing w:line="360" w:lineRule="auto"/>
        <w:jc w:val="both"/>
        <w:rPr>
          <w:b/>
        </w:rPr>
      </w:pPr>
      <w:r>
        <w:rPr>
          <w:b/>
        </w:rPr>
        <w:lastRenderedPageBreak/>
        <w:t>4</w:t>
      </w:r>
      <w:r w:rsidR="002C443A">
        <w:rPr>
          <w:b/>
        </w:rPr>
        <w:t xml:space="preserve">. </w:t>
      </w:r>
      <w:r w:rsidR="00DA65DE">
        <w:rPr>
          <w:b/>
        </w:rPr>
        <w:t xml:space="preserve"> </w:t>
      </w:r>
      <w:r w:rsidR="00DA65DE" w:rsidRPr="002508A0">
        <w:rPr>
          <w:b/>
        </w:rPr>
        <w:t>Estabilidad del talud</w:t>
      </w:r>
      <w:r w:rsidR="00031A86">
        <w:rPr>
          <w:b/>
        </w:rPr>
        <w:t xml:space="preserve">. </w:t>
      </w:r>
      <w:r w:rsidR="00CB33D6" w:rsidRPr="00644B2B">
        <w:rPr>
          <w:rFonts w:cs="Times New Roman"/>
          <w:szCs w:val="24"/>
          <w:lang w:eastAsia="es-PE"/>
        </w:rPr>
        <w:t xml:space="preserve">Las </w:t>
      </w:r>
      <w:r w:rsidR="0095504D" w:rsidRPr="00644B2B">
        <w:rPr>
          <w:rFonts w:cs="Times New Roman"/>
          <w:szCs w:val="24"/>
          <w:lang w:eastAsia="es-PE"/>
        </w:rPr>
        <w:t>medi</w:t>
      </w:r>
      <w:r w:rsidR="00530316" w:rsidRPr="00644B2B">
        <w:rPr>
          <w:rFonts w:cs="Times New Roman"/>
          <w:szCs w:val="24"/>
          <w:lang w:eastAsia="es-PE"/>
        </w:rPr>
        <w:t xml:space="preserve">das de </w:t>
      </w:r>
      <w:r w:rsidR="00EA78A1" w:rsidRPr="00644B2B">
        <w:rPr>
          <w:rFonts w:cs="Times New Roman"/>
          <w:szCs w:val="24"/>
          <w:lang w:eastAsia="es-PE"/>
        </w:rPr>
        <w:t>construcción</w:t>
      </w:r>
      <w:r w:rsidR="00CB33D6" w:rsidRPr="00644B2B">
        <w:rPr>
          <w:rFonts w:cs="Times New Roman"/>
          <w:szCs w:val="24"/>
          <w:lang w:eastAsia="es-PE"/>
        </w:rPr>
        <w:t xml:space="preserve"> para</w:t>
      </w:r>
      <w:r w:rsidR="00530316" w:rsidRPr="00644B2B">
        <w:rPr>
          <w:rFonts w:cs="Times New Roman"/>
          <w:szCs w:val="24"/>
          <w:lang w:eastAsia="es-PE"/>
        </w:rPr>
        <w:t xml:space="preserve"> la estabilidad de este talud se </w:t>
      </w:r>
      <w:r w:rsidR="00CB33D6" w:rsidRPr="00644B2B">
        <w:rPr>
          <w:rFonts w:cs="Times New Roman"/>
          <w:szCs w:val="24"/>
          <w:lang w:eastAsia="es-PE"/>
        </w:rPr>
        <w:t>realizaron</w:t>
      </w:r>
      <w:r w:rsidR="00530316" w:rsidRPr="00644B2B">
        <w:rPr>
          <w:rFonts w:cs="Times New Roman"/>
          <w:szCs w:val="24"/>
          <w:lang w:eastAsia="es-PE"/>
        </w:rPr>
        <w:t xml:space="preserve"> </w:t>
      </w:r>
      <w:r w:rsidR="00CB33D6" w:rsidRPr="00644B2B">
        <w:rPr>
          <w:rFonts w:cs="Times New Roman"/>
          <w:szCs w:val="24"/>
          <w:lang w:eastAsia="es-PE"/>
        </w:rPr>
        <w:t xml:space="preserve">en </w:t>
      </w:r>
      <w:r w:rsidR="00530316" w:rsidRPr="00644B2B">
        <w:rPr>
          <w:rFonts w:cs="Times New Roman"/>
          <w:szCs w:val="24"/>
          <w:lang w:eastAsia="es-PE"/>
        </w:rPr>
        <w:t>dos etapa</w:t>
      </w:r>
      <w:r w:rsidR="0095504D" w:rsidRPr="00644B2B">
        <w:rPr>
          <w:rFonts w:cs="Times New Roman"/>
          <w:szCs w:val="24"/>
          <w:lang w:eastAsia="es-PE"/>
        </w:rPr>
        <w:t xml:space="preserve">s de </w:t>
      </w:r>
      <w:r w:rsidR="00EA78A1" w:rsidRPr="00644B2B">
        <w:rPr>
          <w:rFonts w:cs="Times New Roman"/>
          <w:szCs w:val="24"/>
          <w:lang w:eastAsia="es-PE"/>
        </w:rPr>
        <w:t>construcción</w:t>
      </w:r>
      <w:r w:rsidR="0095504D" w:rsidRPr="00644B2B">
        <w:rPr>
          <w:rFonts w:cs="Times New Roman"/>
          <w:szCs w:val="24"/>
          <w:lang w:eastAsia="es-PE"/>
        </w:rPr>
        <w:t xml:space="preserve"> bien definidas</w:t>
      </w:r>
      <w:r w:rsidR="00CB33D6" w:rsidRPr="00644B2B">
        <w:rPr>
          <w:rFonts w:cs="Times New Roman"/>
          <w:szCs w:val="24"/>
          <w:lang w:eastAsia="es-PE"/>
        </w:rPr>
        <w:t>,</w:t>
      </w:r>
      <w:r w:rsidR="00530316" w:rsidRPr="00644B2B">
        <w:rPr>
          <w:rFonts w:cs="Times New Roman"/>
          <w:szCs w:val="24"/>
          <w:lang w:eastAsia="es-PE"/>
        </w:rPr>
        <w:t xml:space="preserve"> las cuales se describen a </w:t>
      </w:r>
      <w:r w:rsidR="0095504D" w:rsidRPr="00644B2B">
        <w:rPr>
          <w:rFonts w:cs="Times New Roman"/>
          <w:szCs w:val="24"/>
          <w:lang w:eastAsia="es-PE"/>
        </w:rPr>
        <w:t>continuación</w:t>
      </w:r>
      <w:r w:rsidR="00530316" w:rsidRPr="00644B2B">
        <w:rPr>
          <w:rFonts w:cs="Times New Roman"/>
          <w:szCs w:val="24"/>
          <w:lang w:eastAsia="es-PE"/>
        </w:rPr>
        <w:t>.</w:t>
      </w:r>
    </w:p>
    <w:p w:rsidR="00CB33D6" w:rsidRPr="00644B2B" w:rsidRDefault="0095504D" w:rsidP="003801C8">
      <w:pPr>
        <w:spacing w:line="360" w:lineRule="auto"/>
        <w:jc w:val="both"/>
        <w:rPr>
          <w:rFonts w:cs="Times New Roman"/>
          <w:szCs w:val="24"/>
          <w:lang w:eastAsia="es-PE"/>
        </w:rPr>
      </w:pPr>
      <w:r w:rsidRPr="00644B2B">
        <w:rPr>
          <w:rFonts w:cs="Times New Roman"/>
          <w:szCs w:val="24"/>
          <w:lang w:eastAsia="es-PE"/>
        </w:rPr>
        <w:t>La primera consiste en disminuir el ángulo del talud con la horizontal que inicialment</w:t>
      </w:r>
      <w:r w:rsidR="00CB33D6" w:rsidRPr="00644B2B">
        <w:rPr>
          <w:rFonts w:cs="Times New Roman"/>
          <w:szCs w:val="24"/>
          <w:lang w:eastAsia="es-PE"/>
        </w:rPr>
        <w:t>e fue de 37° a un ángulo de 35°.</w:t>
      </w:r>
      <w:r w:rsidRPr="00644B2B">
        <w:rPr>
          <w:rFonts w:cs="Times New Roman"/>
          <w:szCs w:val="24"/>
          <w:lang w:eastAsia="es-PE"/>
        </w:rPr>
        <w:t xml:space="preserve"> </w:t>
      </w:r>
    </w:p>
    <w:p w:rsidR="0095504D" w:rsidRPr="00644B2B" w:rsidRDefault="00CB33D6" w:rsidP="003801C8">
      <w:pPr>
        <w:spacing w:line="360" w:lineRule="auto"/>
        <w:jc w:val="both"/>
        <w:rPr>
          <w:rFonts w:cs="Times New Roman"/>
          <w:szCs w:val="24"/>
          <w:lang w:eastAsia="es-PE"/>
        </w:rPr>
      </w:pPr>
      <w:r w:rsidRPr="00644B2B">
        <w:rPr>
          <w:rFonts w:cs="Times New Roman"/>
          <w:szCs w:val="24"/>
          <w:lang w:eastAsia="es-PE"/>
        </w:rPr>
        <w:t>La</w:t>
      </w:r>
      <w:r w:rsidR="0095504D" w:rsidRPr="00644B2B">
        <w:rPr>
          <w:rFonts w:cs="Times New Roman"/>
          <w:szCs w:val="24"/>
          <w:lang w:eastAsia="es-PE"/>
        </w:rPr>
        <w:t xml:space="preserve"> segunda etapa consis</w:t>
      </w:r>
      <w:r w:rsidR="008B2C72">
        <w:rPr>
          <w:rFonts w:cs="Times New Roman"/>
          <w:szCs w:val="24"/>
          <w:lang w:eastAsia="es-PE"/>
        </w:rPr>
        <w:t>te en estabilizar el talud con 5 anclajes de 2</w:t>
      </w:r>
      <w:r w:rsidR="0095504D" w:rsidRPr="00644B2B">
        <w:rPr>
          <w:rFonts w:cs="Times New Roman"/>
          <w:szCs w:val="24"/>
          <w:lang w:eastAsia="es-PE"/>
        </w:rPr>
        <w:t xml:space="preserve">m de </w:t>
      </w:r>
      <w:r w:rsidR="006C7DC6" w:rsidRPr="00644B2B">
        <w:rPr>
          <w:rFonts w:cs="Times New Roman"/>
          <w:szCs w:val="24"/>
          <w:lang w:eastAsia="es-PE"/>
        </w:rPr>
        <w:t>longitud</w:t>
      </w:r>
      <w:r w:rsidR="0095504D" w:rsidRPr="00644B2B">
        <w:rPr>
          <w:rFonts w:cs="Times New Roman"/>
          <w:szCs w:val="24"/>
          <w:lang w:eastAsia="es-PE"/>
        </w:rPr>
        <w:t xml:space="preserve"> libre, 30° de pendiente</w:t>
      </w:r>
      <w:r w:rsidR="00001AFC" w:rsidRPr="00644B2B">
        <w:rPr>
          <w:rFonts w:cs="Times New Roman"/>
          <w:szCs w:val="24"/>
          <w:lang w:eastAsia="es-PE"/>
        </w:rPr>
        <w:t xml:space="preserve">, 5 metros de separación </w:t>
      </w:r>
      <w:r w:rsidR="006C7DC6" w:rsidRPr="00644B2B">
        <w:rPr>
          <w:rFonts w:cs="Times New Roman"/>
          <w:szCs w:val="24"/>
          <w:lang w:eastAsia="es-PE"/>
        </w:rPr>
        <w:t>y 200kN de fuerza de tesado.</w:t>
      </w:r>
    </w:p>
    <w:p w:rsidR="006C7DC6" w:rsidRDefault="006C7DC6" w:rsidP="003801C8">
      <w:pPr>
        <w:spacing w:line="360" w:lineRule="auto"/>
        <w:jc w:val="both"/>
        <w:rPr>
          <w:rFonts w:cs="Times New Roman"/>
          <w:szCs w:val="24"/>
          <w:lang w:eastAsia="es-PE"/>
        </w:rPr>
      </w:pPr>
      <w:r w:rsidRPr="00644B2B">
        <w:rPr>
          <w:rFonts w:cs="Times New Roman"/>
          <w:szCs w:val="24"/>
          <w:lang w:eastAsia="es-PE"/>
        </w:rPr>
        <w:t>Al analizar el talud nuevamente se verifica la estabilidad del talud, la cual nos da resultados satisfactorios</w:t>
      </w:r>
      <w:r w:rsidR="00CB33D6" w:rsidRPr="00644B2B">
        <w:rPr>
          <w:rFonts w:cs="Times New Roman"/>
          <w:szCs w:val="24"/>
          <w:lang w:eastAsia="es-PE"/>
        </w:rPr>
        <w:t xml:space="preserve"> que se muestran en la </w:t>
      </w:r>
      <w:r w:rsidR="00F13C85" w:rsidRPr="00644B2B">
        <w:rPr>
          <w:rFonts w:cs="Times New Roman"/>
          <w:szCs w:val="24"/>
          <w:lang w:eastAsia="es-PE"/>
        </w:rPr>
        <w:t>siguiente</w:t>
      </w:r>
      <w:r w:rsidRPr="00644B2B">
        <w:rPr>
          <w:rFonts w:cs="Times New Roman"/>
          <w:szCs w:val="24"/>
          <w:lang w:eastAsia="es-PE"/>
        </w:rPr>
        <w:t xml:space="preserve"> tabla.</w:t>
      </w:r>
    </w:p>
    <w:p w:rsidR="000B1FAE" w:rsidRPr="00285BB9" w:rsidRDefault="008B2C72" w:rsidP="00586813">
      <w:pPr>
        <w:spacing w:line="240" w:lineRule="auto"/>
        <w:jc w:val="both"/>
        <w:rPr>
          <w:rFonts w:cs="Times New Roman"/>
          <w:szCs w:val="24"/>
          <w:lang w:eastAsia="es-PE"/>
        </w:rPr>
      </w:pPr>
      <w:r>
        <w:rPr>
          <w:rFonts w:cs="Times New Roman"/>
          <w:noProof/>
          <w:szCs w:val="24"/>
          <w:lang w:val="es-PE" w:eastAsia="es-PE"/>
        </w:rPr>
        <w:drawing>
          <wp:inline distT="0" distB="0" distL="0" distR="0">
            <wp:extent cx="5372100" cy="3714678"/>
            <wp:effectExtent l="19050" t="19050" r="19050" b="19685"/>
            <wp:docPr id="2056" name="Imagen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8C4239.tmp"/>
                    <pic:cNvPicPr/>
                  </pic:nvPicPr>
                  <pic:blipFill>
                    <a:blip r:embed="rId148">
                      <a:extLst>
                        <a:ext uri="{28A0092B-C50C-407E-A947-70E740481C1C}">
                          <a14:useLocalDpi xmlns:a14="http://schemas.microsoft.com/office/drawing/2010/main" val="0"/>
                        </a:ext>
                      </a:extLst>
                    </a:blip>
                    <a:stretch>
                      <a:fillRect/>
                    </a:stretch>
                  </pic:blipFill>
                  <pic:spPr>
                    <a:xfrm>
                      <a:off x="0" y="0"/>
                      <a:ext cx="5382936" cy="3722171"/>
                    </a:xfrm>
                    <a:prstGeom prst="rect">
                      <a:avLst/>
                    </a:prstGeom>
                    <a:ln>
                      <a:solidFill>
                        <a:schemeClr val="bg1">
                          <a:lumMod val="75000"/>
                        </a:schemeClr>
                      </a:solidFill>
                    </a:ln>
                  </pic:spPr>
                </pic:pic>
              </a:graphicData>
            </a:graphic>
          </wp:inline>
        </w:drawing>
      </w:r>
    </w:p>
    <w:p w:rsidR="00C738EA" w:rsidRPr="00F31D3B" w:rsidRDefault="000B1FAE" w:rsidP="00586813">
      <w:pPr>
        <w:pStyle w:val="robert"/>
        <w:spacing w:line="480" w:lineRule="auto"/>
      </w:pPr>
      <w:bookmarkStart w:id="461" w:name="_Toc527552526"/>
      <w:r>
        <w:t xml:space="preserve">Figura </w:t>
      </w:r>
      <w:r>
        <w:fldChar w:fldCharType="begin"/>
      </w:r>
      <w:r>
        <w:instrText xml:space="preserve"> SEQ Figura \* ARABIC </w:instrText>
      </w:r>
      <w:r>
        <w:fldChar w:fldCharType="separate"/>
      </w:r>
      <w:r w:rsidR="000F055A">
        <w:rPr>
          <w:noProof/>
        </w:rPr>
        <w:t>23</w:t>
      </w:r>
      <w:r>
        <w:fldChar w:fldCharType="end"/>
      </w:r>
      <w:r>
        <w:t>: Estabilidad del talud N°01</w:t>
      </w:r>
      <w:r w:rsidR="00D065E6">
        <w:t>.</w:t>
      </w:r>
      <w:bookmarkEnd w:id="461"/>
    </w:p>
    <w:p w:rsidR="003B717D" w:rsidRDefault="003B717D" w:rsidP="00586813">
      <w:pPr>
        <w:pStyle w:val="robert"/>
      </w:pPr>
      <w:bookmarkStart w:id="462" w:name="_Toc527552682"/>
      <w:r>
        <w:t xml:space="preserve">Cuadro </w:t>
      </w:r>
      <w:r>
        <w:fldChar w:fldCharType="begin"/>
      </w:r>
      <w:r>
        <w:instrText xml:space="preserve"> SEQ Cuadro \* ARABIC </w:instrText>
      </w:r>
      <w:r>
        <w:fldChar w:fldCharType="separate"/>
      </w:r>
      <w:r w:rsidR="000F055A">
        <w:rPr>
          <w:noProof/>
        </w:rPr>
        <w:t>8</w:t>
      </w:r>
      <w:r>
        <w:fldChar w:fldCharType="end"/>
      </w:r>
      <w:r>
        <w:t xml:space="preserve">: </w:t>
      </w:r>
      <w:r w:rsidRPr="00B31577">
        <w:t xml:space="preserve">Verificación de la estabilidad </w:t>
      </w:r>
      <w:r w:rsidR="003F42B8">
        <w:t>después de dar solución al</w:t>
      </w:r>
      <w:r w:rsidR="003F42B8" w:rsidRPr="00B31577">
        <w:t xml:space="preserve"> talud</w:t>
      </w:r>
      <w:r w:rsidRPr="00B31577">
        <w:t xml:space="preserve"> N°01</w:t>
      </w:r>
      <w:r w:rsidR="00D065E6">
        <w:t>.</w:t>
      </w:r>
      <w:bookmarkEnd w:id="462"/>
    </w:p>
    <w:tbl>
      <w:tblPr>
        <w:tblW w:w="5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45"/>
        <w:gridCol w:w="588"/>
        <w:gridCol w:w="671"/>
        <w:gridCol w:w="758"/>
        <w:gridCol w:w="1654"/>
      </w:tblGrid>
      <w:tr w:rsidR="00691CCA" w:rsidRPr="00691CCA" w:rsidTr="003E0167">
        <w:trPr>
          <w:trHeight w:val="319"/>
        </w:trPr>
        <w:tc>
          <w:tcPr>
            <w:tcW w:w="2145" w:type="dxa"/>
            <w:shd w:val="clear" w:color="auto" w:fill="FFFFFF" w:themeFill="background1"/>
            <w:noWrap/>
            <w:vAlign w:val="bottom"/>
            <w:hideMark/>
          </w:tcPr>
          <w:p w:rsidR="00691CCA" w:rsidRPr="00A1414D" w:rsidRDefault="00691CCA" w:rsidP="00C738EA">
            <w:pPr>
              <w:spacing w:after="0" w:line="360" w:lineRule="auto"/>
              <w:rPr>
                <w:rFonts w:eastAsia="Times New Roman" w:cs="Times New Roman"/>
                <w:color w:val="000000"/>
                <w:szCs w:val="24"/>
                <w:lang w:val="es-PE" w:eastAsia="es-PE"/>
              </w:rPr>
            </w:pPr>
            <w:r w:rsidRPr="00A1414D">
              <w:rPr>
                <w:rFonts w:eastAsia="Times New Roman" w:cs="Times New Roman"/>
                <w:color w:val="000000"/>
                <w:szCs w:val="24"/>
                <w:lang w:val="es-PE" w:eastAsia="es-PE"/>
              </w:rPr>
              <w:t>Bishop</w:t>
            </w:r>
          </w:p>
        </w:tc>
        <w:tc>
          <w:tcPr>
            <w:tcW w:w="588" w:type="dxa"/>
            <w:shd w:val="clear" w:color="auto" w:fill="FFFFFF" w:themeFill="background1"/>
            <w:noWrap/>
            <w:vAlign w:val="bottom"/>
            <w:hideMark/>
          </w:tcPr>
          <w:p w:rsidR="00691CCA" w:rsidRPr="00A1414D" w:rsidRDefault="00691CCA" w:rsidP="00C738EA">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FS=</w:t>
            </w:r>
          </w:p>
        </w:tc>
        <w:tc>
          <w:tcPr>
            <w:tcW w:w="671" w:type="dxa"/>
            <w:shd w:val="clear" w:color="auto" w:fill="FFFFFF" w:themeFill="background1"/>
            <w:noWrap/>
            <w:vAlign w:val="bottom"/>
            <w:hideMark/>
          </w:tcPr>
          <w:p w:rsidR="00691CCA" w:rsidRPr="00A1414D" w:rsidRDefault="008B2C72" w:rsidP="00C738EA">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2.06</w:t>
            </w:r>
          </w:p>
        </w:tc>
        <w:tc>
          <w:tcPr>
            <w:tcW w:w="758" w:type="dxa"/>
            <w:shd w:val="clear" w:color="auto" w:fill="FFFFFF" w:themeFill="background1"/>
            <w:noWrap/>
            <w:vAlign w:val="bottom"/>
            <w:hideMark/>
          </w:tcPr>
          <w:p w:rsidR="00691CCA" w:rsidRPr="00A1414D" w:rsidRDefault="00691CCA" w:rsidP="00C738EA">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&lt;1.50</w:t>
            </w:r>
          </w:p>
        </w:tc>
        <w:tc>
          <w:tcPr>
            <w:tcW w:w="1654" w:type="dxa"/>
            <w:shd w:val="clear" w:color="auto" w:fill="FFFFFF" w:themeFill="background1"/>
            <w:noWrap/>
            <w:vAlign w:val="bottom"/>
            <w:hideMark/>
          </w:tcPr>
          <w:p w:rsidR="00691CCA" w:rsidRPr="00A1414D" w:rsidRDefault="00691CCA" w:rsidP="00C738EA">
            <w:pPr>
              <w:spacing w:after="0" w:line="360" w:lineRule="auto"/>
              <w:rPr>
                <w:rFonts w:eastAsia="Times New Roman" w:cs="Times New Roman"/>
                <w:color w:val="002060"/>
                <w:szCs w:val="24"/>
                <w:lang w:val="es-PE" w:eastAsia="es-PE"/>
              </w:rPr>
            </w:pPr>
            <w:r w:rsidRPr="00A1414D">
              <w:rPr>
                <w:rFonts w:eastAsia="Times New Roman" w:cs="Times New Roman"/>
                <w:color w:val="002060"/>
                <w:szCs w:val="24"/>
                <w:lang w:val="es-PE" w:eastAsia="es-PE"/>
              </w:rPr>
              <w:t>ACEPTABLE</w:t>
            </w:r>
          </w:p>
        </w:tc>
      </w:tr>
      <w:tr w:rsidR="00691CCA" w:rsidRPr="00691CCA" w:rsidTr="003E0167">
        <w:trPr>
          <w:trHeight w:val="319"/>
        </w:trPr>
        <w:tc>
          <w:tcPr>
            <w:tcW w:w="2145" w:type="dxa"/>
            <w:shd w:val="clear" w:color="auto" w:fill="FFFFFF" w:themeFill="background1"/>
            <w:noWrap/>
            <w:vAlign w:val="bottom"/>
            <w:hideMark/>
          </w:tcPr>
          <w:p w:rsidR="00691CCA" w:rsidRPr="00A1414D" w:rsidRDefault="00691CCA" w:rsidP="003801C8">
            <w:pPr>
              <w:spacing w:after="0" w:line="360" w:lineRule="auto"/>
              <w:rPr>
                <w:rFonts w:eastAsia="Times New Roman" w:cs="Times New Roman"/>
                <w:color w:val="000000"/>
                <w:szCs w:val="24"/>
                <w:lang w:val="es-PE" w:eastAsia="es-PE"/>
              </w:rPr>
            </w:pPr>
            <w:r w:rsidRPr="00A1414D">
              <w:rPr>
                <w:rFonts w:eastAsia="Times New Roman" w:cs="Times New Roman"/>
                <w:color w:val="000000"/>
                <w:szCs w:val="24"/>
                <w:lang w:val="es-PE" w:eastAsia="es-PE"/>
              </w:rPr>
              <w:t>Fellenius/Petterson</w:t>
            </w:r>
          </w:p>
        </w:tc>
        <w:tc>
          <w:tcPr>
            <w:tcW w:w="588" w:type="dxa"/>
            <w:shd w:val="clear" w:color="auto" w:fill="FFFFFF" w:themeFill="background1"/>
            <w:noWrap/>
            <w:vAlign w:val="bottom"/>
            <w:hideMark/>
          </w:tcPr>
          <w:p w:rsidR="00691CCA" w:rsidRPr="00A1414D" w:rsidRDefault="00691CCA" w:rsidP="003801C8">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FS=</w:t>
            </w:r>
          </w:p>
        </w:tc>
        <w:tc>
          <w:tcPr>
            <w:tcW w:w="671" w:type="dxa"/>
            <w:shd w:val="clear" w:color="auto" w:fill="FFFFFF" w:themeFill="background1"/>
            <w:noWrap/>
            <w:vAlign w:val="bottom"/>
            <w:hideMark/>
          </w:tcPr>
          <w:p w:rsidR="00691CCA" w:rsidRPr="00A1414D" w:rsidRDefault="008B2C72" w:rsidP="003801C8">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1.98</w:t>
            </w:r>
          </w:p>
        </w:tc>
        <w:tc>
          <w:tcPr>
            <w:tcW w:w="758" w:type="dxa"/>
            <w:shd w:val="clear" w:color="auto" w:fill="FFFFFF" w:themeFill="background1"/>
            <w:noWrap/>
            <w:vAlign w:val="bottom"/>
            <w:hideMark/>
          </w:tcPr>
          <w:p w:rsidR="00691CCA" w:rsidRPr="00A1414D" w:rsidRDefault="00691CCA" w:rsidP="003801C8">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&lt;1.50</w:t>
            </w:r>
          </w:p>
        </w:tc>
        <w:tc>
          <w:tcPr>
            <w:tcW w:w="1654" w:type="dxa"/>
            <w:shd w:val="clear" w:color="auto" w:fill="FFFFFF" w:themeFill="background1"/>
            <w:noWrap/>
            <w:vAlign w:val="bottom"/>
            <w:hideMark/>
          </w:tcPr>
          <w:p w:rsidR="00691CCA" w:rsidRPr="00A1414D" w:rsidRDefault="00691CCA" w:rsidP="003801C8">
            <w:pPr>
              <w:spacing w:after="0" w:line="360" w:lineRule="auto"/>
              <w:rPr>
                <w:rFonts w:eastAsia="Times New Roman" w:cs="Times New Roman"/>
                <w:color w:val="002060"/>
                <w:szCs w:val="24"/>
                <w:lang w:val="es-PE" w:eastAsia="es-PE"/>
              </w:rPr>
            </w:pPr>
            <w:r w:rsidRPr="00A1414D">
              <w:rPr>
                <w:rFonts w:eastAsia="Times New Roman" w:cs="Times New Roman"/>
                <w:color w:val="002060"/>
                <w:szCs w:val="24"/>
                <w:lang w:val="es-PE" w:eastAsia="es-PE"/>
              </w:rPr>
              <w:t>ACEPTABLE</w:t>
            </w:r>
          </w:p>
        </w:tc>
      </w:tr>
      <w:tr w:rsidR="00691CCA" w:rsidRPr="00691CCA" w:rsidTr="003E0167">
        <w:trPr>
          <w:trHeight w:val="319"/>
        </w:trPr>
        <w:tc>
          <w:tcPr>
            <w:tcW w:w="2145" w:type="dxa"/>
            <w:shd w:val="clear" w:color="auto" w:fill="FFFFFF" w:themeFill="background1"/>
            <w:noWrap/>
            <w:vAlign w:val="bottom"/>
            <w:hideMark/>
          </w:tcPr>
          <w:p w:rsidR="00691CCA" w:rsidRPr="00A1414D" w:rsidRDefault="00691CCA" w:rsidP="003801C8">
            <w:pPr>
              <w:spacing w:after="0" w:line="360" w:lineRule="auto"/>
              <w:rPr>
                <w:rFonts w:eastAsia="Times New Roman" w:cs="Times New Roman"/>
                <w:color w:val="000000"/>
                <w:szCs w:val="24"/>
                <w:lang w:val="es-PE" w:eastAsia="es-PE"/>
              </w:rPr>
            </w:pPr>
            <w:r w:rsidRPr="00A1414D">
              <w:rPr>
                <w:rFonts w:eastAsia="Times New Roman" w:cs="Times New Roman"/>
                <w:color w:val="000000"/>
                <w:szCs w:val="24"/>
                <w:lang w:val="es-PE" w:eastAsia="es-PE"/>
              </w:rPr>
              <w:t>Spencer</w:t>
            </w:r>
          </w:p>
        </w:tc>
        <w:tc>
          <w:tcPr>
            <w:tcW w:w="588" w:type="dxa"/>
            <w:shd w:val="clear" w:color="auto" w:fill="FFFFFF" w:themeFill="background1"/>
            <w:noWrap/>
            <w:vAlign w:val="bottom"/>
            <w:hideMark/>
          </w:tcPr>
          <w:p w:rsidR="00691CCA" w:rsidRPr="00A1414D" w:rsidRDefault="00691CCA" w:rsidP="003801C8">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FS=</w:t>
            </w:r>
          </w:p>
        </w:tc>
        <w:tc>
          <w:tcPr>
            <w:tcW w:w="671" w:type="dxa"/>
            <w:shd w:val="clear" w:color="auto" w:fill="FFFFFF" w:themeFill="background1"/>
            <w:noWrap/>
            <w:vAlign w:val="bottom"/>
            <w:hideMark/>
          </w:tcPr>
          <w:p w:rsidR="00691CCA" w:rsidRPr="00A1414D" w:rsidRDefault="008B2C72" w:rsidP="003801C8">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2.86</w:t>
            </w:r>
          </w:p>
        </w:tc>
        <w:tc>
          <w:tcPr>
            <w:tcW w:w="758" w:type="dxa"/>
            <w:shd w:val="clear" w:color="auto" w:fill="FFFFFF" w:themeFill="background1"/>
            <w:noWrap/>
            <w:vAlign w:val="bottom"/>
            <w:hideMark/>
          </w:tcPr>
          <w:p w:rsidR="00691CCA" w:rsidRPr="00A1414D" w:rsidRDefault="00691CCA" w:rsidP="003801C8">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&lt;1.50</w:t>
            </w:r>
          </w:p>
        </w:tc>
        <w:tc>
          <w:tcPr>
            <w:tcW w:w="1654" w:type="dxa"/>
            <w:shd w:val="clear" w:color="auto" w:fill="FFFFFF" w:themeFill="background1"/>
            <w:noWrap/>
            <w:vAlign w:val="bottom"/>
            <w:hideMark/>
          </w:tcPr>
          <w:p w:rsidR="00691CCA" w:rsidRPr="00A1414D" w:rsidRDefault="00691CCA" w:rsidP="003801C8">
            <w:pPr>
              <w:spacing w:after="0" w:line="360" w:lineRule="auto"/>
              <w:rPr>
                <w:rFonts w:eastAsia="Times New Roman" w:cs="Times New Roman"/>
                <w:color w:val="002060"/>
                <w:szCs w:val="24"/>
                <w:lang w:val="es-PE" w:eastAsia="es-PE"/>
              </w:rPr>
            </w:pPr>
            <w:r w:rsidRPr="00A1414D">
              <w:rPr>
                <w:rFonts w:eastAsia="Times New Roman" w:cs="Times New Roman"/>
                <w:color w:val="002060"/>
                <w:szCs w:val="24"/>
                <w:lang w:val="es-PE" w:eastAsia="es-PE"/>
              </w:rPr>
              <w:t>ACEPTABLE</w:t>
            </w:r>
          </w:p>
        </w:tc>
      </w:tr>
      <w:tr w:rsidR="00691CCA" w:rsidRPr="00691CCA" w:rsidTr="003E0167">
        <w:trPr>
          <w:trHeight w:val="319"/>
        </w:trPr>
        <w:tc>
          <w:tcPr>
            <w:tcW w:w="2145" w:type="dxa"/>
            <w:shd w:val="clear" w:color="auto" w:fill="FFFFFF" w:themeFill="background1"/>
            <w:noWrap/>
            <w:vAlign w:val="bottom"/>
            <w:hideMark/>
          </w:tcPr>
          <w:p w:rsidR="00691CCA" w:rsidRPr="00A1414D" w:rsidRDefault="00691CCA" w:rsidP="003801C8">
            <w:pPr>
              <w:spacing w:after="0" w:line="360" w:lineRule="auto"/>
              <w:rPr>
                <w:rFonts w:eastAsia="Times New Roman" w:cs="Times New Roman"/>
                <w:color w:val="000000"/>
                <w:szCs w:val="24"/>
                <w:lang w:val="es-PE" w:eastAsia="es-PE"/>
              </w:rPr>
            </w:pPr>
            <w:r w:rsidRPr="00A1414D">
              <w:rPr>
                <w:rFonts w:eastAsia="Times New Roman" w:cs="Times New Roman"/>
                <w:color w:val="000000"/>
                <w:szCs w:val="24"/>
                <w:lang w:val="es-PE" w:eastAsia="es-PE"/>
              </w:rPr>
              <w:t>Jambu</w:t>
            </w:r>
          </w:p>
        </w:tc>
        <w:tc>
          <w:tcPr>
            <w:tcW w:w="588" w:type="dxa"/>
            <w:shd w:val="clear" w:color="auto" w:fill="FFFFFF" w:themeFill="background1"/>
            <w:noWrap/>
            <w:vAlign w:val="bottom"/>
            <w:hideMark/>
          </w:tcPr>
          <w:p w:rsidR="00691CCA" w:rsidRPr="00A1414D" w:rsidRDefault="00691CCA" w:rsidP="003801C8">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FS=</w:t>
            </w:r>
          </w:p>
        </w:tc>
        <w:tc>
          <w:tcPr>
            <w:tcW w:w="671" w:type="dxa"/>
            <w:shd w:val="clear" w:color="auto" w:fill="FFFFFF" w:themeFill="background1"/>
            <w:noWrap/>
            <w:vAlign w:val="bottom"/>
            <w:hideMark/>
          </w:tcPr>
          <w:p w:rsidR="00691CCA" w:rsidRPr="00A1414D" w:rsidRDefault="008B2C72" w:rsidP="003801C8">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2.86</w:t>
            </w:r>
          </w:p>
        </w:tc>
        <w:tc>
          <w:tcPr>
            <w:tcW w:w="758" w:type="dxa"/>
            <w:shd w:val="clear" w:color="auto" w:fill="FFFFFF" w:themeFill="background1"/>
            <w:noWrap/>
            <w:vAlign w:val="bottom"/>
            <w:hideMark/>
          </w:tcPr>
          <w:p w:rsidR="00691CCA" w:rsidRPr="00A1414D" w:rsidRDefault="00691CCA" w:rsidP="003801C8">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&lt;1.50</w:t>
            </w:r>
          </w:p>
        </w:tc>
        <w:tc>
          <w:tcPr>
            <w:tcW w:w="1654" w:type="dxa"/>
            <w:shd w:val="clear" w:color="auto" w:fill="FFFFFF" w:themeFill="background1"/>
            <w:noWrap/>
            <w:vAlign w:val="bottom"/>
            <w:hideMark/>
          </w:tcPr>
          <w:p w:rsidR="00691CCA" w:rsidRPr="00A1414D" w:rsidRDefault="00691CCA" w:rsidP="003801C8">
            <w:pPr>
              <w:spacing w:after="0" w:line="360" w:lineRule="auto"/>
              <w:rPr>
                <w:rFonts w:eastAsia="Times New Roman" w:cs="Times New Roman"/>
                <w:color w:val="002060"/>
                <w:szCs w:val="24"/>
                <w:lang w:val="es-PE" w:eastAsia="es-PE"/>
              </w:rPr>
            </w:pPr>
            <w:r w:rsidRPr="00A1414D">
              <w:rPr>
                <w:rFonts w:eastAsia="Times New Roman" w:cs="Times New Roman"/>
                <w:color w:val="002060"/>
                <w:szCs w:val="24"/>
                <w:lang w:val="es-PE" w:eastAsia="es-PE"/>
              </w:rPr>
              <w:t>ACEPTABLE</w:t>
            </w:r>
          </w:p>
        </w:tc>
      </w:tr>
      <w:tr w:rsidR="00691CCA" w:rsidRPr="00691CCA" w:rsidTr="003E0167">
        <w:trPr>
          <w:trHeight w:val="319"/>
        </w:trPr>
        <w:tc>
          <w:tcPr>
            <w:tcW w:w="2145" w:type="dxa"/>
            <w:shd w:val="clear" w:color="auto" w:fill="FFFFFF" w:themeFill="background1"/>
            <w:noWrap/>
            <w:vAlign w:val="bottom"/>
            <w:hideMark/>
          </w:tcPr>
          <w:p w:rsidR="00691CCA" w:rsidRPr="00A1414D" w:rsidRDefault="00691CCA" w:rsidP="003801C8">
            <w:pPr>
              <w:spacing w:after="0" w:line="360" w:lineRule="auto"/>
              <w:rPr>
                <w:rFonts w:eastAsia="Times New Roman" w:cs="Times New Roman"/>
                <w:color w:val="000000"/>
                <w:szCs w:val="24"/>
                <w:lang w:val="es-PE" w:eastAsia="es-PE"/>
              </w:rPr>
            </w:pPr>
            <w:r w:rsidRPr="00A1414D">
              <w:rPr>
                <w:rFonts w:eastAsia="Times New Roman" w:cs="Times New Roman"/>
                <w:color w:val="000000"/>
                <w:szCs w:val="24"/>
                <w:lang w:val="es-PE" w:eastAsia="es-PE"/>
              </w:rPr>
              <w:t>Morgenstern-Price</w:t>
            </w:r>
          </w:p>
        </w:tc>
        <w:tc>
          <w:tcPr>
            <w:tcW w:w="588" w:type="dxa"/>
            <w:shd w:val="clear" w:color="auto" w:fill="FFFFFF" w:themeFill="background1"/>
            <w:noWrap/>
            <w:vAlign w:val="bottom"/>
            <w:hideMark/>
          </w:tcPr>
          <w:p w:rsidR="00691CCA" w:rsidRPr="00A1414D" w:rsidRDefault="00691CCA" w:rsidP="003801C8">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FS=</w:t>
            </w:r>
          </w:p>
        </w:tc>
        <w:tc>
          <w:tcPr>
            <w:tcW w:w="671" w:type="dxa"/>
            <w:shd w:val="clear" w:color="auto" w:fill="FFFFFF" w:themeFill="background1"/>
            <w:noWrap/>
            <w:vAlign w:val="bottom"/>
            <w:hideMark/>
          </w:tcPr>
          <w:p w:rsidR="00691CCA" w:rsidRPr="00A1414D" w:rsidRDefault="008B2C72" w:rsidP="003801C8">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2.86</w:t>
            </w:r>
          </w:p>
        </w:tc>
        <w:tc>
          <w:tcPr>
            <w:tcW w:w="758" w:type="dxa"/>
            <w:shd w:val="clear" w:color="auto" w:fill="FFFFFF" w:themeFill="background1"/>
            <w:noWrap/>
            <w:vAlign w:val="bottom"/>
            <w:hideMark/>
          </w:tcPr>
          <w:p w:rsidR="00691CCA" w:rsidRPr="00A1414D" w:rsidRDefault="00691CCA" w:rsidP="003801C8">
            <w:pPr>
              <w:spacing w:after="0" w:line="360" w:lineRule="auto"/>
              <w:jc w:val="center"/>
              <w:rPr>
                <w:rFonts w:eastAsia="Times New Roman" w:cs="Times New Roman"/>
                <w:color w:val="000000"/>
                <w:szCs w:val="24"/>
                <w:lang w:val="es-PE" w:eastAsia="es-PE"/>
              </w:rPr>
            </w:pPr>
            <w:r w:rsidRPr="00A1414D">
              <w:rPr>
                <w:rFonts w:eastAsia="Times New Roman" w:cs="Times New Roman"/>
                <w:color w:val="000000"/>
                <w:szCs w:val="24"/>
                <w:lang w:val="es-PE" w:eastAsia="es-PE"/>
              </w:rPr>
              <w:t>&lt;1.50</w:t>
            </w:r>
          </w:p>
        </w:tc>
        <w:tc>
          <w:tcPr>
            <w:tcW w:w="1654" w:type="dxa"/>
            <w:shd w:val="clear" w:color="auto" w:fill="FFFFFF" w:themeFill="background1"/>
            <w:noWrap/>
            <w:vAlign w:val="bottom"/>
            <w:hideMark/>
          </w:tcPr>
          <w:p w:rsidR="00691CCA" w:rsidRPr="00A1414D" w:rsidRDefault="00691CCA" w:rsidP="003801C8">
            <w:pPr>
              <w:spacing w:after="0" w:line="360" w:lineRule="auto"/>
              <w:rPr>
                <w:rFonts w:eastAsia="Times New Roman" w:cs="Times New Roman"/>
                <w:color w:val="002060"/>
                <w:szCs w:val="24"/>
                <w:lang w:val="es-PE" w:eastAsia="es-PE"/>
              </w:rPr>
            </w:pPr>
            <w:r w:rsidRPr="00A1414D">
              <w:rPr>
                <w:rFonts w:eastAsia="Times New Roman" w:cs="Times New Roman"/>
                <w:color w:val="002060"/>
                <w:szCs w:val="24"/>
                <w:lang w:val="es-PE" w:eastAsia="es-PE"/>
              </w:rPr>
              <w:t>ACEPTABLE</w:t>
            </w:r>
          </w:p>
        </w:tc>
      </w:tr>
    </w:tbl>
    <w:p w:rsidR="0093106A" w:rsidRPr="00644B2B" w:rsidRDefault="0093106A" w:rsidP="0065002D">
      <w:pPr>
        <w:spacing w:line="360" w:lineRule="auto"/>
        <w:jc w:val="both"/>
        <w:rPr>
          <w:rFonts w:cs="Times New Roman"/>
          <w:b/>
          <w:szCs w:val="24"/>
        </w:rPr>
      </w:pPr>
    </w:p>
    <w:p w:rsidR="003833FA" w:rsidRPr="00A0032C" w:rsidRDefault="00C90A39" w:rsidP="003801C8">
      <w:pPr>
        <w:pStyle w:val="Ttulo4"/>
        <w:spacing w:line="360" w:lineRule="auto"/>
        <w:jc w:val="both"/>
        <w:rPr>
          <w:b/>
          <w:lang w:eastAsia="es-PE"/>
        </w:rPr>
      </w:pPr>
      <w:bookmarkStart w:id="463" w:name="_Toc514750721"/>
      <w:bookmarkStart w:id="464" w:name="_Toc514750826"/>
      <w:bookmarkStart w:id="465" w:name="_Toc527552286"/>
      <w:r>
        <w:rPr>
          <w:b/>
          <w:lang w:eastAsia="es-PE"/>
        </w:rPr>
        <w:lastRenderedPageBreak/>
        <w:t xml:space="preserve">3.5.2.2. </w:t>
      </w:r>
      <w:r w:rsidRPr="00C90A39">
        <w:rPr>
          <w:b/>
          <w:lang w:eastAsia="es-PE"/>
        </w:rPr>
        <w:t xml:space="preserve">Tramo </w:t>
      </w:r>
      <w:r w:rsidR="00CA1DE2" w:rsidRPr="00C90A39">
        <w:rPr>
          <w:b/>
          <w:lang w:eastAsia="es-PE"/>
        </w:rPr>
        <w:t>N° 2</w:t>
      </w:r>
      <w:r w:rsidR="00A40554" w:rsidRPr="00C90A39">
        <w:rPr>
          <w:b/>
          <w:lang w:eastAsia="es-PE"/>
        </w:rPr>
        <w:t xml:space="preserve">. </w:t>
      </w:r>
      <w:r w:rsidRPr="00C90A39">
        <w:rPr>
          <w:b/>
          <w:lang w:eastAsia="es-PE"/>
        </w:rPr>
        <w:t xml:space="preserve">Progresiva </w:t>
      </w:r>
      <w:r w:rsidR="00A40554" w:rsidRPr="00C90A39">
        <w:rPr>
          <w:b/>
          <w:lang w:eastAsia="es-PE"/>
        </w:rPr>
        <w:t>Km 08</w:t>
      </w:r>
      <w:r w:rsidR="00422139">
        <w:rPr>
          <w:b/>
          <w:lang w:eastAsia="es-PE"/>
        </w:rPr>
        <w:t>4</w:t>
      </w:r>
      <w:r w:rsidR="00567941" w:rsidRPr="00C90A39">
        <w:rPr>
          <w:b/>
          <w:lang w:eastAsia="es-PE"/>
        </w:rPr>
        <w:t>+7</w:t>
      </w:r>
      <w:bookmarkEnd w:id="463"/>
      <w:bookmarkEnd w:id="464"/>
      <w:r w:rsidR="00422139">
        <w:rPr>
          <w:b/>
          <w:lang w:eastAsia="es-PE"/>
        </w:rPr>
        <w:t>58</w:t>
      </w:r>
      <w:bookmarkEnd w:id="465"/>
      <w:r w:rsidR="003F0707" w:rsidRPr="00C90A39">
        <w:rPr>
          <w:b/>
          <w:lang w:eastAsia="es-PE"/>
        </w:rPr>
        <w:t xml:space="preserve">  </w:t>
      </w:r>
    </w:p>
    <w:p w:rsidR="00962CFB" w:rsidRPr="00962CFB" w:rsidRDefault="000E3430" w:rsidP="00962CFB">
      <w:pPr>
        <w:pStyle w:val="Ttulo5"/>
        <w:spacing w:line="360" w:lineRule="auto"/>
        <w:jc w:val="both"/>
        <w:rPr>
          <w:b/>
        </w:rPr>
      </w:pPr>
      <w:r>
        <w:rPr>
          <w:b/>
        </w:rPr>
        <w:t>1</w:t>
      </w:r>
      <w:r w:rsidR="002C443A">
        <w:rPr>
          <w:b/>
        </w:rPr>
        <w:t xml:space="preserve">. </w:t>
      </w:r>
      <w:r w:rsidR="00A0032C" w:rsidRPr="00A0032C">
        <w:rPr>
          <w:b/>
        </w:rPr>
        <w:t>Topografía</w:t>
      </w:r>
    </w:p>
    <w:p w:rsidR="000413E7" w:rsidRDefault="005A5CA2" w:rsidP="002063D9">
      <w:pPr>
        <w:spacing w:line="240" w:lineRule="auto"/>
      </w:pPr>
      <w:r>
        <w:rPr>
          <w:noProof/>
          <w:lang w:val="es-PE" w:eastAsia="es-PE"/>
        </w:rPr>
        <w:drawing>
          <wp:inline distT="0" distB="0" distL="0" distR="0" wp14:anchorId="47088E5F" wp14:editId="2E4AA622">
            <wp:extent cx="4782217" cy="3439005"/>
            <wp:effectExtent l="0" t="0" r="0" b="9525"/>
            <wp:docPr id="2059" name="Imagen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0CC5960.tmp"/>
                    <pic:cNvPicPr/>
                  </pic:nvPicPr>
                  <pic:blipFill>
                    <a:blip r:embed="rId149">
                      <a:extLst>
                        <a:ext uri="{28A0092B-C50C-407E-A947-70E740481C1C}">
                          <a14:useLocalDpi xmlns:a14="http://schemas.microsoft.com/office/drawing/2010/main" val="0"/>
                        </a:ext>
                      </a:extLst>
                    </a:blip>
                    <a:stretch>
                      <a:fillRect/>
                    </a:stretch>
                  </pic:blipFill>
                  <pic:spPr>
                    <a:xfrm>
                      <a:off x="0" y="0"/>
                      <a:ext cx="4782217" cy="3439005"/>
                    </a:xfrm>
                    <a:prstGeom prst="rect">
                      <a:avLst/>
                    </a:prstGeom>
                  </pic:spPr>
                </pic:pic>
              </a:graphicData>
            </a:graphic>
          </wp:inline>
        </w:drawing>
      </w:r>
    </w:p>
    <w:p w:rsidR="002063D9" w:rsidRDefault="000413E7" w:rsidP="002063D9">
      <w:pPr>
        <w:pStyle w:val="robert"/>
      </w:pPr>
      <w:bookmarkStart w:id="466" w:name="_Toc527552583"/>
      <w:r>
        <w:t xml:space="preserve">Foto </w:t>
      </w:r>
      <w:r>
        <w:fldChar w:fldCharType="begin"/>
      </w:r>
      <w:r>
        <w:instrText xml:space="preserve"> SEQ Foto \* ARABIC </w:instrText>
      </w:r>
      <w:r>
        <w:fldChar w:fldCharType="separate"/>
      </w:r>
      <w:r w:rsidR="000F055A">
        <w:rPr>
          <w:noProof/>
        </w:rPr>
        <w:t>21</w:t>
      </w:r>
      <w:r>
        <w:fldChar w:fldCharType="end"/>
      </w:r>
      <w:r>
        <w:t xml:space="preserve">: </w:t>
      </w:r>
      <w:r w:rsidR="00B40AE6">
        <w:t xml:space="preserve">Se presenta el </w:t>
      </w:r>
      <w:r w:rsidR="00B40AE6" w:rsidRPr="00AC5D11">
        <w:t>Talud N°0</w:t>
      </w:r>
      <w:r w:rsidR="00B40AE6">
        <w:t>2 conformado por arcillas plásticas según la clasificación SUC</w:t>
      </w:r>
      <w:r w:rsidR="002063D9">
        <w:t>S</w:t>
      </w:r>
      <w:r w:rsidR="00B40AE6">
        <w:t xml:space="preserve"> resultado de los ensayos de mecánica de suelos</w:t>
      </w:r>
      <w:r>
        <w:t>. Coor</w:t>
      </w:r>
      <w:r w:rsidR="00AB25BD">
        <w:t>denadas: E767909; N9252364 Z: 33</w:t>
      </w:r>
      <w:r>
        <w:t>06</w:t>
      </w:r>
      <w:r w:rsidRPr="00550BEC">
        <w:t>msnm</w:t>
      </w:r>
      <w:r w:rsidR="00D065E6">
        <w:t>.</w:t>
      </w:r>
      <w:bookmarkEnd w:id="466"/>
    </w:p>
    <w:p w:rsidR="00202FDF" w:rsidRDefault="00202FDF" w:rsidP="002063D9">
      <w:pPr>
        <w:pStyle w:val="robert"/>
      </w:pPr>
    </w:p>
    <w:p w:rsidR="00206CE4" w:rsidRDefault="00206CE4" w:rsidP="00206CE4">
      <w:pPr>
        <w:pStyle w:val="robert"/>
        <w:rPr>
          <w:noProof/>
        </w:rPr>
      </w:pPr>
      <w:bookmarkStart w:id="467" w:name="_Toc527552646"/>
      <w:r>
        <w:rPr>
          <w:noProof/>
        </w:rPr>
        <w:t xml:space="preserve">Tabla </w:t>
      </w:r>
      <w:r>
        <w:rPr>
          <w:noProof/>
        </w:rPr>
        <w:fldChar w:fldCharType="begin"/>
      </w:r>
      <w:r>
        <w:rPr>
          <w:noProof/>
        </w:rPr>
        <w:instrText xml:space="preserve"> SEQ Tabla \* ARABIC </w:instrText>
      </w:r>
      <w:r>
        <w:rPr>
          <w:noProof/>
        </w:rPr>
        <w:fldChar w:fldCharType="separate"/>
      </w:r>
      <w:r w:rsidR="000F055A">
        <w:rPr>
          <w:noProof/>
        </w:rPr>
        <w:t>5</w:t>
      </w:r>
      <w:r>
        <w:rPr>
          <w:noProof/>
        </w:rPr>
        <w:fldChar w:fldCharType="end"/>
      </w:r>
      <w:r>
        <w:rPr>
          <w:noProof/>
        </w:rPr>
        <w:t xml:space="preserve">: </w:t>
      </w:r>
      <w:r w:rsidRPr="00707FC9">
        <w:rPr>
          <w:noProof/>
        </w:rPr>
        <w:t>Datos obtenidos de GPS para el Talud N°02</w:t>
      </w:r>
      <w:bookmarkEnd w:id="467"/>
    </w:p>
    <w:tbl>
      <w:tblPr>
        <w:tblW w:w="6340" w:type="dxa"/>
        <w:tblCellMar>
          <w:left w:w="70" w:type="dxa"/>
          <w:right w:w="70" w:type="dxa"/>
        </w:tblCellMar>
        <w:tblLook w:val="04A0" w:firstRow="1" w:lastRow="0" w:firstColumn="1" w:lastColumn="0" w:noHBand="0" w:noVBand="1"/>
      </w:tblPr>
      <w:tblGrid>
        <w:gridCol w:w="851"/>
        <w:gridCol w:w="1417"/>
        <w:gridCol w:w="1418"/>
        <w:gridCol w:w="1134"/>
        <w:gridCol w:w="1520"/>
      </w:tblGrid>
      <w:tr w:rsidR="00EF1818" w:rsidRPr="00EF1818" w:rsidTr="003F3EBF">
        <w:trPr>
          <w:trHeight w:val="300"/>
        </w:trPr>
        <w:tc>
          <w:tcPr>
            <w:tcW w:w="851" w:type="dxa"/>
            <w:tcBorders>
              <w:top w:val="nil"/>
              <w:left w:val="nil"/>
              <w:bottom w:val="single" w:sz="4" w:space="0" w:color="auto"/>
              <w:right w:val="single" w:sz="4" w:space="0" w:color="auto"/>
            </w:tcBorders>
            <w:shd w:val="clear" w:color="auto" w:fill="auto"/>
            <w:noWrap/>
            <w:vAlign w:val="bottom"/>
            <w:hideMark/>
          </w:tcPr>
          <w:p w:rsidR="00EF1818" w:rsidRPr="00EF1818" w:rsidRDefault="00EF1818" w:rsidP="00EF1818">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t>id</w:t>
            </w:r>
          </w:p>
        </w:tc>
        <w:tc>
          <w:tcPr>
            <w:tcW w:w="1417" w:type="dxa"/>
            <w:tcBorders>
              <w:top w:val="nil"/>
              <w:left w:val="single" w:sz="4" w:space="0" w:color="auto"/>
              <w:bottom w:val="single" w:sz="4" w:space="0" w:color="auto"/>
              <w:right w:val="nil"/>
            </w:tcBorders>
            <w:shd w:val="clear" w:color="auto" w:fill="auto"/>
            <w:noWrap/>
            <w:vAlign w:val="bottom"/>
            <w:hideMark/>
          </w:tcPr>
          <w:p w:rsidR="00EF1818" w:rsidRPr="00EF1818" w:rsidRDefault="00EF1818" w:rsidP="00EF1818">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t>x</w:t>
            </w:r>
          </w:p>
        </w:tc>
        <w:tc>
          <w:tcPr>
            <w:tcW w:w="1418" w:type="dxa"/>
            <w:tcBorders>
              <w:top w:val="nil"/>
              <w:left w:val="nil"/>
              <w:bottom w:val="single" w:sz="4" w:space="0" w:color="auto"/>
              <w:right w:val="nil"/>
            </w:tcBorders>
            <w:shd w:val="clear" w:color="auto" w:fill="auto"/>
            <w:noWrap/>
            <w:vAlign w:val="bottom"/>
            <w:hideMark/>
          </w:tcPr>
          <w:p w:rsidR="00EF1818" w:rsidRPr="00EF1818" w:rsidRDefault="00EF1818" w:rsidP="00EF1818">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t>y</w:t>
            </w:r>
          </w:p>
        </w:tc>
        <w:tc>
          <w:tcPr>
            <w:tcW w:w="1134" w:type="dxa"/>
            <w:tcBorders>
              <w:top w:val="nil"/>
              <w:left w:val="nil"/>
              <w:bottom w:val="single" w:sz="4" w:space="0" w:color="auto"/>
              <w:right w:val="nil"/>
            </w:tcBorders>
            <w:shd w:val="clear" w:color="auto" w:fill="auto"/>
            <w:noWrap/>
            <w:vAlign w:val="bottom"/>
            <w:hideMark/>
          </w:tcPr>
          <w:p w:rsidR="00EF1818" w:rsidRPr="00EF1818" w:rsidRDefault="00EF1818" w:rsidP="00EF1818">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t>z</w:t>
            </w:r>
          </w:p>
        </w:tc>
        <w:tc>
          <w:tcPr>
            <w:tcW w:w="1520" w:type="dxa"/>
            <w:tcBorders>
              <w:top w:val="nil"/>
              <w:left w:val="nil"/>
              <w:bottom w:val="single" w:sz="4" w:space="0" w:color="auto"/>
              <w:right w:val="nil"/>
            </w:tcBorders>
            <w:shd w:val="clear" w:color="auto" w:fill="auto"/>
            <w:noWrap/>
            <w:vAlign w:val="bottom"/>
            <w:hideMark/>
          </w:tcPr>
          <w:p w:rsidR="00EF1818" w:rsidRPr="00EF1818" w:rsidRDefault="00EF1818" w:rsidP="00EF1818">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t>Descripción</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767944.818</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9252366.54</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3306.819</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2</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767937.258</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9252366.05</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3306.412</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767933.537</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9252365.96</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3306.481</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767923.98</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9252365.45</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3306.511</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767909.067</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9252364.42</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3306.593</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6</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767898.182</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9252364.89</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3306.701</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767885.196</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9252367.45</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3306.665</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8</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767873.025</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9252372.86</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3306.621</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767864.842</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9252378.75</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3306.495</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10</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767856.812</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9252386.54</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3306.256</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Base de Talud</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11</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767857.899</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9252378.9</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3308.606</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12</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767856.239</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9252366.65</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3313.081</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13</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767854.844</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9252355.49</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3317.736</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14</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767857.631</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9252344.43</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3322.182</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15</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767861.136</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9252334.96</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3326.058</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16</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767860.64</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9252324.6</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3331.083</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17</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767862.185</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9252317.96</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3334.008</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EF1818"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18</w:t>
            </w:r>
          </w:p>
        </w:tc>
        <w:tc>
          <w:tcPr>
            <w:tcW w:w="1417" w:type="dxa"/>
            <w:tcBorders>
              <w:top w:val="nil"/>
              <w:left w:val="single" w:sz="4" w:space="0" w:color="auto"/>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767870.301</w:t>
            </w:r>
          </w:p>
        </w:tc>
        <w:tc>
          <w:tcPr>
            <w:tcW w:w="1418"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9252313.98</w:t>
            </w:r>
          </w:p>
        </w:tc>
        <w:tc>
          <w:tcPr>
            <w:tcW w:w="1134"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3334.782</w:t>
            </w:r>
          </w:p>
        </w:tc>
        <w:tc>
          <w:tcPr>
            <w:tcW w:w="1520" w:type="dxa"/>
            <w:tcBorders>
              <w:top w:val="nil"/>
              <w:left w:val="nil"/>
              <w:bottom w:val="nil"/>
              <w:right w:val="nil"/>
            </w:tcBorders>
            <w:shd w:val="clear" w:color="auto" w:fill="auto"/>
            <w:noWrap/>
            <w:vAlign w:val="bottom"/>
            <w:hideMark/>
          </w:tcPr>
          <w:p w:rsidR="00EF1818" w:rsidRPr="00EF1818" w:rsidRDefault="00EF1818" w:rsidP="00EF1818">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202FDF">
        <w:trPr>
          <w:trHeight w:val="300"/>
        </w:trPr>
        <w:tc>
          <w:tcPr>
            <w:tcW w:w="851" w:type="dxa"/>
            <w:tcBorders>
              <w:top w:val="nil"/>
              <w:left w:val="nil"/>
              <w:right w:val="single" w:sz="4" w:space="0" w:color="auto"/>
            </w:tcBorders>
            <w:shd w:val="clear" w:color="auto" w:fill="auto"/>
            <w:noWrap/>
            <w:vAlign w:val="bottom"/>
            <w:hideMark/>
          </w:tcPr>
          <w:p w:rsidR="002063D9" w:rsidRPr="00EF1818" w:rsidRDefault="002063D9" w:rsidP="002063D9">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lastRenderedPageBreak/>
              <w:t>id</w:t>
            </w:r>
          </w:p>
        </w:tc>
        <w:tc>
          <w:tcPr>
            <w:tcW w:w="1417" w:type="dxa"/>
            <w:tcBorders>
              <w:top w:val="nil"/>
              <w:left w:val="single" w:sz="4" w:space="0" w:color="auto"/>
              <w:right w:val="nil"/>
            </w:tcBorders>
            <w:shd w:val="clear" w:color="auto" w:fill="auto"/>
            <w:noWrap/>
            <w:vAlign w:val="bottom"/>
            <w:hideMark/>
          </w:tcPr>
          <w:p w:rsidR="002063D9" w:rsidRPr="00EF1818" w:rsidRDefault="002063D9" w:rsidP="002063D9">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t>x</w:t>
            </w:r>
          </w:p>
        </w:tc>
        <w:tc>
          <w:tcPr>
            <w:tcW w:w="1418" w:type="dxa"/>
            <w:tcBorders>
              <w:top w:val="nil"/>
              <w:left w:val="nil"/>
              <w:right w:val="nil"/>
            </w:tcBorders>
            <w:shd w:val="clear" w:color="auto" w:fill="auto"/>
            <w:noWrap/>
            <w:vAlign w:val="bottom"/>
            <w:hideMark/>
          </w:tcPr>
          <w:p w:rsidR="002063D9" w:rsidRPr="00EF1818" w:rsidRDefault="002063D9" w:rsidP="002063D9">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t>y</w:t>
            </w:r>
          </w:p>
        </w:tc>
        <w:tc>
          <w:tcPr>
            <w:tcW w:w="1134" w:type="dxa"/>
            <w:tcBorders>
              <w:top w:val="nil"/>
              <w:left w:val="nil"/>
              <w:right w:val="nil"/>
            </w:tcBorders>
            <w:shd w:val="clear" w:color="auto" w:fill="auto"/>
            <w:noWrap/>
            <w:vAlign w:val="bottom"/>
            <w:hideMark/>
          </w:tcPr>
          <w:p w:rsidR="002063D9" w:rsidRPr="00EF1818" w:rsidRDefault="002063D9" w:rsidP="002063D9">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t>z</w:t>
            </w:r>
          </w:p>
        </w:tc>
        <w:tc>
          <w:tcPr>
            <w:tcW w:w="1520" w:type="dxa"/>
            <w:tcBorders>
              <w:top w:val="nil"/>
              <w:left w:val="nil"/>
              <w:right w:val="nil"/>
            </w:tcBorders>
            <w:shd w:val="clear" w:color="auto" w:fill="auto"/>
            <w:noWrap/>
            <w:vAlign w:val="bottom"/>
            <w:hideMark/>
          </w:tcPr>
          <w:p w:rsidR="002063D9" w:rsidRPr="00EF1818" w:rsidRDefault="002063D9" w:rsidP="002063D9">
            <w:pPr>
              <w:spacing w:after="0" w:line="240" w:lineRule="auto"/>
              <w:jc w:val="center"/>
              <w:rPr>
                <w:rFonts w:eastAsia="Times New Roman" w:cs="Times New Roman"/>
                <w:b/>
                <w:bCs/>
                <w:color w:val="000000"/>
                <w:szCs w:val="24"/>
                <w:lang w:val="es-PE" w:eastAsia="es-PE"/>
              </w:rPr>
            </w:pPr>
            <w:r w:rsidRPr="00EF1818">
              <w:rPr>
                <w:rFonts w:eastAsia="Times New Roman" w:cs="Times New Roman"/>
                <w:b/>
                <w:bCs/>
                <w:color w:val="000000"/>
                <w:szCs w:val="24"/>
                <w:lang w:val="es-PE" w:eastAsia="es-PE"/>
              </w:rPr>
              <w:t>Descripción</w:t>
            </w:r>
          </w:p>
        </w:tc>
      </w:tr>
      <w:tr w:rsidR="002063D9" w:rsidRPr="00EF1818" w:rsidTr="00202FDF">
        <w:trPr>
          <w:trHeight w:val="300"/>
        </w:trPr>
        <w:tc>
          <w:tcPr>
            <w:tcW w:w="851" w:type="dxa"/>
            <w:tcBorders>
              <w:top w:val="single" w:sz="4" w:space="0" w:color="auto"/>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19</w:t>
            </w:r>
          </w:p>
        </w:tc>
        <w:tc>
          <w:tcPr>
            <w:tcW w:w="1417" w:type="dxa"/>
            <w:tcBorders>
              <w:top w:val="single" w:sz="4" w:space="0" w:color="auto"/>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767907.798</w:t>
            </w:r>
          </w:p>
        </w:tc>
        <w:tc>
          <w:tcPr>
            <w:tcW w:w="1418" w:type="dxa"/>
            <w:tcBorders>
              <w:top w:val="single" w:sz="4" w:space="0" w:color="auto"/>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9252286.18</w:t>
            </w:r>
          </w:p>
        </w:tc>
        <w:tc>
          <w:tcPr>
            <w:tcW w:w="1134" w:type="dxa"/>
            <w:tcBorders>
              <w:top w:val="single" w:sz="4" w:space="0" w:color="auto"/>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3336.107</w:t>
            </w:r>
          </w:p>
        </w:tc>
        <w:tc>
          <w:tcPr>
            <w:tcW w:w="1520" w:type="dxa"/>
            <w:tcBorders>
              <w:top w:val="single" w:sz="4" w:space="0" w:color="auto"/>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20</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767912.767</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9252283.16</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3335.992</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21</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767912.994</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9252283.09</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3336.117</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22</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767929.373</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9252278.67</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3335.491</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24</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767945.232</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9252276.13</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3335.104</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26</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767957.42</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9252280.01</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3335.218</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27</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767967.916</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9252286.19</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3334.397</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29</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767969.822</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9252297.91</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3330.759</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30</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767968.827</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9252312.51</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3327.115</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31</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767969.375</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9252328.06</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3323.847</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32</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767967.307</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9252342.22</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3320.142</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767963.631</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9252350.09</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3317.107</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34</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767956.135</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9252356.84</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3313.696</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Corona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35</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767944.411</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9252351.01</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3314.04</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36</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767931.737</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9252343.94</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3316.287</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37</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767914.004</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9252341.09</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3318.805</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38</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767906.482</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9252342.09</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3319.797</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39</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767897.341</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9252348.17</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3318.439</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40</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767885.947</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9252349.27</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3318.952</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41</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767880.449</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9252351.5</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3318.271</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42</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767849.163</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9252407.55</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3307.088</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43</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767848.901</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9252407.51</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3307.129</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44</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767862.882</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9252410.82</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3305.922</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Quebrada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45</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767873.508</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9252391.76</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3306.244</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Quebrada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46</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767864.553</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9252380.32</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3307.599</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47</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767887.28</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9252368.19</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3307.948</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48</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767893.389</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9252380.82</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3306.985</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49</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767919.73</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9252378.62</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3307.68</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50</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767920.886</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9252366.08</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3307.896</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51</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767944.338</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9252367.79</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3308.409</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52</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767943.314</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9252380.19</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3308.317</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53</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767982.485</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9252382.83</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3310.127</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54</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767983.465</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9252370.15</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3310.19</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Ancho vía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55</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767927.859</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9252378.93</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3307.919</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Dz</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56</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767914.591</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9252363.97</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3308.535</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sidRPr="00EF1818">
              <w:rPr>
                <w:rFonts w:eastAsia="Times New Roman" w:cs="Times New Roman"/>
                <w:color w:val="000000"/>
                <w:szCs w:val="24"/>
                <w:lang w:val="es-PE" w:eastAsia="es-PE"/>
              </w:rPr>
              <w:t>Dz</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57</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767881.678</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9252411.28</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3301.493</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Quebrada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58</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767881.635</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9252411.24</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3301.983</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Quebrada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59</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767893.577</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9252414.85</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3300.117</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Quebrada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60</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767909.403</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9252424.59</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3295.786</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Quebrada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61</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767913.813</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9252434.64</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3292.158</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Quebrada</w:t>
            </w:r>
          </w:p>
        </w:tc>
      </w:tr>
      <w:tr w:rsidR="002063D9" w:rsidRPr="00EF1818" w:rsidTr="003F3EBF">
        <w:trPr>
          <w:trHeight w:val="300"/>
        </w:trPr>
        <w:tc>
          <w:tcPr>
            <w:tcW w:w="851" w:type="dxa"/>
            <w:tcBorders>
              <w:top w:val="nil"/>
              <w:left w:val="nil"/>
              <w:bottom w:val="nil"/>
              <w:right w:val="single" w:sz="4" w:space="0" w:color="auto"/>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62</w:t>
            </w:r>
          </w:p>
        </w:tc>
        <w:tc>
          <w:tcPr>
            <w:tcW w:w="1417" w:type="dxa"/>
            <w:tcBorders>
              <w:top w:val="nil"/>
              <w:left w:val="single" w:sz="4" w:space="0" w:color="auto"/>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767915.722</w:t>
            </w:r>
          </w:p>
        </w:tc>
        <w:tc>
          <w:tcPr>
            <w:tcW w:w="1418"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9252434.02</w:t>
            </w:r>
          </w:p>
        </w:tc>
        <w:tc>
          <w:tcPr>
            <w:tcW w:w="1134"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jc w:val="right"/>
              <w:rPr>
                <w:rFonts w:eastAsia="Times New Roman" w:cs="Times New Roman"/>
                <w:color w:val="000000"/>
                <w:szCs w:val="24"/>
                <w:lang w:val="es-PE" w:eastAsia="es-PE"/>
              </w:rPr>
            </w:pPr>
            <w:r w:rsidRPr="00EF1818">
              <w:rPr>
                <w:rFonts w:eastAsia="Times New Roman" w:cs="Times New Roman"/>
                <w:color w:val="000000"/>
                <w:szCs w:val="24"/>
                <w:lang w:val="es-PE" w:eastAsia="es-PE"/>
              </w:rPr>
              <w:t>3295.558</w:t>
            </w:r>
          </w:p>
        </w:tc>
        <w:tc>
          <w:tcPr>
            <w:tcW w:w="1520" w:type="dxa"/>
            <w:tcBorders>
              <w:top w:val="nil"/>
              <w:left w:val="nil"/>
              <w:bottom w:val="nil"/>
              <w:right w:val="nil"/>
            </w:tcBorders>
            <w:shd w:val="clear" w:color="auto" w:fill="auto"/>
            <w:noWrap/>
            <w:vAlign w:val="bottom"/>
            <w:hideMark/>
          </w:tcPr>
          <w:p w:rsidR="002063D9" w:rsidRPr="00EF1818" w:rsidRDefault="002063D9" w:rsidP="002063D9">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Quebrada</w:t>
            </w:r>
          </w:p>
        </w:tc>
      </w:tr>
    </w:tbl>
    <w:p w:rsidR="00825A96" w:rsidRDefault="00825A96" w:rsidP="00825A96">
      <w:pPr>
        <w:spacing w:after="160" w:line="360" w:lineRule="auto"/>
        <w:jc w:val="both"/>
        <w:rPr>
          <w:rFonts w:cs="Times New Roman"/>
          <w:b/>
          <w:szCs w:val="24"/>
        </w:rPr>
        <w:sectPr w:rsidR="00825A96" w:rsidSect="00201739">
          <w:pgSz w:w="11906" w:h="16838"/>
          <w:pgMar w:top="1418" w:right="1418" w:bottom="1418" w:left="1701" w:header="709" w:footer="709" w:gutter="0"/>
          <w:cols w:space="708"/>
          <w:docGrid w:linePitch="360"/>
        </w:sectPr>
      </w:pPr>
    </w:p>
    <w:p w:rsidR="0067177D" w:rsidRPr="00500E10" w:rsidRDefault="0067177D" w:rsidP="0067177D">
      <w:pPr>
        <w:keepNext/>
        <w:spacing w:line="360" w:lineRule="auto"/>
        <w:jc w:val="both"/>
        <w:rPr>
          <w:rFonts w:eastAsiaTheme="majorEastAsia" w:cs="Times New Roman"/>
          <w:szCs w:val="24"/>
          <w:lang w:eastAsia="es-PE"/>
        </w:rPr>
      </w:pPr>
      <w:r w:rsidRPr="00500E10">
        <w:rPr>
          <w:rFonts w:eastAsiaTheme="majorEastAsia" w:cs="Times New Roman"/>
          <w:szCs w:val="24"/>
          <w:lang w:eastAsia="es-PE"/>
        </w:rPr>
        <w:lastRenderedPageBreak/>
        <w:t>Una vez realizado el levantamiento de puntos, se procede a realizar el plano topográfico que nos determina la configuración real del talud</w:t>
      </w:r>
      <w:r w:rsidR="0060084F">
        <w:rPr>
          <w:rFonts w:eastAsiaTheme="majorEastAsia" w:cs="Times New Roman"/>
          <w:szCs w:val="24"/>
          <w:lang w:eastAsia="es-PE"/>
        </w:rPr>
        <w:t xml:space="preserve">. </w:t>
      </w:r>
      <w:r w:rsidR="0060084F" w:rsidRPr="00500E10">
        <w:rPr>
          <w:rFonts w:eastAsiaTheme="majorEastAsia" w:cs="Times New Roman"/>
          <w:szCs w:val="24"/>
          <w:lang w:eastAsia="es-PE"/>
        </w:rPr>
        <w:t xml:space="preserve">Ver </w:t>
      </w:r>
      <w:r w:rsidRPr="00500E10">
        <w:rPr>
          <w:rFonts w:eastAsiaTheme="majorEastAsia" w:cs="Times New Roman"/>
          <w:szCs w:val="24"/>
          <w:lang w:eastAsia="es-PE"/>
        </w:rPr>
        <w:t>Anexo N°02. Plano N° T02</w:t>
      </w:r>
    </w:p>
    <w:p w:rsidR="0067177D" w:rsidRDefault="0067177D" w:rsidP="0067177D">
      <w:pPr>
        <w:spacing w:line="360" w:lineRule="auto"/>
        <w:jc w:val="both"/>
        <w:rPr>
          <w:rFonts w:cs="Times New Roman"/>
          <w:szCs w:val="24"/>
          <w:lang w:eastAsia="es-PE"/>
        </w:rPr>
      </w:pPr>
      <w:r w:rsidRPr="00500E10">
        <w:rPr>
          <w:rFonts w:eastAsiaTheme="majorEastAsia" w:cs="Times New Roman"/>
          <w:szCs w:val="24"/>
          <w:lang w:eastAsia="es-PE"/>
        </w:rPr>
        <w:t>Además del plano topográfico se traza una sección crítica para el análisis, dicha sección se eligió según las características del terreno en campo, en el Anexo N°02. Plano N° T02, también se presenta la sección crítica del tramo N°2 que tiene como progresiva en el Km –</w:t>
      </w:r>
      <w:r w:rsidRPr="00F15BAD">
        <w:rPr>
          <w:rFonts w:eastAsiaTheme="majorEastAsia" w:cs="Times New Roman"/>
          <w:szCs w:val="24"/>
          <w:lang w:eastAsia="es-PE"/>
        </w:rPr>
        <w:t xml:space="preserve"> </w:t>
      </w:r>
      <w:r>
        <w:rPr>
          <w:rFonts w:eastAsiaTheme="majorEastAsia" w:cs="Times New Roman"/>
          <w:szCs w:val="24"/>
          <w:lang w:eastAsia="es-PE"/>
        </w:rPr>
        <w:t>84</w:t>
      </w:r>
      <w:r w:rsidRPr="00F15BAD">
        <w:rPr>
          <w:rFonts w:eastAsiaTheme="majorEastAsia" w:cs="Times New Roman"/>
          <w:szCs w:val="24"/>
          <w:lang w:eastAsia="es-PE"/>
        </w:rPr>
        <w:t>+</w:t>
      </w:r>
      <w:r>
        <w:rPr>
          <w:rFonts w:eastAsiaTheme="majorEastAsia" w:cs="Times New Roman"/>
          <w:szCs w:val="24"/>
          <w:lang w:eastAsia="es-PE"/>
        </w:rPr>
        <w:t>758 y sección BB’.</w:t>
      </w:r>
    </w:p>
    <w:p w:rsidR="00E2225F" w:rsidRPr="00644B2B" w:rsidRDefault="00607338" w:rsidP="003801C8">
      <w:pPr>
        <w:spacing w:line="360" w:lineRule="auto"/>
        <w:jc w:val="both"/>
        <w:rPr>
          <w:rFonts w:cs="Times New Roman"/>
          <w:szCs w:val="24"/>
          <w:lang w:eastAsia="es-PE"/>
        </w:rPr>
      </w:pPr>
      <w:r w:rsidRPr="00644B2B">
        <w:rPr>
          <w:rFonts w:cs="Times New Roman"/>
          <w:szCs w:val="24"/>
          <w:lang w:eastAsia="es-PE"/>
        </w:rPr>
        <w:t>A</w:t>
      </w:r>
      <w:r w:rsidR="00E2225F" w:rsidRPr="00644B2B">
        <w:rPr>
          <w:rFonts w:cs="Times New Roman"/>
          <w:szCs w:val="24"/>
          <w:lang w:eastAsia="es-PE"/>
        </w:rPr>
        <w:t xml:space="preserve"> continuación se presentan los datos determinados por la topográfica, dicho datos servirán más adelante para asignar la geología correspondiente a </w:t>
      </w:r>
      <w:r w:rsidR="00DF4E8D" w:rsidRPr="00644B2B">
        <w:rPr>
          <w:rFonts w:cs="Times New Roman"/>
          <w:szCs w:val="24"/>
          <w:lang w:eastAsia="es-PE"/>
        </w:rPr>
        <w:t xml:space="preserve">nuestra </w:t>
      </w:r>
      <w:r w:rsidR="00E2225F" w:rsidRPr="00644B2B">
        <w:rPr>
          <w:rFonts w:cs="Times New Roman"/>
          <w:szCs w:val="24"/>
          <w:lang w:eastAsia="es-PE"/>
        </w:rPr>
        <w:t>sección.</w:t>
      </w:r>
    </w:p>
    <w:p w:rsidR="00607338" w:rsidRPr="00607338" w:rsidRDefault="00607338" w:rsidP="001864E2">
      <w:pPr>
        <w:pStyle w:val="robert"/>
      </w:pPr>
      <w:bookmarkStart w:id="468" w:name="_Toc527552647"/>
      <w:r w:rsidRPr="00607338">
        <w:t xml:space="preserve">Tabla </w:t>
      </w:r>
      <w:r w:rsidRPr="00607338">
        <w:fldChar w:fldCharType="begin"/>
      </w:r>
      <w:r w:rsidRPr="00607338">
        <w:instrText xml:space="preserve"> SEQ Tabla \* ARABIC </w:instrText>
      </w:r>
      <w:r w:rsidRPr="00607338">
        <w:fldChar w:fldCharType="separate"/>
      </w:r>
      <w:r w:rsidR="000F055A">
        <w:rPr>
          <w:noProof/>
        </w:rPr>
        <w:t>6</w:t>
      </w:r>
      <w:r w:rsidRPr="00607338">
        <w:fldChar w:fldCharType="end"/>
      </w:r>
      <w:r w:rsidRPr="00607338">
        <w:t>: Dimensiones talud N°02</w:t>
      </w:r>
      <w:r w:rsidR="00D065E6">
        <w:t>.</w:t>
      </w:r>
      <w:bookmarkEnd w:id="468"/>
    </w:p>
    <w:tbl>
      <w:tblPr>
        <w:tblW w:w="4771" w:type="dxa"/>
        <w:tblCellMar>
          <w:left w:w="70" w:type="dxa"/>
          <w:right w:w="70" w:type="dxa"/>
        </w:tblCellMar>
        <w:tblLook w:val="04A0" w:firstRow="1" w:lastRow="0" w:firstColumn="1" w:lastColumn="0" w:noHBand="0" w:noVBand="1"/>
      </w:tblPr>
      <w:tblGrid>
        <w:gridCol w:w="3455"/>
        <w:gridCol w:w="1316"/>
      </w:tblGrid>
      <w:tr w:rsidR="0026078C" w:rsidRPr="0026078C" w:rsidTr="00D8519A">
        <w:trPr>
          <w:trHeight w:val="315"/>
        </w:trPr>
        <w:tc>
          <w:tcPr>
            <w:tcW w:w="3455" w:type="dxa"/>
            <w:tcBorders>
              <w:bottom w:val="single" w:sz="4" w:space="0" w:color="auto"/>
            </w:tcBorders>
            <w:shd w:val="clear" w:color="auto" w:fill="auto"/>
            <w:noWrap/>
            <w:vAlign w:val="bottom"/>
            <w:hideMark/>
          </w:tcPr>
          <w:p w:rsidR="0026078C" w:rsidRPr="0026078C" w:rsidRDefault="0026078C" w:rsidP="003801C8">
            <w:pPr>
              <w:spacing w:after="0" w:line="360" w:lineRule="auto"/>
              <w:rPr>
                <w:rFonts w:eastAsia="Times New Roman" w:cs="Times New Roman"/>
                <w:b/>
                <w:bCs/>
                <w:color w:val="000000"/>
                <w:szCs w:val="24"/>
                <w:lang w:val="es-PE" w:eastAsia="es-PE"/>
              </w:rPr>
            </w:pPr>
            <w:r w:rsidRPr="0026078C">
              <w:rPr>
                <w:rFonts w:eastAsia="Times New Roman" w:cs="Times New Roman"/>
                <w:b/>
                <w:bCs/>
                <w:color w:val="000000"/>
                <w:szCs w:val="24"/>
                <w:lang w:val="es-PE" w:eastAsia="es-PE"/>
              </w:rPr>
              <w:t>Dimensionamiento</w:t>
            </w:r>
          </w:p>
        </w:tc>
        <w:tc>
          <w:tcPr>
            <w:tcW w:w="1316" w:type="dxa"/>
            <w:tcBorders>
              <w:bottom w:val="single" w:sz="4" w:space="0" w:color="auto"/>
            </w:tcBorders>
            <w:shd w:val="clear" w:color="auto" w:fill="auto"/>
            <w:noWrap/>
            <w:vAlign w:val="bottom"/>
            <w:hideMark/>
          </w:tcPr>
          <w:p w:rsidR="0026078C" w:rsidRPr="0026078C" w:rsidRDefault="0026078C" w:rsidP="003801C8">
            <w:pPr>
              <w:spacing w:after="0" w:line="360" w:lineRule="auto"/>
              <w:jc w:val="center"/>
              <w:rPr>
                <w:rFonts w:eastAsia="Times New Roman" w:cs="Times New Roman"/>
                <w:b/>
                <w:bCs/>
                <w:color w:val="000000"/>
                <w:szCs w:val="24"/>
                <w:lang w:val="es-PE" w:eastAsia="es-PE"/>
              </w:rPr>
            </w:pPr>
            <w:r w:rsidRPr="0026078C">
              <w:rPr>
                <w:rFonts w:eastAsia="Times New Roman" w:cs="Times New Roman"/>
                <w:b/>
                <w:bCs/>
                <w:color w:val="000000"/>
                <w:szCs w:val="24"/>
                <w:lang w:val="es-PE" w:eastAsia="es-PE"/>
              </w:rPr>
              <w:t>Valor</w:t>
            </w:r>
          </w:p>
        </w:tc>
      </w:tr>
      <w:tr w:rsidR="0026078C" w:rsidRPr="0026078C" w:rsidTr="00D8519A">
        <w:trPr>
          <w:trHeight w:val="315"/>
        </w:trPr>
        <w:tc>
          <w:tcPr>
            <w:tcW w:w="3455" w:type="dxa"/>
            <w:tcBorders>
              <w:top w:val="single" w:sz="4" w:space="0" w:color="auto"/>
            </w:tcBorders>
            <w:shd w:val="clear" w:color="auto" w:fill="auto"/>
            <w:noWrap/>
            <w:vAlign w:val="bottom"/>
            <w:hideMark/>
          </w:tcPr>
          <w:p w:rsidR="0026078C" w:rsidRPr="0026078C" w:rsidRDefault="0026078C" w:rsidP="003801C8">
            <w:pPr>
              <w:spacing w:after="0" w:line="360" w:lineRule="auto"/>
              <w:rPr>
                <w:rFonts w:eastAsia="Times New Roman" w:cs="Times New Roman"/>
                <w:color w:val="000000"/>
                <w:szCs w:val="24"/>
                <w:lang w:val="es-PE" w:eastAsia="es-PE"/>
              </w:rPr>
            </w:pPr>
            <w:r w:rsidRPr="0026078C">
              <w:rPr>
                <w:rFonts w:eastAsia="Times New Roman" w:cs="Times New Roman"/>
                <w:color w:val="000000"/>
                <w:szCs w:val="24"/>
                <w:lang w:val="es-PE" w:eastAsia="es-PE"/>
              </w:rPr>
              <w:t>Altura(H)</w:t>
            </w:r>
          </w:p>
        </w:tc>
        <w:tc>
          <w:tcPr>
            <w:tcW w:w="1316" w:type="dxa"/>
            <w:tcBorders>
              <w:top w:val="single" w:sz="4" w:space="0" w:color="auto"/>
            </w:tcBorders>
            <w:shd w:val="clear" w:color="auto" w:fill="auto"/>
            <w:noWrap/>
            <w:vAlign w:val="bottom"/>
            <w:hideMark/>
          </w:tcPr>
          <w:p w:rsidR="0026078C" w:rsidRPr="0026078C" w:rsidRDefault="0026078C" w:rsidP="003801C8">
            <w:pPr>
              <w:spacing w:after="0" w:line="360" w:lineRule="auto"/>
              <w:jc w:val="center"/>
              <w:rPr>
                <w:rFonts w:eastAsia="Times New Roman" w:cs="Times New Roman"/>
                <w:color w:val="000000"/>
                <w:szCs w:val="24"/>
                <w:lang w:val="es-PE" w:eastAsia="es-PE"/>
              </w:rPr>
            </w:pPr>
            <w:r w:rsidRPr="0026078C">
              <w:rPr>
                <w:rFonts w:eastAsia="Times New Roman" w:cs="Times New Roman"/>
                <w:color w:val="000000"/>
                <w:szCs w:val="24"/>
                <w:lang w:val="es-PE" w:eastAsia="es-PE"/>
              </w:rPr>
              <w:t>11.4m</w:t>
            </w:r>
          </w:p>
        </w:tc>
      </w:tr>
      <w:tr w:rsidR="0026078C" w:rsidRPr="0026078C" w:rsidTr="00D8519A">
        <w:trPr>
          <w:trHeight w:val="315"/>
        </w:trPr>
        <w:tc>
          <w:tcPr>
            <w:tcW w:w="3455" w:type="dxa"/>
            <w:shd w:val="clear" w:color="auto" w:fill="auto"/>
            <w:noWrap/>
            <w:vAlign w:val="bottom"/>
            <w:hideMark/>
          </w:tcPr>
          <w:p w:rsidR="0026078C" w:rsidRPr="0026078C" w:rsidRDefault="0026078C" w:rsidP="003801C8">
            <w:pPr>
              <w:spacing w:after="0" w:line="360" w:lineRule="auto"/>
              <w:rPr>
                <w:rFonts w:eastAsia="Times New Roman" w:cs="Times New Roman"/>
                <w:color w:val="000000"/>
                <w:szCs w:val="24"/>
                <w:lang w:val="es-PE" w:eastAsia="es-PE"/>
              </w:rPr>
            </w:pPr>
            <w:r w:rsidRPr="0026078C">
              <w:rPr>
                <w:rFonts w:eastAsia="Times New Roman" w:cs="Times New Roman"/>
                <w:color w:val="000000"/>
                <w:szCs w:val="24"/>
                <w:lang w:val="es-PE" w:eastAsia="es-PE"/>
              </w:rPr>
              <w:t>Ángulo de Talud con Horizontal</w:t>
            </w:r>
          </w:p>
        </w:tc>
        <w:tc>
          <w:tcPr>
            <w:tcW w:w="1316" w:type="dxa"/>
            <w:shd w:val="clear" w:color="auto" w:fill="auto"/>
            <w:noWrap/>
            <w:vAlign w:val="bottom"/>
            <w:hideMark/>
          </w:tcPr>
          <w:p w:rsidR="0026078C" w:rsidRPr="0026078C" w:rsidRDefault="0026078C" w:rsidP="003801C8">
            <w:pPr>
              <w:spacing w:after="0" w:line="360" w:lineRule="auto"/>
              <w:jc w:val="center"/>
              <w:rPr>
                <w:rFonts w:eastAsia="Times New Roman" w:cs="Times New Roman"/>
                <w:color w:val="000000"/>
                <w:szCs w:val="24"/>
                <w:lang w:val="es-PE" w:eastAsia="es-PE"/>
              </w:rPr>
            </w:pPr>
            <w:r w:rsidRPr="0026078C">
              <w:rPr>
                <w:rFonts w:eastAsia="Times New Roman" w:cs="Times New Roman"/>
                <w:color w:val="000000"/>
                <w:szCs w:val="24"/>
                <w:lang w:val="es-PE" w:eastAsia="es-PE"/>
              </w:rPr>
              <w:t>24°</w:t>
            </w:r>
          </w:p>
        </w:tc>
      </w:tr>
      <w:tr w:rsidR="0026078C" w:rsidRPr="0026078C" w:rsidTr="00D8519A">
        <w:trPr>
          <w:trHeight w:val="315"/>
        </w:trPr>
        <w:tc>
          <w:tcPr>
            <w:tcW w:w="3455" w:type="dxa"/>
            <w:shd w:val="clear" w:color="auto" w:fill="auto"/>
            <w:noWrap/>
            <w:vAlign w:val="bottom"/>
            <w:hideMark/>
          </w:tcPr>
          <w:p w:rsidR="0026078C" w:rsidRPr="0026078C" w:rsidRDefault="0026078C" w:rsidP="003801C8">
            <w:pPr>
              <w:spacing w:after="0" w:line="360" w:lineRule="auto"/>
              <w:rPr>
                <w:rFonts w:eastAsia="Times New Roman" w:cs="Times New Roman"/>
                <w:color w:val="000000"/>
                <w:szCs w:val="24"/>
                <w:lang w:val="es-PE" w:eastAsia="es-PE"/>
              </w:rPr>
            </w:pPr>
            <w:r w:rsidRPr="0026078C">
              <w:rPr>
                <w:rFonts w:eastAsia="Times New Roman" w:cs="Times New Roman"/>
                <w:color w:val="000000"/>
                <w:szCs w:val="24"/>
                <w:lang w:val="es-PE" w:eastAsia="es-PE"/>
              </w:rPr>
              <w:t>Pendiente</w:t>
            </w:r>
          </w:p>
        </w:tc>
        <w:tc>
          <w:tcPr>
            <w:tcW w:w="1316" w:type="dxa"/>
            <w:shd w:val="clear" w:color="auto" w:fill="auto"/>
            <w:noWrap/>
            <w:vAlign w:val="bottom"/>
            <w:hideMark/>
          </w:tcPr>
          <w:p w:rsidR="0026078C" w:rsidRPr="0026078C" w:rsidRDefault="003C33EF" w:rsidP="003801C8">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45%</w:t>
            </w:r>
          </w:p>
        </w:tc>
      </w:tr>
      <w:tr w:rsidR="0026078C" w:rsidRPr="0026078C" w:rsidTr="00D8519A">
        <w:trPr>
          <w:trHeight w:val="315"/>
        </w:trPr>
        <w:tc>
          <w:tcPr>
            <w:tcW w:w="3455" w:type="dxa"/>
            <w:shd w:val="clear" w:color="auto" w:fill="auto"/>
            <w:noWrap/>
            <w:vAlign w:val="bottom"/>
            <w:hideMark/>
          </w:tcPr>
          <w:p w:rsidR="0026078C" w:rsidRPr="0026078C" w:rsidRDefault="0026078C" w:rsidP="003801C8">
            <w:pPr>
              <w:spacing w:after="0" w:line="360" w:lineRule="auto"/>
              <w:rPr>
                <w:rFonts w:eastAsia="Times New Roman" w:cs="Times New Roman"/>
                <w:color w:val="000000"/>
                <w:szCs w:val="24"/>
                <w:lang w:val="es-PE" w:eastAsia="es-PE"/>
              </w:rPr>
            </w:pPr>
            <w:r w:rsidRPr="0026078C">
              <w:rPr>
                <w:rFonts w:eastAsia="Times New Roman" w:cs="Times New Roman"/>
                <w:color w:val="000000"/>
                <w:szCs w:val="24"/>
                <w:lang w:val="es-PE" w:eastAsia="es-PE"/>
              </w:rPr>
              <w:t>Ángulo de corona</w:t>
            </w:r>
          </w:p>
        </w:tc>
        <w:tc>
          <w:tcPr>
            <w:tcW w:w="1316" w:type="dxa"/>
            <w:shd w:val="clear" w:color="auto" w:fill="auto"/>
            <w:noWrap/>
            <w:vAlign w:val="bottom"/>
            <w:hideMark/>
          </w:tcPr>
          <w:p w:rsidR="0026078C" w:rsidRPr="0026078C" w:rsidRDefault="0026078C" w:rsidP="003801C8">
            <w:pPr>
              <w:spacing w:after="0" w:line="360" w:lineRule="auto"/>
              <w:jc w:val="center"/>
              <w:rPr>
                <w:rFonts w:eastAsia="Times New Roman" w:cs="Times New Roman"/>
                <w:color w:val="000000"/>
                <w:szCs w:val="24"/>
                <w:lang w:val="es-PE" w:eastAsia="es-PE"/>
              </w:rPr>
            </w:pPr>
            <w:r w:rsidRPr="0026078C">
              <w:rPr>
                <w:rFonts w:eastAsia="Times New Roman" w:cs="Times New Roman"/>
                <w:color w:val="000000"/>
                <w:szCs w:val="24"/>
                <w:lang w:val="es-PE" w:eastAsia="es-PE"/>
              </w:rPr>
              <w:t>17°</w:t>
            </w:r>
          </w:p>
        </w:tc>
      </w:tr>
    </w:tbl>
    <w:p w:rsidR="00B95838" w:rsidRPr="00644B2B" w:rsidRDefault="00B95838" w:rsidP="00FB0F9F">
      <w:pPr>
        <w:spacing w:line="360" w:lineRule="auto"/>
        <w:jc w:val="both"/>
        <w:rPr>
          <w:rFonts w:cs="Times New Roman"/>
          <w:b/>
          <w:szCs w:val="24"/>
        </w:rPr>
      </w:pPr>
    </w:p>
    <w:p w:rsidR="009364BB" w:rsidRPr="00636B43" w:rsidRDefault="000E3430" w:rsidP="003801C8">
      <w:pPr>
        <w:pStyle w:val="Ttulo5"/>
        <w:spacing w:line="360" w:lineRule="auto"/>
        <w:jc w:val="both"/>
        <w:rPr>
          <w:b/>
        </w:rPr>
      </w:pPr>
      <w:r>
        <w:rPr>
          <w:b/>
        </w:rPr>
        <w:t>2</w:t>
      </w:r>
      <w:r w:rsidR="002C443A">
        <w:rPr>
          <w:b/>
        </w:rPr>
        <w:t xml:space="preserve">. </w:t>
      </w:r>
      <w:r w:rsidR="00A0032C" w:rsidRPr="00A0032C">
        <w:rPr>
          <w:b/>
        </w:rPr>
        <w:t>Ensayos de mecánica de suelos</w:t>
      </w:r>
      <w:r w:rsidR="001033D0">
        <w:rPr>
          <w:b/>
        </w:rPr>
        <w:t xml:space="preserve">. </w:t>
      </w:r>
      <w:r w:rsidR="001033D0" w:rsidRPr="00644B2B">
        <w:rPr>
          <w:rFonts w:cs="Times New Roman"/>
          <w:szCs w:val="24"/>
          <w:lang w:eastAsia="es-PE"/>
        </w:rPr>
        <w:t xml:space="preserve">Los ensayos se realizaron en laboratorio acreditado por INDECOPI, cuyo nombre es Geotecnia y Proyectos SAC. </w:t>
      </w:r>
      <w:r w:rsidR="008F1B00" w:rsidRPr="00644B2B">
        <w:rPr>
          <w:rFonts w:cs="Times New Roman"/>
          <w:szCs w:val="24"/>
          <w:lang w:eastAsia="es-PE"/>
        </w:rPr>
        <w:t xml:space="preserve">Los ensayos se presentan </w:t>
      </w:r>
      <w:r w:rsidR="008F1B00">
        <w:rPr>
          <w:rFonts w:cs="Times New Roman"/>
          <w:szCs w:val="24"/>
          <w:lang w:eastAsia="es-PE"/>
        </w:rPr>
        <w:t>en el</w:t>
      </w:r>
      <w:r w:rsidR="008F1B00" w:rsidRPr="002455BA">
        <w:rPr>
          <w:rFonts w:cs="Times New Roman"/>
          <w:b/>
          <w:i/>
          <w:szCs w:val="24"/>
          <w:lang w:eastAsia="es-PE"/>
        </w:rPr>
        <w:t xml:space="preserve"> </w:t>
      </w:r>
      <w:r w:rsidR="00252EAE" w:rsidRPr="00500E10">
        <w:rPr>
          <w:rFonts w:cs="Times New Roman"/>
          <w:szCs w:val="24"/>
          <w:lang w:eastAsia="es-PE"/>
        </w:rPr>
        <w:t>Anexo N°01. Ensayos de mecánica de suelos Talud 02.</w:t>
      </w:r>
    </w:p>
    <w:p w:rsidR="00F77123" w:rsidRPr="00A0032C" w:rsidRDefault="000E3430" w:rsidP="003801C8">
      <w:pPr>
        <w:pStyle w:val="Ttulo5"/>
        <w:spacing w:line="360" w:lineRule="auto"/>
        <w:jc w:val="both"/>
        <w:rPr>
          <w:b/>
        </w:rPr>
      </w:pPr>
      <w:r>
        <w:rPr>
          <w:b/>
        </w:rPr>
        <w:t>3</w:t>
      </w:r>
      <w:r w:rsidR="002C443A">
        <w:rPr>
          <w:b/>
        </w:rPr>
        <w:t xml:space="preserve">. </w:t>
      </w:r>
      <w:r w:rsidR="00A0032C" w:rsidRPr="00A0032C">
        <w:rPr>
          <w:b/>
        </w:rPr>
        <w:t>Análisis de estabilidad del talud</w:t>
      </w:r>
      <w:r w:rsidR="00A20EAF">
        <w:rPr>
          <w:b/>
        </w:rPr>
        <w:t xml:space="preserve">. </w:t>
      </w:r>
      <w:r w:rsidR="00A20EAF">
        <w:t>Utilizando el Software Geo 5 se procede a procesar y analizar la estabilidad del talud en estudio, los resultados se presentan a continuación.</w:t>
      </w:r>
    </w:p>
    <w:p w:rsidR="00C7652D" w:rsidRPr="001303D1" w:rsidRDefault="001303D1" w:rsidP="001864E2">
      <w:pPr>
        <w:spacing w:after="160" w:line="240" w:lineRule="auto"/>
        <w:jc w:val="both"/>
        <w:rPr>
          <w:rFonts w:cs="Times New Roman"/>
          <w:b/>
          <w:szCs w:val="24"/>
        </w:rPr>
      </w:pPr>
      <w:r w:rsidRPr="00644B2B">
        <w:rPr>
          <w:rFonts w:cs="Times New Roman"/>
          <w:noProof/>
          <w:szCs w:val="24"/>
          <w:lang w:val="es-PE" w:eastAsia="es-PE"/>
        </w:rPr>
        <w:drawing>
          <wp:inline distT="0" distB="0" distL="0" distR="0" wp14:anchorId="14459BFC" wp14:editId="4D7DD71B">
            <wp:extent cx="5297557" cy="2767175"/>
            <wp:effectExtent l="19050" t="19050" r="17780" b="14605"/>
            <wp:docPr id="1996" name="Imagen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2945BBF.tmp"/>
                    <pic:cNvPicPr/>
                  </pic:nvPicPr>
                  <pic:blipFill rotWithShape="1">
                    <a:blip r:embed="rId150">
                      <a:extLst>
                        <a:ext uri="{28A0092B-C50C-407E-A947-70E740481C1C}">
                          <a14:useLocalDpi xmlns:a14="http://schemas.microsoft.com/office/drawing/2010/main" val="0"/>
                        </a:ext>
                      </a:extLst>
                    </a:blip>
                    <a:srcRect l="5292" t="1751"/>
                    <a:stretch/>
                  </pic:blipFill>
                  <pic:spPr bwMode="auto">
                    <a:xfrm>
                      <a:off x="0" y="0"/>
                      <a:ext cx="5319046" cy="27784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6946DE" w:rsidRPr="00644B2B" w:rsidRDefault="00C7652D" w:rsidP="001864E2">
      <w:pPr>
        <w:pStyle w:val="robert"/>
        <w:spacing w:line="480" w:lineRule="auto"/>
        <w:rPr>
          <w:rFonts w:cs="Times New Roman"/>
          <w:sz w:val="24"/>
          <w:szCs w:val="24"/>
        </w:rPr>
      </w:pPr>
      <w:bookmarkStart w:id="469" w:name="_Toc527552527"/>
      <w:r>
        <w:t xml:space="preserve">Figura </w:t>
      </w:r>
      <w:r>
        <w:fldChar w:fldCharType="begin"/>
      </w:r>
      <w:r>
        <w:instrText xml:space="preserve"> SEQ Figura \* ARABIC </w:instrText>
      </w:r>
      <w:r>
        <w:fldChar w:fldCharType="separate"/>
      </w:r>
      <w:r w:rsidR="000F055A">
        <w:rPr>
          <w:noProof/>
        </w:rPr>
        <w:t>24</w:t>
      </w:r>
      <w:r>
        <w:fldChar w:fldCharType="end"/>
      </w:r>
      <w:r>
        <w:t>: Análisis de estabilidad del talud N°02</w:t>
      </w:r>
      <w:r w:rsidR="00D065E6">
        <w:t>.</w:t>
      </w:r>
      <w:bookmarkEnd w:id="469"/>
    </w:p>
    <w:p w:rsidR="00C7652D" w:rsidRDefault="00C7652D" w:rsidP="001864E2">
      <w:pPr>
        <w:pStyle w:val="robert"/>
      </w:pPr>
      <w:bookmarkStart w:id="470" w:name="_Toc527552683"/>
      <w:r>
        <w:lastRenderedPageBreak/>
        <w:t xml:space="preserve">Cuadro </w:t>
      </w:r>
      <w:r>
        <w:fldChar w:fldCharType="begin"/>
      </w:r>
      <w:r>
        <w:instrText xml:space="preserve"> SEQ Cuadro \* ARABIC </w:instrText>
      </w:r>
      <w:r>
        <w:fldChar w:fldCharType="separate"/>
      </w:r>
      <w:r w:rsidR="000F055A">
        <w:rPr>
          <w:noProof/>
        </w:rPr>
        <w:t>9</w:t>
      </w:r>
      <w:r>
        <w:fldChar w:fldCharType="end"/>
      </w:r>
      <w:r>
        <w:t>: Parámetros de suelo talud N°02</w:t>
      </w:r>
      <w:r w:rsidR="00D065E6">
        <w:t>.</w:t>
      </w:r>
      <w:bookmarkEnd w:id="470"/>
    </w:p>
    <w:p w:rsidR="001864E2" w:rsidRPr="00FB0F9F" w:rsidRDefault="00D65E50" w:rsidP="00FB0F9F">
      <w:pPr>
        <w:spacing w:line="480" w:lineRule="auto"/>
        <w:ind w:left="360" w:hanging="360"/>
        <w:jc w:val="both"/>
        <w:rPr>
          <w:rFonts w:cs="Times New Roman"/>
          <w:b/>
          <w:szCs w:val="24"/>
        </w:rPr>
      </w:pPr>
      <w:r w:rsidRPr="00D65E50">
        <w:rPr>
          <w:noProof/>
          <w:lang w:val="es-PE" w:eastAsia="es-PE"/>
        </w:rPr>
        <w:drawing>
          <wp:inline distT="0" distB="0" distL="0" distR="0" wp14:anchorId="6FB2085D" wp14:editId="1BF7C4A9">
            <wp:extent cx="5759450" cy="575945"/>
            <wp:effectExtent l="0" t="0" r="0" b="0"/>
            <wp:docPr id="2054" name="Imagen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9450" cy="575945"/>
                    </a:xfrm>
                    <a:prstGeom prst="rect">
                      <a:avLst/>
                    </a:prstGeom>
                    <a:noFill/>
                    <a:ln>
                      <a:noFill/>
                    </a:ln>
                  </pic:spPr>
                </pic:pic>
              </a:graphicData>
            </a:graphic>
          </wp:inline>
        </w:drawing>
      </w:r>
    </w:p>
    <w:p w:rsidR="00470707" w:rsidRDefault="00470707" w:rsidP="001864E2">
      <w:pPr>
        <w:pStyle w:val="robert"/>
      </w:pPr>
      <w:bookmarkStart w:id="471" w:name="_Toc527552684"/>
      <w:r>
        <w:t xml:space="preserve">Cuadro </w:t>
      </w:r>
      <w:r>
        <w:fldChar w:fldCharType="begin"/>
      </w:r>
      <w:r>
        <w:instrText xml:space="preserve"> SEQ Cuadro \* ARABIC </w:instrText>
      </w:r>
      <w:r>
        <w:fldChar w:fldCharType="separate"/>
      </w:r>
      <w:r w:rsidR="000F055A">
        <w:rPr>
          <w:noProof/>
        </w:rPr>
        <w:t>10</w:t>
      </w:r>
      <w:r>
        <w:fldChar w:fldCharType="end"/>
      </w:r>
      <w:r>
        <w:t>: Variables desencadenantes en talud N°02</w:t>
      </w:r>
      <w:r w:rsidR="00D065E6">
        <w:t>.</w:t>
      </w:r>
      <w:bookmarkEnd w:id="471"/>
    </w:p>
    <w:tbl>
      <w:tblPr>
        <w:tblW w:w="5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1"/>
        <w:gridCol w:w="3849"/>
      </w:tblGrid>
      <w:tr w:rsidR="00030A3D" w:rsidRPr="00030A3D" w:rsidTr="00E03CE0">
        <w:trPr>
          <w:trHeight w:val="307"/>
        </w:trPr>
        <w:tc>
          <w:tcPr>
            <w:tcW w:w="1981"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Agua</w:t>
            </w:r>
          </w:p>
        </w:tc>
        <w:tc>
          <w:tcPr>
            <w:tcW w:w="3849"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Sin Presencia de Nivel Freático</w:t>
            </w:r>
          </w:p>
        </w:tc>
      </w:tr>
      <w:tr w:rsidR="00030A3D" w:rsidRPr="00030A3D" w:rsidTr="00E03CE0">
        <w:trPr>
          <w:trHeight w:val="307"/>
        </w:trPr>
        <w:tc>
          <w:tcPr>
            <w:tcW w:w="1981"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Grieta de Tracción</w:t>
            </w:r>
          </w:p>
        </w:tc>
        <w:tc>
          <w:tcPr>
            <w:tcW w:w="3849"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No se incluyó grieta de tracción</w:t>
            </w:r>
          </w:p>
        </w:tc>
      </w:tr>
      <w:tr w:rsidR="00030A3D" w:rsidRPr="00030A3D" w:rsidTr="00E03CE0">
        <w:trPr>
          <w:trHeight w:val="307"/>
        </w:trPr>
        <w:tc>
          <w:tcPr>
            <w:tcW w:w="1981"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Sismo</w:t>
            </w:r>
          </w:p>
        </w:tc>
        <w:tc>
          <w:tcPr>
            <w:tcW w:w="3849"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No se incluye sismo</w:t>
            </w:r>
          </w:p>
        </w:tc>
      </w:tr>
    </w:tbl>
    <w:p w:rsidR="006946DE" w:rsidRPr="00644B2B" w:rsidRDefault="006946DE" w:rsidP="003801C8">
      <w:pPr>
        <w:spacing w:line="360" w:lineRule="auto"/>
        <w:ind w:left="142" w:hanging="142"/>
        <w:jc w:val="both"/>
        <w:rPr>
          <w:rFonts w:cs="Times New Roman"/>
          <w:szCs w:val="24"/>
        </w:rPr>
      </w:pPr>
    </w:p>
    <w:p w:rsidR="00470707" w:rsidRDefault="00470707" w:rsidP="001864E2">
      <w:pPr>
        <w:pStyle w:val="robert"/>
      </w:pPr>
      <w:bookmarkStart w:id="472" w:name="_Toc527552685"/>
      <w:r>
        <w:t xml:space="preserve">Cuadro </w:t>
      </w:r>
      <w:r>
        <w:fldChar w:fldCharType="begin"/>
      </w:r>
      <w:r>
        <w:instrText xml:space="preserve"> SEQ Cuadro \* ARABIC </w:instrText>
      </w:r>
      <w:r>
        <w:fldChar w:fldCharType="separate"/>
      </w:r>
      <w:r w:rsidR="000F055A">
        <w:rPr>
          <w:noProof/>
        </w:rPr>
        <w:t>11</w:t>
      </w:r>
      <w:r>
        <w:fldChar w:fldCharType="end"/>
      </w:r>
      <w:r>
        <w:t>: Verificación de estabilidad del talud N°02</w:t>
      </w:r>
      <w:r w:rsidR="00D065E6">
        <w:t>.</w:t>
      </w:r>
      <w:bookmarkEnd w:id="472"/>
    </w:p>
    <w:tbl>
      <w:tblPr>
        <w:tblW w:w="6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20"/>
        <w:gridCol w:w="636"/>
        <w:gridCol w:w="679"/>
        <w:gridCol w:w="815"/>
        <w:gridCol w:w="2179"/>
      </w:tblGrid>
      <w:tr w:rsidR="00030A3D" w:rsidRPr="00030A3D" w:rsidTr="00E03CE0">
        <w:trPr>
          <w:trHeight w:val="308"/>
        </w:trPr>
        <w:tc>
          <w:tcPr>
            <w:tcW w:w="2320"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Bishop</w:t>
            </w:r>
          </w:p>
        </w:tc>
        <w:tc>
          <w:tcPr>
            <w:tcW w:w="636"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FS=</w:t>
            </w:r>
          </w:p>
        </w:tc>
        <w:tc>
          <w:tcPr>
            <w:tcW w:w="679" w:type="dxa"/>
            <w:shd w:val="clear" w:color="auto" w:fill="FFFFFF" w:themeFill="background1"/>
            <w:noWrap/>
            <w:vAlign w:val="bottom"/>
            <w:hideMark/>
          </w:tcPr>
          <w:p w:rsidR="00030A3D" w:rsidRPr="00030A3D" w:rsidRDefault="00C46EE4" w:rsidP="003801C8">
            <w:pPr>
              <w:spacing w:after="0" w:line="36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0.89</w:t>
            </w:r>
          </w:p>
        </w:tc>
        <w:tc>
          <w:tcPr>
            <w:tcW w:w="815"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&lt;1.50</w:t>
            </w:r>
          </w:p>
        </w:tc>
        <w:tc>
          <w:tcPr>
            <w:tcW w:w="2179"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FF0000"/>
                <w:szCs w:val="24"/>
                <w:lang w:val="es-PE" w:eastAsia="es-PE"/>
              </w:rPr>
            </w:pPr>
            <w:r w:rsidRPr="00030A3D">
              <w:rPr>
                <w:rFonts w:eastAsia="Times New Roman" w:cs="Times New Roman"/>
                <w:color w:val="FF0000"/>
                <w:szCs w:val="24"/>
                <w:lang w:val="es-PE" w:eastAsia="es-PE"/>
              </w:rPr>
              <w:t>NO ACEPTABLE</w:t>
            </w:r>
          </w:p>
        </w:tc>
      </w:tr>
      <w:tr w:rsidR="00030A3D" w:rsidRPr="00030A3D" w:rsidTr="00E03CE0">
        <w:trPr>
          <w:trHeight w:val="308"/>
        </w:trPr>
        <w:tc>
          <w:tcPr>
            <w:tcW w:w="2320"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Fellenius/Petterson</w:t>
            </w:r>
          </w:p>
        </w:tc>
        <w:tc>
          <w:tcPr>
            <w:tcW w:w="636"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FS=</w:t>
            </w:r>
          </w:p>
        </w:tc>
        <w:tc>
          <w:tcPr>
            <w:tcW w:w="679" w:type="dxa"/>
            <w:shd w:val="clear" w:color="auto" w:fill="FFFFFF" w:themeFill="background1"/>
            <w:noWrap/>
            <w:vAlign w:val="bottom"/>
            <w:hideMark/>
          </w:tcPr>
          <w:p w:rsidR="00030A3D" w:rsidRPr="00030A3D" w:rsidRDefault="00C46EE4" w:rsidP="003801C8">
            <w:pPr>
              <w:spacing w:after="0" w:line="36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0.85</w:t>
            </w:r>
          </w:p>
        </w:tc>
        <w:tc>
          <w:tcPr>
            <w:tcW w:w="815"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&lt;1.50</w:t>
            </w:r>
          </w:p>
        </w:tc>
        <w:tc>
          <w:tcPr>
            <w:tcW w:w="2179"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FF0000"/>
                <w:szCs w:val="24"/>
                <w:lang w:val="es-PE" w:eastAsia="es-PE"/>
              </w:rPr>
            </w:pPr>
            <w:r w:rsidRPr="00030A3D">
              <w:rPr>
                <w:rFonts w:eastAsia="Times New Roman" w:cs="Times New Roman"/>
                <w:color w:val="FF0000"/>
                <w:szCs w:val="24"/>
                <w:lang w:val="es-PE" w:eastAsia="es-PE"/>
              </w:rPr>
              <w:t>NO ACEPTABLE</w:t>
            </w:r>
          </w:p>
        </w:tc>
      </w:tr>
      <w:tr w:rsidR="00030A3D" w:rsidRPr="00030A3D" w:rsidTr="00E03CE0">
        <w:trPr>
          <w:trHeight w:val="308"/>
        </w:trPr>
        <w:tc>
          <w:tcPr>
            <w:tcW w:w="2320"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Spencer</w:t>
            </w:r>
          </w:p>
        </w:tc>
        <w:tc>
          <w:tcPr>
            <w:tcW w:w="636"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FS=</w:t>
            </w:r>
          </w:p>
        </w:tc>
        <w:tc>
          <w:tcPr>
            <w:tcW w:w="679" w:type="dxa"/>
            <w:shd w:val="clear" w:color="auto" w:fill="FFFFFF" w:themeFill="background1"/>
            <w:noWrap/>
            <w:vAlign w:val="bottom"/>
            <w:hideMark/>
          </w:tcPr>
          <w:p w:rsidR="00030A3D" w:rsidRPr="00030A3D" w:rsidRDefault="00C46EE4" w:rsidP="003801C8">
            <w:pPr>
              <w:spacing w:after="0" w:line="36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0.90</w:t>
            </w:r>
          </w:p>
        </w:tc>
        <w:tc>
          <w:tcPr>
            <w:tcW w:w="815"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&lt;1.50</w:t>
            </w:r>
          </w:p>
        </w:tc>
        <w:tc>
          <w:tcPr>
            <w:tcW w:w="2179"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FF0000"/>
                <w:szCs w:val="24"/>
                <w:lang w:val="es-PE" w:eastAsia="es-PE"/>
              </w:rPr>
            </w:pPr>
            <w:r w:rsidRPr="00030A3D">
              <w:rPr>
                <w:rFonts w:eastAsia="Times New Roman" w:cs="Times New Roman"/>
                <w:color w:val="FF0000"/>
                <w:szCs w:val="24"/>
                <w:lang w:val="es-PE" w:eastAsia="es-PE"/>
              </w:rPr>
              <w:t>NO ACEPTABLE</w:t>
            </w:r>
          </w:p>
        </w:tc>
      </w:tr>
      <w:tr w:rsidR="00030A3D" w:rsidRPr="00030A3D" w:rsidTr="00E03CE0">
        <w:trPr>
          <w:trHeight w:val="308"/>
        </w:trPr>
        <w:tc>
          <w:tcPr>
            <w:tcW w:w="2320"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Jambu</w:t>
            </w:r>
          </w:p>
        </w:tc>
        <w:tc>
          <w:tcPr>
            <w:tcW w:w="636"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FS=</w:t>
            </w:r>
          </w:p>
        </w:tc>
        <w:tc>
          <w:tcPr>
            <w:tcW w:w="679" w:type="dxa"/>
            <w:shd w:val="clear" w:color="auto" w:fill="FFFFFF" w:themeFill="background1"/>
            <w:noWrap/>
            <w:vAlign w:val="bottom"/>
            <w:hideMark/>
          </w:tcPr>
          <w:p w:rsidR="00030A3D" w:rsidRPr="00030A3D" w:rsidRDefault="00C46EE4" w:rsidP="003801C8">
            <w:pPr>
              <w:spacing w:after="0" w:line="36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0.90</w:t>
            </w:r>
          </w:p>
        </w:tc>
        <w:tc>
          <w:tcPr>
            <w:tcW w:w="815"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&lt;1.50</w:t>
            </w:r>
          </w:p>
        </w:tc>
        <w:tc>
          <w:tcPr>
            <w:tcW w:w="2179"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FF0000"/>
                <w:szCs w:val="24"/>
                <w:lang w:val="es-PE" w:eastAsia="es-PE"/>
              </w:rPr>
            </w:pPr>
            <w:r w:rsidRPr="00030A3D">
              <w:rPr>
                <w:rFonts w:eastAsia="Times New Roman" w:cs="Times New Roman"/>
                <w:color w:val="FF0000"/>
                <w:szCs w:val="24"/>
                <w:lang w:val="es-PE" w:eastAsia="es-PE"/>
              </w:rPr>
              <w:t>NO ACEPTABLE</w:t>
            </w:r>
          </w:p>
        </w:tc>
      </w:tr>
      <w:tr w:rsidR="00030A3D" w:rsidRPr="00030A3D" w:rsidTr="00E03CE0">
        <w:trPr>
          <w:trHeight w:val="308"/>
        </w:trPr>
        <w:tc>
          <w:tcPr>
            <w:tcW w:w="2320"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Morgenstern-Price</w:t>
            </w:r>
          </w:p>
        </w:tc>
        <w:tc>
          <w:tcPr>
            <w:tcW w:w="636"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FS=</w:t>
            </w:r>
          </w:p>
        </w:tc>
        <w:tc>
          <w:tcPr>
            <w:tcW w:w="679" w:type="dxa"/>
            <w:shd w:val="clear" w:color="auto" w:fill="FFFFFF" w:themeFill="background1"/>
            <w:noWrap/>
            <w:vAlign w:val="bottom"/>
            <w:hideMark/>
          </w:tcPr>
          <w:p w:rsidR="00030A3D" w:rsidRPr="00030A3D" w:rsidRDefault="00C46EE4" w:rsidP="003801C8">
            <w:pPr>
              <w:spacing w:after="0" w:line="36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0.90</w:t>
            </w:r>
          </w:p>
        </w:tc>
        <w:tc>
          <w:tcPr>
            <w:tcW w:w="815"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000000"/>
                <w:szCs w:val="24"/>
                <w:lang w:val="es-PE" w:eastAsia="es-PE"/>
              </w:rPr>
            </w:pPr>
            <w:r w:rsidRPr="00030A3D">
              <w:rPr>
                <w:rFonts w:eastAsia="Times New Roman" w:cs="Times New Roman"/>
                <w:color w:val="000000"/>
                <w:szCs w:val="24"/>
                <w:lang w:val="es-PE" w:eastAsia="es-PE"/>
              </w:rPr>
              <w:t>&lt;1.50</w:t>
            </w:r>
          </w:p>
        </w:tc>
        <w:tc>
          <w:tcPr>
            <w:tcW w:w="2179" w:type="dxa"/>
            <w:shd w:val="clear" w:color="auto" w:fill="FFFFFF" w:themeFill="background1"/>
            <w:noWrap/>
            <w:vAlign w:val="bottom"/>
            <w:hideMark/>
          </w:tcPr>
          <w:p w:rsidR="00030A3D" w:rsidRPr="00030A3D" w:rsidRDefault="00030A3D" w:rsidP="003801C8">
            <w:pPr>
              <w:spacing w:after="0" w:line="360" w:lineRule="auto"/>
              <w:rPr>
                <w:rFonts w:eastAsia="Times New Roman" w:cs="Times New Roman"/>
                <w:color w:val="FF0000"/>
                <w:szCs w:val="24"/>
                <w:lang w:val="es-PE" w:eastAsia="es-PE"/>
              </w:rPr>
            </w:pPr>
            <w:r w:rsidRPr="00030A3D">
              <w:rPr>
                <w:rFonts w:eastAsia="Times New Roman" w:cs="Times New Roman"/>
                <w:color w:val="FF0000"/>
                <w:szCs w:val="24"/>
                <w:lang w:val="es-PE" w:eastAsia="es-PE"/>
              </w:rPr>
              <w:t>NO ACEPTABLE</w:t>
            </w:r>
          </w:p>
        </w:tc>
      </w:tr>
    </w:tbl>
    <w:p w:rsidR="004920CA" w:rsidRPr="00231B54" w:rsidRDefault="004920CA" w:rsidP="003801C8">
      <w:pPr>
        <w:spacing w:line="360" w:lineRule="auto"/>
        <w:ind w:left="360" w:hanging="360"/>
        <w:jc w:val="both"/>
        <w:rPr>
          <w:rFonts w:cs="Times New Roman"/>
          <w:b/>
          <w:szCs w:val="24"/>
        </w:rPr>
      </w:pPr>
    </w:p>
    <w:p w:rsidR="00F205B1" w:rsidRPr="00031A86" w:rsidRDefault="000E3430" w:rsidP="003801C8">
      <w:pPr>
        <w:pStyle w:val="Ttulo5"/>
        <w:spacing w:line="360" w:lineRule="auto"/>
        <w:jc w:val="both"/>
        <w:rPr>
          <w:b/>
        </w:rPr>
      </w:pPr>
      <w:r>
        <w:rPr>
          <w:b/>
        </w:rPr>
        <w:t>4</w:t>
      </w:r>
      <w:r w:rsidR="002C443A">
        <w:rPr>
          <w:b/>
        </w:rPr>
        <w:t>.</w:t>
      </w:r>
      <w:r w:rsidR="00650DE3">
        <w:rPr>
          <w:b/>
        </w:rPr>
        <w:t xml:space="preserve"> </w:t>
      </w:r>
      <w:r w:rsidR="00650DE3" w:rsidRPr="00A0032C">
        <w:rPr>
          <w:b/>
        </w:rPr>
        <w:t>Estabilidad del talud</w:t>
      </w:r>
      <w:r w:rsidR="00031A86">
        <w:rPr>
          <w:b/>
        </w:rPr>
        <w:t xml:space="preserve">. </w:t>
      </w:r>
      <w:r w:rsidR="00F205B1" w:rsidRPr="00644B2B">
        <w:rPr>
          <w:rFonts w:cs="Times New Roman"/>
          <w:szCs w:val="24"/>
          <w:lang w:eastAsia="es-PE"/>
        </w:rPr>
        <w:t xml:space="preserve">Para remediar este talud se eligió un método clásico y económico de solución que es el de </w:t>
      </w:r>
      <w:r w:rsidR="00C72C0D" w:rsidRPr="00644B2B">
        <w:rPr>
          <w:rFonts w:cs="Times New Roman"/>
          <w:szCs w:val="24"/>
          <w:lang w:eastAsia="es-PE"/>
        </w:rPr>
        <w:t>muro con g</w:t>
      </w:r>
      <w:r w:rsidR="00F205B1" w:rsidRPr="00644B2B">
        <w:rPr>
          <w:rFonts w:cs="Times New Roman"/>
          <w:szCs w:val="24"/>
          <w:lang w:eastAsia="es-PE"/>
        </w:rPr>
        <w:t>aviones, esto debido a que el talud es de pendiente reducida y en épocas de lluvia el agua puede drenar libremente.</w:t>
      </w:r>
    </w:p>
    <w:p w:rsidR="00BB2373" w:rsidRPr="00644B2B" w:rsidRDefault="00BB2373" w:rsidP="003801C8">
      <w:pPr>
        <w:spacing w:line="360" w:lineRule="auto"/>
        <w:jc w:val="both"/>
        <w:rPr>
          <w:rFonts w:cs="Times New Roman"/>
          <w:szCs w:val="24"/>
          <w:lang w:eastAsia="es-PE"/>
        </w:rPr>
      </w:pPr>
      <w:r w:rsidRPr="00644B2B">
        <w:rPr>
          <w:rFonts w:cs="Times New Roman"/>
          <w:szCs w:val="24"/>
          <w:lang w:eastAsia="es-PE"/>
        </w:rPr>
        <w:t>El diseño geotécnico adecuado de los gaviones requiere un conocimiento profundo de las fuerzas laterales que actúan y las masas de suelo que será retenido</w:t>
      </w:r>
      <w:r w:rsidR="00C72C0D" w:rsidRPr="00644B2B">
        <w:rPr>
          <w:rFonts w:cs="Times New Roman"/>
          <w:szCs w:val="24"/>
          <w:lang w:eastAsia="es-PE"/>
        </w:rPr>
        <w:t>;</w:t>
      </w:r>
      <w:r w:rsidRPr="00644B2B">
        <w:rPr>
          <w:rFonts w:cs="Times New Roman"/>
          <w:szCs w:val="24"/>
          <w:lang w:eastAsia="es-PE"/>
        </w:rPr>
        <w:t xml:space="preserve"> para ello </w:t>
      </w:r>
      <w:r w:rsidR="00F205B1" w:rsidRPr="00644B2B">
        <w:rPr>
          <w:rFonts w:cs="Times New Roman"/>
          <w:szCs w:val="24"/>
          <w:lang w:eastAsia="es-PE"/>
        </w:rPr>
        <w:t>aplicaremos</w:t>
      </w:r>
      <w:r w:rsidRPr="00644B2B">
        <w:rPr>
          <w:rFonts w:cs="Times New Roman"/>
          <w:szCs w:val="24"/>
          <w:lang w:eastAsia="es-PE"/>
        </w:rPr>
        <w:t xml:space="preserve"> el</w:t>
      </w:r>
      <w:r w:rsidR="00F205B1" w:rsidRPr="00644B2B">
        <w:rPr>
          <w:rFonts w:cs="Times New Roman"/>
          <w:szCs w:val="24"/>
          <w:lang w:eastAsia="es-PE"/>
        </w:rPr>
        <w:t xml:space="preserve"> software Geo5 para su diseño y análisis.</w:t>
      </w:r>
    </w:p>
    <w:p w:rsidR="005506E2" w:rsidRDefault="00E714D7" w:rsidP="003801C8">
      <w:pPr>
        <w:spacing w:line="360" w:lineRule="auto"/>
        <w:jc w:val="both"/>
        <w:rPr>
          <w:rFonts w:cs="Times New Roman"/>
          <w:szCs w:val="24"/>
          <w:lang w:eastAsia="es-PE"/>
        </w:rPr>
      </w:pPr>
      <w:r w:rsidRPr="00644B2B">
        <w:rPr>
          <w:rFonts w:cs="Times New Roman"/>
          <w:szCs w:val="24"/>
          <w:lang w:eastAsia="es-PE"/>
        </w:rPr>
        <w:t>A continuación se presenta la dosificación del muro</w:t>
      </w:r>
      <w:r w:rsidR="003727FE" w:rsidRPr="00644B2B">
        <w:rPr>
          <w:rFonts w:cs="Times New Roman"/>
          <w:szCs w:val="24"/>
          <w:lang w:eastAsia="es-PE"/>
        </w:rPr>
        <w:t>,</w:t>
      </w:r>
      <w:r w:rsidRPr="00644B2B">
        <w:rPr>
          <w:rFonts w:cs="Times New Roman"/>
          <w:szCs w:val="24"/>
          <w:lang w:eastAsia="es-PE"/>
        </w:rPr>
        <w:t xml:space="preserve"> a la vez, la verificación del vuelco sobre la puta, verificación de falla de deslizamiento sobre la base, verificación de fallas en la capacidad de carga sobre la base, verificación de asentamientos y verificación</w:t>
      </w:r>
      <w:r w:rsidR="00436DCB">
        <w:rPr>
          <w:rFonts w:cs="Times New Roman"/>
          <w:szCs w:val="24"/>
          <w:lang w:eastAsia="es-PE"/>
        </w:rPr>
        <w:t xml:space="preserve"> de</w:t>
      </w:r>
      <w:r w:rsidRPr="00644B2B">
        <w:rPr>
          <w:rFonts w:cs="Times New Roman"/>
          <w:szCs w:val="24"/>
          <w:lang w:eastAsia="es-PE"/>
        </w:rPr>
        <w:t xml:space="preserve"> la estabilidad global del talud.</w:t>
      </w:r>
    </w:p>
    <w:p w:rsidR="00FB0F9F" w:rsidRDefault="00FB0F9F" w:rsidP="003801C8">
      <w:pPr>
        <w:spacing w:line="360" w:lineRule="auto"/>
        <w:jc w:val="both"/>
        <w:rPr>
          <w:rFonts w:cs="Times New Roman"/>
          <w:szCs w:val="24"/>
          <w:lang w:eastAsia="es-PE"/>
        </w:rPr>
      </w:pPr>
    </w:p>
    <w:p w:rsidR="00FB0F9F" w:rsidRPr="00644B2B" w:rsidRDefault="00FB0F9F" w:rsidP="003801C8">
      <w:pPr>
        <w:spacing w:line="360" w:lineRule="auto"/>
        <w:jc w:val="both"/>
        <w:rPr>
          <w:rFonts w:cs="Times New Roman"/>
          <w:szCs w:val="24"/>
          <w:lang w:eastAsia="es-PE"/>
        </w:rPr>
      </w:pPr>
    </w:p>
    <w:p w:rsidR="000B3F45" w:rsidRPr="000E3430" w:rsidRDefault="000E3430" w:rsidP="003801C8">
      <w:pPr>
        <w:pStyle w:val="Ttulo6"/>
        <w:spacing w:line="360" w:lineRule="auto"/>
        <w:jc w:val="both"/>
        <w:rPr>
          <w:b/>
          <w:lang w:eastAsia="es-PE"/>
        </w:rPr>
      </w:pPr>
      <w:r>
        <w:rPr>
          <w:b/>
          <w:lang w:eastAsia="es-PE"/>
        </w:rPr>
        <w:lastRenderedPageBreak/>
        <w:t xml:space="preserve">a. </w:t>
      </w:r>
      <w:r w:rsidR="000B3F45" w:rsidRPr="000E3430">
        <w:rPr>
          <w:b/>
          <w:lang w:eastAsia="es-PE"/>
        </w:rPr>
        <w:t>Diseño geotécnico del gavión</w:t>
      </w:r>
    </w:p>
    <w:p w:rsidR="000E3430" w:rsidRPr="000547E0" w:rsidRDefault="000E3430" w:rsidP="006A0BBA">
      <w:pPr>
        <w:pStyle w:val="Ttulo7"/>
        <w:spacing w:line="480" w:lineRule="auto"/>
        <w:jc w:val="both"/>
        <w:rPr>
          <w:b/>
          <w:i w:val="0"/>
          <w:lang w:eastAsia="es-PE"/>
        </w:rPr>
      </w:pPr>
      <w:r w:rsidRPr="000547E0">
        <w:rPr>
          <w:b/>
          <w:i w:val="0"/>
          <w:lang w:eastAsia="es-PE"/>
        </w:rPr>
        <w:t xml:space="preserve">i. </w:t>
      </w:r>
      <w:r w:rsidR="00441890" w:rsidRPr="000547E0">
        <w:rPr>
          <w:b/>
          <w:i w:val="0"/>
          <w:lang w:eastAsia="es-PE"/>
        </w:rPr>
        <w:t>Dosificación del gavión</w:t>
      </w:r>
    </w:p>
    <w:p w:rsidR="0011456F" w:rsidRDefault="0011456F" w:rsidP="001864E2">
      <w:pPr>
        <w:pStyle w:val="robert"/>
      </w:pPr>
      <w:bookmarkStart w:id="473" w:name="_Toc527552648"/>
      <w:r>
        <w:t xml:space="preserve">Tabla </w:t>
      </w:r>
      <w:r>
        <w:fldChar w:fldCharType="begin"/>
      </w:r>
      <w:r>
        <w:instrText xml:space="preserve"> SEQ Tabla \* ARABIC </w:instrText>
      </w:r>
      <w:r>
        <w:fldChar w:fldCharType="separate"/>
      </w:r>
      <w:r w:rsidR="000F055A">
        <w:rPr>
          <w:noProof/>
        </w:rPr>
        <w:t>7</w:t>
      </w:r>
      <w:r>
        <w:fldChar w:fldCharType="end"/>
      </w:r>
      <w:r>
        <w:t>: Dosificación de Gavión para talud N°02</w:t>
      </w:r>
      <w:r w:rsidR="00D065E6">
        <w:t>.</w:t>
      </w:r>
      <w:bookmarkEnd w:id="473"/>
    </w:p>
    <w:tbl>
      <w:tblPr>
        <w:tblW w:w="7529" w:type="dxa"/>
        <w:tblCellMar>
          <w:left w:w="70" w:type="dxa"/>
          <w:right w:w="70" w:type="dxa"/>
        </w:tblCellMar>
        <w:tblLook w:val="04A0" w:firstRow="1" w:lastRow="0" w:firstColumn="1" w:lastColumn="0" w:noHBand="0" w:noVBand="1"/>
      </w:tblPr>
      <w:tblGrid>
        <w:gridCol w:w="4020"/>
        <w:gridCol w:w="1061"/>
        <w:gridCol w:w="1224"/>
        <w:gridCol w:w="1224"/>
      </w:tblGrid>
      <w:tr w:rsidR="004675DB" w:rsidRPr="004675DB" w:rsidTr="004675DB">
        <w:trPr>
          <w:trHeight w:val="257"/>
        </w:trPr>
        <w:tc>
          <w:tcPr>
            <w:tcW w:w="4020"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Relleno</w:t>
            </w:r>
          </w:p>
        </w:tc>
        <w:tc>
          <w:tcPr>
            <w:tcW w:w="1061"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 </w:t>
            </w:r>
          </w:p>
        </w:tc>
        <w:tc>
          <w:tcPr>
            <w:tcW w:w="1224"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 </w:t>
            </w:r>
          </w:p>
        </w:tc>
        <w:tc>
          <w:tcPr>
            <w:tcW w:w="1224"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 </w:t>
            </w:r>
          </w:p>
        </w:tc>
      </w:tr>
      <w:tr w:rsidR="004675DB" w:rsidRPr="004675DB" w:rsidTr="004675DB">
        <w:trPr>
          <w:trHeight w:val="306"/>
        </w:trPr>
        <w:tc>
          <w:tcPr>
            <w:tcW w:w="4020"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Unidad de peso:</w:t>
            </w:r>
          </w:p>
        </w:tc>
        <w:tc>
          <w:tcPr>
            <w:tcW w:w="1061"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color w:val="000000"/>
                <w:szCs w:val="24"/>
                <w:lang w:val="es-PE" w:eastAsia="es-PE"/>
              </w:rPr>
            </w:pPr>
            <w:r w:rsidRPr="004675DB">
              <w:rPr>
                <w:rFonts w:eastAsia="Times New Roman" w:cs="Times New Roman"/>
                <w:color w:val="000000"/>
                <w:szCs w:val="24"/>
                <w:lang w:val="es-PE" w:eastAsia="es-PE"/>
              </w:rPr>
              <w:t>ɣ=</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18.00</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KN/m</w:t>
            </w:r>
            <w:r w:rsidRPr="004675DB">
              <w:rPr>
                <w:rFonts w:eastAsia="Times New Roman" w:cs="Times New Roman"/>
                <w:color w:val="000000"/>
                <w:szCs w:val="24"/>
                <w:vertAlign w:val="superscript"/>
                <w:lang w:val="es-PE" w:eastAsia="es-PE"/>
              </w:rPr>
              <w:t>3</w:t>
            </w:r>
          </w:p>
        </w:tc>
      </w:tr>
      <w:tr w:rsidR="004675DB" w:rsidRPr="004675DB" w:rsidTr="004675DB">
        <w:trPr>
          <w:trHeight w:val="257"/>
        </w:trPr>
        <w:tc>
          <w:tcPr>
            <w:tcW w:w="4020"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Ángulo de fricción interno:</w:t>
            </w:r>
          </w:p>
        </w:tc>
        <w:tc>
          <w:tcPr>
            <w:tcW w:w="1061"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color w:val="000000"/>
                <w:szCs w:val="24"/>
                <w:lang w:val="es-PE" w:eastAsia="es-PE"/>
              </w:rPr>
            </w:pPr>
            <w:r w:rsidRPr="004675DB">
              <w:rPr>
                <w:rFonts w:eastAsia="Times New Roman" w:cs="Times New Roman"/>
                <w:color w:val="000000"/>
                <w:szCs w:val="24"/>
                <w:lang w:val="es-PE" w:eastAsia="es-PE"/>
              </w:rPr>
              <w:t>φ=</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30.00</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w:t>
            </w:r>
          </w:p>
        </w:tc>
      </w:tr>
      <w:tr w:rsidR="004675DB" w:rsidRPr="004675DB" w:rsidTr="004675DB">
        <w:trPr>
          <w:trHeight w:val="257"/>
        </w:trPr>
        <w:tc>
          <w:tcPr>
            <w:tcW w:w="4020"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Cohesión:</w:t>
            </w:r>
          </w:p>
        </w:tc>
        <w:tc>
          <w:tcPr>
            <w:tcW w:w="1061"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color w:val="000000"/>
                <w:szCs w:val="24"/>
                <w:lang w:val="es-PE" w:eastAsia="es-PE"/>
              </w:rPr>
            </w:pPr>
            <w:r w:rsidRPr="004675DB">
              <w:rPr>
                <w:rFonts w:eastAsia="Times New Roman" w:cs="Times New Roman"/>
                <w:color w:val="000000"/>
                <w:szCs w:val="24"/>
                <w:lang w:val="es-PE" w:eastAsia="es-PE"/>
              </w:rPr>
              <w:t>c=</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0.00</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Kpa</w:t>
            </w:r>
          </w:p>
        </w:tc>
      </w:tr>
      <w:tr w:rsidR="004675DB" w:rsidRPr="004675DB" w:rsidTr="004675DB">
        <w:trPr>
          <w:trHeight w:val="257"/>
        </w:trPr>
        <w:tc>
          <w:tcPr>
            <w:tcW w:w="4020" w:type="dxa"/>
            <w:tcBorders>
              <w:top w:val="nil"/>
              <w:left w:val="nil"/>
              <w:bottom w:val="nil"/>
              <w:right w:val="nil"/>
            </w:tcBorders>
            <w:shd w:val="clear" w:color="auto" w:fill="auto"/>
            <w:noWrap/>
            <w:vAlign w:val="bottom"/>
            <w:hideMark/>
          </w:tcPr>
          <w:p w:rsidR="001864E2" w:rsidRPr="004675DB" w:rsidRDefault="001864E2" w:rsidP="003801C8">
            <w:pPr>
              <w:spacing w:after="0" w:line="360" w:lineRule="auto"/>
              <w:rPr>
                <w:rFonts w:eastAsia="Times New Roman" w:cs="Times New Roman"/>
                <w:color w:val="000000"/>
                <w:szCs w:val="24"/>
                <w:lang w:val="es-PE" w:eastAsia="es-PE"/>
              </w:rPr>
            </w:pPr>
          </w:p>
        </w:tc>
        <w:tc>
          <w:tcPr>
            <w:tcW w:w="1061"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sz w:val="20"/>
                <w:szCs w:val="20"/>
                <w:lang w:val="es-PE" w:eastAsia="es-PE"/>
              </w:rPr>
            </w:pP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sz w:val="20"/>
                <w:szCs w:val="20"/>
                <w:lang w:val="es-PE" w:eastAsia="es-PE"/>
              </w:rPr>
            </w:pP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sz w:val="20"/>
                <w:szCs w:val="20"/>
                <w:lang w:val="es-PE" w:eastAsia="es-PE"/>
              </w:rPr>
            </w:pPr>
          </w:p>
        </w:tc>
      </w:tr>
      <w:tr w:rsidR="004675DB" w:rsidRPr="004675DB" w:rsidTr="004675DB">
        <w:trPr>
          <w:trHeight w:val="257"/>
        </w:trPr>
        <w:tc>
          <w:tcPr>
            <w:tcW w:w="4020"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Malla</w:t>
            </w:r>
          </w:p>
        </w:tc>
        <w:tc>
          <w:tcPr>
            <w:tcW w:w="1061"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 </w:t>
            </w:r>
          </w:p>
        </w:tc>
        <w:tc>
          <w:tcPr>
            <w:tcW w:w="1224"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 </w:t>
            </w:r>
          </w:p>
        </w:tc>
        <w:tc>
          <w:tcPr>
            <w:tcW w:w="1224"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 </w:t>
            </w:r>
          </w:p>
        </w:tc>
      </w:tr>
      <w:tr w:rsidR="004675DB" w:rsidRPr="004675DB" w:rsidTr="004675DB">
        <w:trPr>
          <w:trHeight w:val="306"/>
        </w:trPr>
        <w:tc>
          <w:tcPr>
            <w:tcW w:w="4020"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Resistencia a la tracción de la malla</w:t>
            </w:r>
          </w:p>
        </w:tc>
        <w:tc>
          <w:tcPr>
            <w:tcW w:w="1061"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color w:val="000000"/>
                <w:szCs w:val="24"/>
                <w:lang w:val="es-PE" w:eastAsia="es-PE"/>
              </w:rPr>
            </w:pPr>
            <w:r w:rsidRPr="004675DB">
              <w:rPr>
                <w:rFonts w:eastAsia="Times New Roman" w:cs="Times New Roman"/>
                <w:color w:val="000000"/>
                <w:szCs w:val="24"/>
                <w:lang w:val="es-PE" w:eastAsia="es-PE"/>
              </w:rPr>
              <w:t>R</w:t>
            </w:r>
            <w:r w:rsidRPr="004675DB">
              <w:rPr>
                <w:rFonts w:eastAsia="Times New Roman" w:cs="Times New Roman"/>
                <w:color w:val="000000"/>
                <w:szCs w:val="24"/>
                <w:vertAlign w:val="subscript"/>
                <w:lang w:val="es-PE" w:eastAsia="es-PE"/>
              </w:rPr>
              <w:t>t</w:t>
            </w:r>
            <w:r w:rsidRPr="004675DB">
              <w:rPr>
                <w:rFonts w:eastAsia="Times New Roman" w:cs="Times New Roman"/>
                <w:color w:val="000000"/>
                <w:szCs w:val="24"/>
                <w:lang w:val="es-PE" w:eastAsia="es-PE"/>
              </w:rPr>
              <w:t>=</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45.00</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KN/m</w:t>
            </w:r>
          </w:p>
        </w:tc>
      </w:tr>
      <w:tr w:rsidR="004675DB" w:rsidRPr="004675DB" w:rsidTr="004675DB">
        <w:trPr>
          <w:trHeight w:val="257"/>
        </w:trPr>
        <w:tc>
          <w:tcPr>
            <w:tcW w:w="4020"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Espaciamiento de los tabiques verticales</w:t>
            </w:r>
          </w:p>
        </w:tc>
        <w:tc>
          <w:tcPr>
            <w:tcW w:w="1061"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color w:val="000000"/>
                <w:szCs w:val="24"/>
                <w:lang w:val="es-PE" w:eastAsia="es-PE"/>
              </w:rPr>
            </w:pPr>
            <w:r w:rsidRPr="004675DB">
              <w:rPr>
                <w:rFonts w:eastAsia="Times New Roman" w:cs="Times New Roman"/>
                <w:color w:val="000000"/>
                <w:szCs w:val="24"/>
                <w:lang w:val="es-PE" w:eastAsia="es-PE"/>
              </w:rPr>
              <w:t>v=</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1.00</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m</w:t>
            </w:r>
          </w:p>
        </w:tc>
      </w:tr>
      <w:tr w:rsidR="004675DB" w:rsidRPr="004675DB" w:rsidTr="004675DB">
        <w:trPr>
          <w:trHeight w:val="306"/>
        </w:trPr>
        <w:tc>
          <w:tcPr>
            <w:tcW w:w="4020"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Fuerza de conexión</w:t>
            </w:r>
          </w:p>
        </w:tc>
        <w:tc>
          <w:tcPr>
            <w:tcW w:w="1061"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color w:val="000000"/>
                <w:szCs w:val="24"/>
                <w:lang w:val="es-PE" w:eastAsia="es-PE"/>
              </w:rPr>
            </w:pPr>
            <w:r w:rsidRPr="004675DB">
              <w:rPr>
                <w:rFonts w:eastAsia="Times New Roman" w:cs="Times New Roman"/>
                <w:color w:val="000000"/>
                <w:szCs w:val="24"/>
                <w:lang w:val="es-PE" w:eastAsia="es-PE"/>
              </w:rPr>
              <w:t>R</w:t>
            </w:r>
            <w:r w:rsidRPr="004675DB">
              <w:rPr>
                <w:rFonts w:eastAsia="Times New Roman" w:cs="Times New Roman"/>
                <w:color w:val="000000"/>
                <w:szCs w:val="24"/>
                <w:vertAlign w:val="subscript"/>
                <w:lang w:val="es-PE" w:eastAsia="es-PE"/>
              </w:rPr>
              <w:t>s</w:t>
            </w:r>
            <w:r w:rsidRPr="004675DB">
              <w:rPr>
                <w:rFonts w:eastAsia="Times New Roman" w:cs="Times New Roman"/>
                <w:color w:val="000000"/>
                <w:szCs w:val="24"/>
                <w:lang w:val="es-PE" w:eastAsia="es-PE"/>
              </w:rPr>
              <w:t>=</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40.00</w:t>
            </w: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KN/m</w:t>
            </w:r>
          </w:p>
        </w:tc>
      </w:tr>
      <w:tr w:rsidR="004675DB" w:rsidRPr="004675DB" w:rsidTr="004675DB">
        <w:trPr>
          <w:trHeight w:val="245"/>
        </w:trPr>
        <w:tc>
          <w:tcPr>
            <w:tcW w:w="4020"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p>
        </w:tc>
        <w:tc>
          <w:tcPr>
            <w:tcW w:w="1061"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sz w:val="20"/>
                <w:szCs w:val="20"/>
                <w:lang w:val="es-PE" w:eastAsia="es-PE"/>
              </w:rPr>
            </w:pP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sz w:val="20"/>
                <w:szCs w:val="20"/>
                <w:lang w:val="es-PE" w:eastAsia="es-PE"/>
              </w:rPr>
            </w:pPr>
          </w:p>
        </w:tc>
        <w:tc>
          <w:tcPr>
            <w:tcW w:w="1224"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sz w:val="20"/>
                <w:szCs w:val="20"/>
                <w:lang w:val="es-PE" w:eastAsia="es-PE"/>
              </w:rPr>
            </w:pPr>
          </w:p>
        </w:tc>
      </w:tr>
      <w:tr w:rsidR="004675DB" w:rsidRPr="004675DB" w:rsidTr="004675DB">
        <w:trPr>
          <w:trHeight w:val="257"/>
        </w:trPr>
        <w:tc>
          <w:tcPr>
            <w:tcW w:w="4020"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Pendiente del Gavión</w:t>
            </w:r>
          </w:p>
        </w:tc>
        <w:tc>
          <w:tcPr>
            <w:tcW w:w="1061"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color w:val="000000"/>
                <w:szCs w:val="24"/>
                <w:lang w:val="es-PE" w:eastAsia="es-PE"/>
              </w:rPr>
            </w:pPr>
            <w:r w:rsidRPr="004675DB">
              <w:rPr>
                <w:rFonts w:eastAsia="Times New Roman" w:cs="Times New Roman"/>
                <w:color w:val="000000"/>
                <w:szCs w:val="24"/>
                <w:lang w:val="es-PE" w:eastAsia="es-PE"/>
              </w:rPr>
              <w:t>ᾳ=</w:t>
            </w:r>
          </w:p>
        </w:tc>
        <w:tc>
          <w:tcPr>
            <w:tcW w:w="1224"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jc w:val="right"/>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0.00</w:t>
            </w:r>
          </w:p>
        </w:tc>
        <w:tc>
          <w:tcPr>
            <w:tcW w:w="1224"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color w:val="000000"/>
                <w:szCs w:val="24"/>
                <w:lang w:val="es-PE" w:eastAsia="es-PE"/>
              </w:rPr>
            </w:pPr>
            <w:r w:rsidRPr="004675DB">
              <w:rPr>
                <w:rFonts w:eastAsia="Times New Roman" w:cs="Times New Roman"/>
                <w:color w:val="000000"/>
                <w:szCs w:val="24"/>
                <w:lang w:val="es-PE" w:eastAsia="es-PE"/>
              </w:rPr>
              <w:t>°</w:t>
            </w:r>
          </w:p>
        </w:tc>
      </w:tr>
    </w:tbl>
    <w:p w:rsidR="00374088" w:rsidRPr="00644B2B" w:rsidRDefault="00374088" w:rsidP="001864E2">
      <w:pPr>
        <w:spacing w:after="160" w:line="480" w:lineRule="auto"/>
        <w:jc w:val="both"/>
        <w:rPr>
          <w:rFonts w:cs="Times New Roman"/>
          <w:szCs w:val="24"/>
          <w:lang w:eastAsia="es-PE"/>
        </w:rPr>
      </w:pPr>
    </w:p>
    <w:p w:rsidR="0011456F" w:rsidRDefault="0011456F" w:rsidP="001864E2">
      <w:pPr>
        <w:pStyle w:val="robert"/>
      </w:pPr>
      <w:bookmarkStart w:id="474" w:name="_Toc527552649"/>
      <w:r>
        <w:t xml:space="preserve">Tabla </w:t>
      </w:r>
      <w:r>
        <w:fldChar w:fldCharType="begin"/>
      </w:r>
      <w:r>
        <w:instrText xml:space="preserve"> SEQ Tabla \* ARABIC </w:instrText>
      </w:r>
      <w:r>
        <w:fldChar w:fldCharType="separate"/>
      </w:r>
      <w:r w:rsidR="000F055A">
        <w:rPr>
          <w:noProof/>
        </w:rPr>
        <w:t>8</w:t>
      </w:r>
      <w:r>
        <w:fldChar w:fldCharType="end"/>
      </w:r>
      <w:r>
        <w:t>: Dimensiones de Gavión para talud N°02</w:t>
      </w:r>
      <w:r w:rsidR="00D065E6">
        <w:t>.</w:t>
      </w:r>
      <w:bookmarkEnd w:id="474"/>
    </w:p>
    <w:tbl>
      <w:tblPr>
        <w:tblW w:w="5160" w:type="dxa"/>
        <w:tblCellMar>
          <w:left w:w="70" w:type="dxa"/>
          <w:right w:w="70" w:type="dxa"/>
        </w:tblCellMar>
        <w:tblLook w:val="04A0" w:firstRow="1" w:lastRow="0" w:firstColumn="1" w:lastColumn="0" w:noHBand="0" w:noVBand="1"/>
      </w:tblPr>
      <w:tblGrid>
        <w:gridCol w:w="980"/>
        <w:gridCol w:w="1169"/>
        <w:gridCol w:w="1183"/>
        <w:gridCol w:w="1846"/>
      </w:tblGrid>
      <w:tr w:rsidR="004675DB" w:rsidRPr="004675DB" w:rsidTr="004675DB">
        <w:trPr>
          <w:trHeight w:val="315"/>
        </w:trPr>
        <w:tc>
          <w:tcPr>
            <w:tcW w:w="5160" w:type="dxa"/>
            <w:gridSpan w:val="4"/>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Dimensiones</w:t>
            </w:r>
          </w:p>
        </w:tc>
      </w:tr>
      <w:tr w:rsidR="004675DB" w:rsidRPr="004675DB" w:rsidTr="00372D8C">
        <w:trPr>
          <w:trHeight w:val="375"/>
        </w:trPr>
        <w:tc>
          <w:tcPr>
            <w:tcW w:w="962" w:type="dxa"/>
            <w:tcBorders>
              <w:top w:val="nil"/>
              <w:left w:val="nil"/>
              <w:bottom w:val="single" w:sz="4" w:space="0" w:color="auto"/>
            </w:tcBorders>
            <w:shd w:val="clear" w:color="auto" w:fill="auto"/>
            <w:noWrap/>
            <w:vAlign w:val="bottom"/>
            <w:hideMark/>
          </w:tcPr>
          <w:p w:rsidR="004675DB" w:rsidRPr="004675DB" w:rsidRDefault="004675DB" w:rsidP="003801C8">
            <w:pPr>
              <w:spacing w:after="0" w:line="360" w:lineRule="auto"/>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Número</w:t>
            </w:r>
          </w:p>
        </w:tc>
        <w:tc>
          <w:tcPr>
            <w:tcW w:w="1169"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Ancho(m)</w:t>
            </w:r>
          </w:p>
        </w:tc>
        <w:tc>
          <w:tcPr>
            <w:tcW w:w="1183"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Altura(m)</w:t>
            </w:r>
          </w:p>
        </w:tc>
        <w:tc>
          <w:tcPr>
            <w:tcW w:w="1846" w:type="dxa"/>
            <w:tcBorders>
              <w:top w:val="nil"/>
              <w:left w:val="nil"/>
              <w:bottom w:val="single" w:sz="4" w:space="0" w:color="auto"/>
              <w:right w:val="nil"/>
            </w:tcBorders>
            <w:shd w:val="clear" w:color="auto" w:fill="auto"/>
            <w:noWrap/>
            <w:vAlign w:val="bottom"/>
            <w:hideMark/>
          </w:tcPr>
          <w:p w:rsidR="004675DB" w:rsidRPr="004675DB" w:rsidRDefault="004675DB" w:rsidP="003801C8">
            <w:pPr>
              <w:spacing w:after="0" w:line="360" w:lineRule="auto"/>
              <w:rPr>
                <w:rFonts w:eastAsia="Times New Roman" w:cs="Times New Roman"/>
                <w:b/>
                <w:bCs/>
                <w:color w:val="000000"/>
                <w:szCs w:val="24"/>
                <w:lang w:val="es-PE" w:eastAsia="es-PE"/>
              </w:rPr>
            </w:pPr>
            <w:r w:rsidRPr="004675DB">
              <w:rPr>
                <w:rFonts w:eastAsia="Times New Roman" w:cs="Times New Roman"/>
                <w:b/>
                <w:bCs/>
                <w:color w:val="000000"/>
                <w:szCs w:val="24"/>
                <w:lang w:val="es-PE" w:eastAsia="es-PE"/>
              </w:rPr>
              <w:t>Corrimiento(m)</w:t>
            </w:r>
          </w:p>
        </w:tc>
      </w:tr>
      <w:tr w:rsidR="004675DB" w:rsidRPr="004675DB" w:rsidTr="00372D8C">
        <w:trPr>
          <w:trHeight w:val="315"/>
        </w:trPr>
        <w:tc>
          <w:tcPr>
            <w:tcW w:w="962" w:type="dxa"/>
            <w:tcBorders>
              <w:top w:val="single" w:sz="4" w:space="0" w:color="auto"/>
              <w:left w:val="nil"/>
              <w:bottom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3</w:t>
            </w:r>
          </w:p>
        </w:tc>
        <w:tc>
          <w:tcPr>
            <w:tcW w:w="1169" w:type="dxa"/>
            <w:tcBorders>
              <w:top w:val="single" w:sz="4" w:space="0" w:color="auto"/>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1.00</w:t>
            </w:r>
          </w:p>
        </w:tc>
        <w:tc>
          <w:tcPr>
            <w:tcW w:w="1183"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1.0</w:t>
            </w:r>
          </w:p>
        </w:tc>
        <w:tc>
          <w:tcPr>
            <w:tcW w:w="1846"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0.50</w:t>
            </w:r>
          </w:p>
        </w:tc>
      </w:tr>
      <w:tr w:rsidR="004675DB" w:rsidRPr="004675DB" w:rsidTr="00372D8C">
        <w:trPr>
          <w:trHeight w:val="315"/>
        </w:trPr>
        <w:tc>
          <w:tcPr>
            <w:tcW w:w="962" w:type="dxa"/>
            <w:tcBorders>
              <w:top w:val="nil"/>
              <w:left w:val="nil"/>
              <w:bottom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2</w:t>
            </w:r>
          </w:p>
        </w:tc>
        <w:tc>
          <w:tcPr>
            <w:tcW w:w="1169"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1.50</w:t>
            </w:r>
          </w:p>
        </w:tc>
        <w:tc>
          <w:tcPr>
            <w:tcW w:w="1183"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1.0</w:t>
            </w:r>
          </w:p>
        </w:tc>
        <w:tc>
          <w:tcPr>
            <w:tcW w:w="1846"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0.50</w:t>
            </w:r>
          </w:p>
        </w:tc>
      </w:tr>
      <w:tr w:rsidR="004675DB" w:rsidRPr="004675DB" w:rsidTr="00372D8C">
        <w:trPr>
          <w:trHeight w:val="315"/>
        </w:trPr>
        <w:tc>
          <w:tcPr>
            <w:tcW w:w="962" w:type="dxa"/>
            <w:tcBorders>
              <w:top w:val="nil"/>
              <w:left w:val="nil"/>
              <w:bottom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1</w:t>
            </w:r>
          </w:p>
        </w:tc>
        <w:tc>
          <w:tcPr>
            <w:tcW w:w="1169"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2.00</w:t>
            </w:r>
          </w:p>
        </w:tc>
        <w:tc>
          <w:tcPr>
            <w:tcW w:w="1183"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1.0</w:t>
            </w:r>
          </w:p>
        </w:tc>
        <w:tc>
          <w:tcPr>
            <w:tcW w:w="1846" w:type="dxa"/>
            <w:tcBorders>
              <w:top w:val="nil"/>
              <w:left w:val="nil"/>
              <w:bottom w:val="nil"/>
              <w:right w:val="nil"/>
            </w:tcBorders>
            <w:shd w:val="clear" w:color="auto" w:fill="auto"/>
            <w:noWrap/>
            <w:vAlign w:val="bottom"/>
            <w:hideMark/>
          </w:tcPr>
          <w:p w:rsidR="004675DB" w:rsidRPr="004675DB" w:rsidRDefault="004675DB" w:rsidP="003801C8">
            <w:pPr>
              <w:spacing w:after="0" w:line="360" w:lineRule="auto"/>
              <w:jc w:val="center"/>
              <w:rPr>
                <w:rFonts w:eastAsia="Times New Roman" w:cs="Times New Roman"/>
                <w:color w:val="000000"/>
                <w:szCs w:val="24"/>
                <w:lang w:val="es-PE" w:eastAsia="es-PE"/>
              </w:rPr>
            </w:pPr>
            <w:r w:rsidRPr="004675DB">
              <w:rPr>
                <w:rFonts w:eastAsia="Times New Roman" w:cs="Times New Roman"/>
                <w:color w:val="000000"/>
                <w:szCs w:val="24"/>
                <w:lang w:val="es-PE" w:eastAsia="es-PE"/>
              </w:rPr>
              <w:t>-</w:t>
            </w:r>
          </w:p>
        </w:tc>
      </w:tr>
    </w:tbl>
    <w:p w:rsidR="007761B0" w:rsidRPr="00644B2B" w:rsidRDefault="007761B0" w:rsidP="003801C8">
      <w:pPr>
        <w:spacing w:after="160" w:line="360" w:lineRule="auto"/>
        <w:jc w:val="both"/>
        <w:rPr>
          <w:rFonts w:cs="Times New Roman"/>
          <w:szCs w:val="24"/>
          <w:lang w:eastAsia="es-PE"/>
        </w:rPr>
      </w:pPr>
    </w:p>
    <w:p w:rsidR="0042098A" w:rsidRPr="00031A86" w:rsidRDefault="00015D11" w:rsidP="003801C8">
      <w:pPr>
        <w:pStyle w:val="Ttulo7"/>
        <w:spacing w:line="360" w:lineRule="auto"/>
        <w:jc w:val="both"/>
        <w:rPr>
          <w:rFonts w:eastAsiaTheme="minorHAnsi" w:cs="Times New Roman"/>
          <w:i w:val="0"/>
          <w:iCs w:val="0"/>
          <w:szCs w:val="24"/>
          <w:lang w:eastAsia="es-PE"/>
        </w:rPr>
      </w:pPr>
      <w:r w:rsidRPr="000547E0">
        <w:rPr>
          <w:b/>
          <w:i w:val="0"/>
          <w:lang w:eastAsia="es-PE"/>
        </w:rPr>
        <w:t>ii</w:t>
      </w:r>
      <w:r w:rsidR="000E3430" w:rsidRPr="000547E0">
        <w:rPr>
          <w:b/>
          <w:i w:val="0"/>
          <w:lang w:eastAsia="es-PE"/>
        </w:rPr>
        <w:t xml:space="preserve">. </w:t>
      </w:r>
      <w:r w:rsidR="00441890" w:rsidRPr="000547E0">
        <w:rPr>
          <w:b/>
          <w:i w:val="0"/>
          <w:lang w:eastAsia="es-PE"/>
        </w:rPr>
        <w:t>Suelos, relleno y á</w:t>
      </w:r>
      <w:r w:rsidR="007761B0" w:rsidRPr="000547E0">
        <w:rPr>
          <w:b/>
          <w:i w:val="0"/>
          <w:lang w:eastAsia="es-PE"/>
        </w:rPr>
        <w:t>ngulo de fricción suelo</w:t>
      </w:r>
      <w:r w:rsidR="0042098A" w:rsidRPr="000547E0">
        <w:rPr>
          <w:b/>
          <w:i w:val="0"/>
          <w:lang w:eastAsia="es-PE"/>
        </w:rPr>
        <w:t xml:space="preserve"> –</w:t>
      </w:r>
      <w:r w:rsidR="007761B0" w:rsidRPr="000547E0">
        <w:rPr>
          <w:b/>
          <w:i w:val="0"/>
          <w:lang w:eastAsia="es-PE"/>
        </w:rPr>
        <w:t xml:space="preserve"> estructura</w:t>
      </w:r>
      <w:r w:rsidR="00031A86" w:rsidRPr="000547E0">
        <w:rPr>
          <w:b/>
          <w:i w:val="0"/>
          <w:lang w:eastAsia="es-PE"/>
        </w:rPr>
        <w:t>.</w:t>
      </w:r>
      <w:r w:rsidR="00031A86">
        <w:rPr>
          <w:b/>
          <w:lang w:eastAsia="es-PE"/>
        </w:rPr>
        <w:t xml:space="preserve"> </w:t>
      </w:r>
      <w:r w:rsidR="0042098A" w:rsidRPr="00031A86">
        <w:rPr>
          <w:rFonts w:eastAsiaTheme="minorHAnsi" w:cs="Times New Roman"/>
          <w:i w:val="0"/>
          <w:iCs w:val="0"/>
          <w:szCs w:val="24"/>
          <w:lang w:eastAsia="es-PE"/>
        </w:rPr>
        <w:t xml:space="preserve">A continuación se presenta las propiedades físicas y de resistencia de los suelos asignados anteriormente </w:t>
      </w:r>
      <w:r w:rsidR="005530B5" w:rsidRPr="00031A86">
        <w:rPr>
          <w:rFonts w:eastAsiaTheme="minorHAnsi" w:cs="Times New Roman"/>
          <w:i w:val="0"/>
          <w:iCs w:val="0"/>
          <w:szCs w:val="24"/>
          <w:lang w:eastAsia="es-PE"/>
        </w:rPr>
        <w:t>agregándole</w:t>
      </w:r>
      <w:r w:rsidR="0042098A" w:rsidRPr="00031A86">
        <w:rPr>
          <w:rFonts w:eastAsiaTheme="minorHAnsi" w:cs="Times New Roman"/>
          <w:i w:val="0"/>
          <w:iCs w:val="0"/>
          <w:szCs w:val="24"/>
          <w:lang w:eastAsia="es-PE"/>
        </w:rPr>
        <w:t xml:space="preserve"> el ángulo de</w:t>
      </w:r>
      <w:r w:rsidR="005530B5" w:rsidRPr="00031A86">
        <w:rPr>
          <w:rFonts w:eastAsiaTheme="minorHAnsi" w:cs="Times New Roman"/>
          <w:i w:val="0"/>
          <w:iCs w:val="0"/>
          <w:szCs w:val="24"/>
          <w:lang w:eastAsia="es-PE"/>
        </w:rPr>
        <w:t xml:space="preserve"> fricción suelo – estructura;</w:t>
      </w:r>
      <w:r w:rsidR="0042098A" w:rsidRPr="00031A86">
        <w:rPr>
          <w:rFonts w:eastAsiaTheme="minorHAnsi" w:cs="Times New Roman"/>
          <w:i w:val="0"/>
          <w:iCs w:val="0"/>
          <w:szCs w:val="24"/>
          <w:lang w:eastAsia="es-PE"/>
        </w:rPr>
        <w:t xml:space="preserve"> este ángulo será los 2/3 del ángulo de fricción interna por teoría de presión</w:t>
      </w:r>
      <w:r w:rsidR="00765AEB" w:rsidRPr="00031A86">
        <w:rPr>
          <w:rFonts w:eastAsiaTheme="minorHAnsi" w:cs="Times New Roman"/>
          <w:i w:val="0"/>
          <w:iCs w:val="0"/>
          <w:szCs w:val="24"/>
          <w:lang w:eastAsia="es-PE"/>
        </w:rPr>
        <w:t xml:space="preserve"> lateral</w:t>
      </w:r>
      <w:r w:rsidR="0042098A" w:rsidRPr="00031A86">
        <w:rPr>
          <w:rFonts w:eastAsiaTheme="minorHAnsi" w:cs="Times New Roman"/>
          <w:i w:val="0"/>
          <w:iCs w:val="0"/>
          <w:szCs w:val="24"/>
          <w:lang w:eastAsia="es-PE"/>
        </w:rPr>
        <w:t xml:space="preserve"> de tierras.</w:t>
      </w:r>
    </w:p>
    <w:p w:rsidR="0042098A" w:rsidRDefault="0042098A" w:rsidP="003801C8">
      <w:pPr>
        <w:spacing w:line="360" w:lineRule="auto"/>
        <w:jc w:val="both"/>
        <w:rPr>
          <w:rFonts w:cs="Times New Roman"/>
          <w:szCs w:val="24"/>
          <w:lang w:eastAsia="es-PE"/>
        </w:rPr>
      </w:pPr>
      <w:r w:rsidRPr="00644B2B">
        <w:rPr>
          <w:rFonts w:cs="Times New Roman"/>
          <w:szCs w:val="24"/>
          <w:lang w:eastAsia="es-PE"/>
        </w:rPr>
        <w:t>Para el relleno del gavión se utilizará una arena bien gradada cuyas propie</w:t>
      </w:r>
      <w:r w:rsidR="00A647C6" w:rsidRPr="00644B2B">
        <w:rPr>
          <w:rFonts w:cs="Times New Roman"/>
          <w:szCs w:val="24"/>
          <w:lang w:eastAsia="es-PE"/>
        </w:rPr>
        <w:t>dades se presentan seguidamente.</w:t>
      </w:r>
      <w:r w:rsidRPr="00644B2B">
        <w:rPr>
          <w:rFonts w:cs="Times New Roman"/>
          <w:szCs w:val="24"/>
          <w:lang w:eastAsia="es-PE"/>
        </w:rPr>
        <w:t xml:space="preserve"> </w:t>
      </w:r>
      <w:r w:rsidR="00A647C6" w:rsidRPr="00644B2B">
        <w:rPr>
          <w:rFonts w:cs="Times New Roman"/>
          <w:szCs w:val="24"/>
          <w:lang w:eastAsia="es-PE"/>
        </w:rPr>
        <w:t>Al</w:t>
      </w:r>
      <w:r w:rsidRPr="00644B2B">
        <w:rPr>
          <w:rFonts w:cs="Times New Roman"/>
          <w:szCs w:val="24"/>
          <w:lang w:eastAsia="es-PE"/>
        </w:rPr>
        <w:t xml:space="preserve"> igual que el </w:t>
      </w:r>
      <w:r w:rsidR="005F53DD">
        <w:rPr>
          <w:rFonts w:cs="Times New Roman"/>
          <w:szCs w:val="24"/>
          <w:lang w:eastAsia="es-PE"/>
        </w:rPr>
        <w:t>suelo del talud</w:t>
      </w:r>
      <w:r w:rsidRPr="00644B2B">
        <w:rPr>
          <w:rFonts w:cs="Times New Roman"/>
          <w:szCs w:val="24"/>
          <w:lang w:eastAsia="es-PE"/>
        </w:rPr>
        <w:t xml:space="preserve">, el ángulo de fricción suelo </w:t>
      </w:r>
      <w:r w:rsidR="00A647C6" w:rsidRPr="00644B2B">
        <w:rPr>
          <w:rFonts w:cs="Times New Roman"/>
          <w:szCs w:val="24"/>
          <w:lang w:eastAsia="es-PE"/>
        </w:rPr>
        <w:t>–</w:t>
      </w:r>
      <w:r w:rsidRPr="00644B2B">
        <w:rPr>
          <w:rFonts w:cs="Times New Roman"/>
          <w:szCs w:val="24"/>
          <w:lang w:eastAsia="es-PE"/>
        </w:rPr>
        <w:t xml:space="preserve"> estructura</w:t>
      </w:r>
      <w:r w:rsidR="00A647C6" w:rsidRPr="00644B2B">
        <w:rPr>
          <w:rFonts w:cs="Times New Roman"/>
          <w:szCs w:val="24"/>
          <w:lang w:eastAsia="es-PE"/>
        </w:rPr>
        <w:t xml:space="preserve"> de la arena es de 2/3 de su</w:t>
      </w:r>
      <w:r w:rsidRPr="00644B2B">
        <w:rPr>
          <w:rFonts w:cs="Times New Roman"/>
          <w:szCs w:val="24"/>
          <w:lang w:eastAsia="es-PE"/>
        </w:rPr>
        <w:t xml:space="preserve"> ángulo de fricción interna.</w:t>
      </w:r>
    </w:p>
    <w:p w:rsidR="00374088" w:rsidRDefault="00374088" w:rsidP="003801C8">
      <w:pPr>
        <w:spacing w:line="360" w:lineRule="auto"/>
        <w:jc w:val="both"/>
        <w:rPr>
          <w:rFonts w:cs="Times New Roman"/>
          <w:szCs w:val="24"/>
          <w:lang w:eastAsia="es-PE"/>
        </w:rPr>
      </w:pPr>
    </w:p>
    <w:p w:rsidR="00374088" w:rsidRPr="00644B2B" w:rsidRDefault="00374088" w:rsidP="003801C8">
      <w:pPr>
        <w:spacing w:line="360" w:lineRule="auto"/>
        <w:jc w:val="both"/>
        <w:rPr>
          <w:rFonts w:cs="Times New Roman"/>
          <w:szCs w:val="24"/>
          <w:lang w:eastAsia="es-PE"/>
        </w:rPr>
      </w:pPr>
    </w:p>
    <w:p w:rsidR="00E85BBF" w:rsidRDefault="00E85BBF" w:rsidP="001864E2">
      <w:pPr>
        <w:pStyle w:val="robert"/>
      </w:pPr>
      <w:bookmarkStart w:id="475" w:name="_Toc527552650"/>
      <w:r>
        <w:lastRenderedPageBreak/>
        <w:t xml:space="preserve">Tabla </w:t>
      </w:r>
      <w:r>
        <w:fldChar w:fldCharType="begin"/>
      </w:r>
      <w:r>
        <w:instrText xml:space="preserve"> SEQ Tabla \* ARABIC </w:instrText>
      </w:r>
      <w:r>
        <w:fldChar w:fldCharType="separate"/>
      </w:r>
      <w:r w:rsidR="000F055A">
        <w:rPr>
          <w:noProof/>
        </w:rPr>
        <w:t>9</w:t>
      </w:r>
      <w:r>
        <w:fldChar w:fldCharType="end"/>
      </w:r>
      <w:r>
        <w:t>: Parámetros de resistencia del suelo en talud N°02</w:t>
      </w:r>
      <w:r w:rsidR="00D065E6">
        <w:t>.</w:t>
      </w:r>
      <w:bookmarkEnd w:id="475"/>
    </w:p>
    <w:tbl>
      <w:tblPr>
        <w:tblW w:w="6933" w:type="dxa"/>
        <w:tblCellMar>
          <w:left w:w="70" w:type="dxa"/>
          <w:right w:w="70" w:type="dxa"/>
        </w:tblCellMar>
        <w:tblLook w:val="04A0" w:firstRow="1" w:lastRow="0" w:firstColumn="1" w:lastColumn="0" w:noHBand="0" w:noVBand="1"/>
      </w:tblPr>
      <w:tblGrid>
        <w:gridCol w:w="3939"/>
        <w:gridCol w:w="440"/>
        <w:gridCol w:w="1277"/>
        <w:gridCol w:w="1277"/>
      </w:tblGrid>
      <w:tr w:rsidR="006732B7" w:rsidRPr="006732B7" w:rsidTr="006732B7">
        <w:trPr>
          <w:trHeight w:val="324"/>
        </w:trPr>
        <w:tc>
          <w:tcPr>
            <w:tcW w:w="3939" w:type="dxa"/>
            <w:tcBorders>
              <w:top w:val="nil"/>
              <w:left w:val="nil"/>
              <w:bottom w:val="single" w:sz="4" w:space="0" w:color="auto"/>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b/>
                <w:bCs/>
                <w:color w:val="000000"/>
                <w:szCs w:val="24"/>
                <w:lang w:val="es-PE" w:eastAsia="es-PE"/>
              </w:rPr>
            </w:pPr>
            <w:r w:rsidRPr="006732B7">
              <w:rPr>
                <w:rFonts w:eastAsia="Times New Roman" w:cs="Times New Roman"/>
                <w:b/>
                <w:bCs/>
                <w:color w:val="000000"/>
                <w:szCs w:val="24"/>
                <w:lang w:val="es-PE" w:eastAsia="es-PE"/>
              </w:rPr>
              <w:t>Arcilla de mediana plasticidad(CL)</w:t>
            </w:r>
          </w:p>
        </w:tc>
        <w:tc>
          <w:tcPr>
            <w:tcW w:w="440" w:type="dxa"/>
            <w:tcBorders>
              <w:top w:val="nil"/>
              <w:left w:val="nil"/>
              <w:bottom w:val="single" w:sz="4" w:space="0" w:color="auto"/>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 </w:t>
            </w:r>
          </w:p>
        </w:tc>
        <w:tc>
          <w:tcPr>
            <w:tcW w:w="1277" w:type="dxa"/>
            <w:tcBorders>
              <w:top w:val="nil"/>
              <w:left w:val="nil"/>
              <w:bottom w:val="single" w:sz="4" w:space="0" w:color="auto"/>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 </w:t>
            </w:r>
          </w:p>
        </w:tc>
        <w:tc>
          <w:tcPr>
            <w:tcW w:w="1277" w:type="dxa"/>
            <w:tcBorders>
              <w:top w:val="nil"/>
              <w:left w:val="nil"/>
              <w:bottom w:val="single" w:sz="4" w:space="0" w:color="auto"/>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 </w:t>
            </w:r>
          </w:p>
        </w:tc>
      </w:tr>
      <w:tr w:rsidR="006732B7" w:rsidRPr="006732B7" w:rsidTr="006732B7">
        <w:trPr>
          <w:trHeight w:val="386"/>
        </w:trPr>
        <w:tc>
          <w:tcPr>
            <w:tcW w:w="3939"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Peso unitario:</w:t>
            </w:r>
          </w:p>
        </w:tc>
        <w:tc>
          <w:tcPr>
            <w:tcW w:w="440"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ɣ=</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jc w:val="right"/>
              <w:rPr>
                <w:rFonts w:eastAsia="Times New Roman" w:cs="Times New Roman"/>
                <w:color w:val="000000"/>
                <w:szCs w:val="24"/>
                <w:lang w:val="es-PE" w:eastAsia="es-PE"/>
              </w:rPr>
            </w:pPr>
            <w:r w:rsidRPr="006732B7">
              <w:rPr>
                <w:rFonts w:eastAsia="Times New Roman" w:cs="Times New Roman"/>
                <w:color w:val="000000"/>
                <w:szCs w:val="24"/>
                <w:lang w:val="es-PE" w:eastAsia="es-PE"/>
              </w:rPr>
              <w:t>21.00</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KN/m</w:t>
            </w:r>
            <w:r w:rsidRPr="006732B7">
              <w:rPr>
                <w:rFonts w:eastAsia="Times New Roman" w:cs="Times New Roman"/>
                <w:color w:val="000000"/>
                <w:szCs w:val="24"/>
                <w:vertAlign w:val="superscript"/>
                <w:lang w:val="es-PE" w:eastAsia="es-PE"/>
              </w:rPr>
              <w:t>3</w:t>
            </w:r>
          </w:p>
        </w:tc>
      </w:tr>
      <w:tr w:rsidR="006732B7" w:rsidRPr="006732B7" w:rsidTr="006732B7">
        <w:trPr>
          <w:trHeight w:val="324"/>
        </w:trPr>
        <w:tc>
          <w:tcPr>
            <w:tcW w:w="3939"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Ángulo de fricción interna:</w:t>
            </w:r>
          </w:p>
        </w:tc>
        <w:tc>
          <w:tcPr>
            <w:tcW w:w="440"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φ=</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jc w:val="right"/>
              <w:rPr>
                <w:rFonts w:eastAsia="Times New Roman" w:cs="Times New Roman"/>
                <w:color w:val="000000"/>
                <w:szCs w:val="24"/>
                <w:lang w:val="es-PE" w:eastAsia="es-PE"/>
              </w:rPr>
            </w:pPr>
            <w:r w:rsidRPr="006732B7">
              <w:rPr>
                <w:rFonts w:eastAsia="Times New Roman" w:cs="Times New Roman"/>
                <w:color w:val="000000"/>
                <w:szCs w:val="24"/>
                <w:lang w:val="es-PE" w:eastAsia="es-PE"/>
              </w:rPr>
              <w:t>19.00</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w:t>
            </w:r>
          </w:p>
        </w:tc>
      </w:tr>
      <w:tr w:rsidR="006732B7" w:rsidRPr="006732B7" w:rsidTr="006732B7">
        <w:trPr>
          <w:trHeight w:val="324"/>
        </w:trPr>
        <w:tc>
          <w:tcPr>
            <w:tcW w:w="3939"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Cohesión del suelo:</w:t>
            </w:r>
          </w:p>
        </w:tc>
        <w:tc>
          <w:tcPr>
            <w:tcW w:w="440"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c=</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jc w:val="right"/>
              <w:rPr>
                <w:rFonts w:eastAsia="Times New Roman" w:cs="Times New Roman"/>
                <w:color w:val="000000"/>
                <w:szCs w:val="24"/>
                <w:lang w:val="es-PE" w:eastAsia="es-PE"/>
              </w:rPr>
            </w:pPr>
            <w:r w:rsidRPr="006732B7">
              <w:rPr>
                <w:rFonts w:eastAsia="Times New Roman" w:cs="Times New Roman"/>
                <w:color w:val="000000"/>
                <w:szCs w:val="24"/>
                <w:lang w:val="es-PE" w:eastAsia="es-PE"/>
              </w:rPr>
              <w:t>12.00</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Kpa</w:t>
            </w:r>
          </w:p>
        </w:tc>
      </w:tr>
      <w:tr w:rsidR="006732B7" w:rsidRPr="006732B7" w:rsidTr="006732B7">
        <w:trPr>
          <w:trHeight w:val="324"/>
        </w:trPr>
        <w:tc>
          <w:tcPr>
            <w:tcW w:w="3939"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Ángulo de fricción suelo - estructura:</w:t>
            </w:r>
          </w:p>
        </w:tc>
        <w:tc>
          <w:tcPr>
            <w:tcW w:w="440"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δ=</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jc w:val="right"/>
              <w:rPr>
                <w:rFonts w:eastAsia="Times New Roman" w:cs="Times New Roman"/>
                <w:color w:val="000000"/>
                <w:szCs w:val="24"/>
                <w:lang w:val="es-PE" w:eastAsia="es-PE"/>
              </w:rPr>
            </w:pPr>
            <w:r w:rsidRPr="006732B7">
              <w:rPr>
                <w:rFonts w:eastAsia="Times New Roman" w:cs="Times New Roman"/>
                <w:color w:val="000000"/>
                <w:szCs w:val="24"/>
                <w:lang w:val="es-PE" w:eastAsia="es-PE"/>
              </w:rPr>
              <w:t>12.70</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w:t>
            </w:r>
          </w:p>
        </w:tc>
      </w:tr>
      <w:tr w:rsidR="006732B7" w:rsidRPr="006732B7" w:rsidTr="006732B7">
        <w:trPr>
          <w:trHeight w:val="324"/>
        </w:trPr>
        <w:tc>
          <w:tcPr>
            <w:tcW w:w="3939"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Coeficiente de Poisson:</w:t>
            </w:r>
          </w:p>
        </w:tc>
        <w:tc>
          <w:tcPr>
            <w:tcW w:w="440"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rPr>
                <w:rFonts w:eastAsia="Times New Roman" w:cs="Times New Roman"/>
                <w:color w:val="000000"/>
                <w:szCs w:val="24"/>
                <w:lang w:val="es-PE" w:eastAsia="es-PE"/>
              </w:rPr>
            </w:pPr>
            <w:r w:rsidRPr="006732B7">
              <w:rPr>
                <w:rFonts w:eastAsia="Times New Roman" w:cs="Times New Roman"/>
                <w:color w:val="000000"/>
                <w:szCs w:val="24"/>
                <w:lang w:val="es-PE" w:eastAsia="es-PE"/>
              </w:rPr>
              <w:t>ʋ=</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jc w:val="right"/>
              <w:rPr>
                <w:rFonts w:eastAsia="Times New Roman" w:cs="Times New Roman"/>
                <w:color w:val="000000"/>
                <w:szCs w:val="24"/>
                <w:lang w:val="es-PE" w:eastAsia="es-PE"/>
              </w:rPr>
            </w:pPr>
            <w:r w:rsidRPr="006732B7">
              <w:rPr>
                <w:rFonts w:eastAsia="Times New Roman" w:cs="Times New Roman"/>
                <w:color w:val="000000"/>
                <w:szCs w:val="24"/>
                <w:lang w:val="es-PE" w:eastAsia="es-PE"/>
              </w:rPr>
              <w:t>0.40</w:t>
            </w:r>
          </w:p>
        </w:tc>
        <w:tc>
          <w:tcPr>
            <w:tcW w:w="1277" w:type="dxa"/>
            <w:tcBorders>
              <w:top w:val="nil"/>
              <w:left w:val="nil"/>
              <w:bottom w:val="nil"/>
              <w:right w:val="nil"/>
            </w:tcBorders>
            <w:shd w:val="clear" w:color="auto" w:fill="auto"/>
            <w:noWrap/>
            <w:vAlign w:val="bottom"/>
            <w:hideMark/>
          </w:tcPr>
          <w:p w:rsidR="006732B7" w:rsidRPr="006732B7" w:rsidRDefault="006732B7" w:rsidP="003801C8">
            <w:pPr>
              <w:spacing w:after="0" w:line="360" w:lineRule="auto"/>
              <w:jc w:val="right"/>
              <w:rPr>
                <w:rFonts w:eastAsia="Times New Roman" w:cs="Times New Roman"/>
                <w:color w:val="000000"/>
                <w:szCs w:val="24"/>
                <w:lang w:val="es-PE" w:eastAsia="es-PE"/>
              </w:rPr>
            </w:pPr>
          </w:p>
        </w:tc>
      </w:tr>
    </w:tbl>
    <w:p w:rsidR="000547E0" w:rsidRPr="00644B2B" w:rsidRDefault="000547E0" w:rsidP="003801C8">
      <w:pPr>
        <w:spacing w:after="160" w:line="360" w:lineRule="auto"/>
        <w:jc w:val="both"/>
        <w:rPr>
          <w:rFonts w:cs="Times New Roman"/>
          <w:szCs w:val="24"/>
          <w:lang w:eastAsia="es-PE"/>
        </w:rPr>
      </w:pPr>
    </w:p>
    <w:p w:rsidR="00926A84" w:rsidRDefault="00926A84" w:rsidP="001864E2">
      <w:pPr>
        <w:pStyle w:val="robert"/>
      </w:pPr>
      <w:bookmarkStart w:id="476" w:name="_Toc527552651"/>
      <w:r>
        <w:t xml:space="preserve">Tabla </w:t>
      </w:r>
      <w:r>
        <w:fldChar w:fldCharType="begin"/>
      </w:r>
      <w:r>
        <w:instrText xml:space="preserve"> SEQ Tabla \* ARABIC </w:instrText>
      </w:r>
      <w:r>
        <w:fldChar w:fldCharType="separate"/>
      </w:r>
      <w:r w:rsidR="000F055A">
        <w:rPr>
          <w:noProof/>
        </w:rPr>
        <w:t>10</w:t>
      </w:r>
      <w:r>
        <w:fldChar w:fldCharType="end"/>
      </w:r>
      <w:r>
        <w:t>: Parámetros de resistencia de</w:t>
      </w:r>
      <w:r w:rsidR="005533BB">
        <w:t>l</w:t>
      </w:r>
      <w:r>
        <w:t xml:space="preserve"> relleno para talud N°02</w:t>
      </w:r>
      <w:r w:rsidR="00D065E6">
        <w:t>.</w:t>
      </w:r>
      <w:bookmarkEnd w:id="476"/>
    </w:p>
    <w:tbl>
      <w:tblPr>
        <w:tblW w:w="7053" w:type="dxa"/>
        <w:tblCellMar>
          <w:left w:w="70" w:type="dxa"/>
          <w:right w:w="70" w:type="dxa"/>
        </w:tblCellMar>
        <w:tblLook w:val="04A0" w:firstRow="1" w:lastRow="0" w:firstColumn="1" w:lastColumn="0" w:noHBand="0" w:noVBand="1"/>
      </w:tblPr>
      <w:tblGrid>
        <w:gridCol w:w="4007"/>
        <w:gridCol w:w="448"/>
        <w:gridCol w:w="1299"/>
        <w:gridCol w:w="1299"/>
      </w:tblGrid>
      <w:tr w:rsidR="001B6442" w:rsidRPr="001B6442" w:rsidTr="001B6442">
        <w:trPr>
          <w:trHeight w:val="325"/>
        </w:trPr>
        <w:tc>
          <w:tcPr>
            <w:tcW w:w="4007" w:type="dxa"/>
            <w:tcBorders>
              <w:top w:val="nil"/>
              <w:left w:val="nil"/>
              <w:bottom w:val="single" w:sz="4" w:space="0" w:color="auto"/>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b/>
                <w:bCs/>
                <w:color w:val="000000"/>
                <w:szCs w:val="24"/>
                <w:lang w:val="es-PE" w:eastAsia="es-PE"/>
              </w:rPr>
            </w:pPr>
            <w:r w:rsidRPr="001B6442">
              <w:rPr>
                <w:rFonts w:eastAsia="Times New Roman" w:cs="Times New Roman"/>
                <w:b/>
                <w:bCs/>
                <w:color w:val="000000"/>
                <w:szCs w:val="24"/>
                <w:lang w:val="es-PE" w:eastAsia="es-PE"/>
              </w:rPr>
              <w:t>Arena bien gradada(SW)</w:t>
            </w:r>
          </w:p>
        </w:tc>
        <w:tc>
          <w:tcPr>
            <w:tcW w:w="448" w:type="dxa"/>
            <w:tcBorders>
              <w:top w:val="nil"/>
              <w:left w:val="nil"/>
              <w:bottom w:val="single" w:sz="4" w:space="0" w:color="auto"/>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 </w:t>
            </w:r>
          </w:p>
        </w:tc>
        <w:tc>
          <w:tcPr>
            <w:tcW w:w="1299" w:type="dxa"/>
            <w:tcBorders>
              <w:top w:val="nil"/>
              <w:left w:val="nil"/>
              <w:bottom w:val="single" w:sz="4" w:space="0" w:color="auto"/>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 </w:t>
            </w:r>
          </w:p>
        </w:tc>
        <w:tc>
          <w:tcPr>
            <w:tcW w:w="1299" w:type="dxa"/>
            <w:tcBorders>
              <w:top w:val="nil"/>
              <w:left w:val="nil"/>
              <w:bottom w:val="single" w:sz="4" w:space="0" w:color="auto"/>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 </w:t>
            </w:r>
          </w:p>
        </w:tc>
      </w:tr>
      <w:tr w:rsidR="001B6442" w:rsidRPr="001B6442" w:rsidTr="001B6442">
        <w:trPr>
          <w:trHeight w:val="387"/>
        </w:trPr>
        <w:tc>
          <w:tcPr>
            <w:tcW w:w="4007"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Peso unitario:</w:t>
            </w:r>
          </w:p>
        </w:tc>
        <w:tc>
          <w:tcPr>
            <w:tcW w:w="448"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ɣ=</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jc w:val="right"/>
              <w:rPr>
                <w:rFonts w:eastAsia="Times New Roman" w:cs="Times New Roman"/>
                <w:color w:val="000000"/>
                <w:szCs w:val="24"/>
                <w:lang w:val="es-PE" w:eastAsia="es-PE"/>
              </w:rPr>
            </w:pPr>
            <w:r w:rsidRPr="001B6442">
              <w:rPr>
                <w:rFonts w:eastAsia="Times New Roman" w:cs="Times New Roman"/>
                <w:color w:val="000000"/>
                <w:szCs w:val="24"/>
                <w:lang w:val="es-PE" w:eastAsia="es-PE"/>
              </w:rPr>
              <w:t>20.00</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KN/m</w:t>
            </w:r>
            <w:r w:rsidRPr="001B6442">
              <w:rPr>
                <w:rFonts w:eastAsia="Times New Roman" w:cs="Times New Roman"/>
                <w:color w:val="000000"/>
                <w:szCs w:val="24"/>
                <w:vertAlign w:val="superscript"/>
                <w:lang w:val="es-PE" w:eastAsia="es-PE"/>
              </w:rPr>
              <w:t>3</w:t>
            </w:r>
          </w:p>
        </w:tc>
      </w:tr>
      <w:tr w:rsidR="001B6442" w:rsidRPr="001B6442" w:rsidTr="001B6442">
        <w:trPr>
          <w:trHeight w:val="325"/>
        </w:trPr>
        <w:tc>
          <w:tcPr>
            <w:tcW w:w="4007"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Ángulo de fricción interna:</w:t>
            </w:r>
          </w:p>
        </w:tc>
        <w:tc>
          <w:tcPr>
            <w:tcW w:w="448"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φ=</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jc w:val="right"/>
              <w:rPr>
                <w:rFonts w:eastAsia="Times New Roman" w:cs="Times New Roman"/>
                <w:color w:val="000000"/>
                <w:szCs w:val="24"/>
                <w:lang w:val="es-PE" w:eastAsia="es-PE"/>
              </w:rPr>
            </w:pPr>
            <w:r w:rsidRPr="001B6442">
              <w:rPr>
                <w:rFonts w:eastAsia="Times New Roman" w:cs="Times New Roman"/>
                <w:color w:val="000000"/>
                <w:szCs w:val="24"/>
                <w:lang w:val="es-PE" w:eastAsia="es-PE"/>
              </w:rPr>
              <w:t>36.50</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w:t>
            </w:r>
          </w:p>
        </w:tc>
      </w:tr>
      <w:tr w:rsidR="001B6442" w:rsidRPr="001B6442" w:rsidTr="001B6442">
        <w:trPr>
          <w:trHeight w:val="325"/>
        </w:trPr>
        <w:tc>
          <w:tcPr>
            <w:tcW w:w="4007"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Cohesión del suelo:</w:t>
            </w:r>
          </w:p>
        </w:tc>
        <w:tc>
          <w:tcPr>
            <w:tcW w:w="448"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c=</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jc w:val="right"/>
              <w:rPr>
                <w:rFonts w:eastAsia="Times New Roman" w:cs="Times New Roman"/>
                <w:color w:val="000000"/>
                <w:szCs w:val="24"/>
                <w:lang w:val="es-PE" w:eastAsia="es-PE"/>
              </w:rPr>
            </w:pPr>
            <w:r w:rsidRPr="001B6442">
              <w:rPr>
                <w:rFonts w:eastAsia="Times New Roman" w:cs="Times New Roman"/>
                <w:color w:val="000000"/>
                <w:szCs w:val="24"/>
                <w:lang w:val="es-PE" w:eastAsia="es-PE"/>
              </w:rPr>
              <w:t>0.00</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Kpa</w:t>
            </w:r>
          </w:p>
        </w:tc>
      </w:tr>
      <w:tr w:rsidR="001B6442" w:rsidRPr="001B6442" w:rsidTr="001B6442">
        <w:trPr>
          <w:trHeight w:val="325"/>
        </w:trPr>
        <w:tc>
          <w:tcPr>
            <w:tcW w:w="4007"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Ángulo de fricción suelo - estructura:</w:t>
            </w:r>
          </w:p>
        </w:tc>
        <w:tc>
          <w:tcPr>
            <w:tcW w:w="448"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δ=</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jc w:val="right"/>
              <w:rPr>
                <w:rFonts w:eastAsia="Times New Roman" w:cs="Times New Roman"/>
                <w:color w:val="000000"/>
                <w:szCs w:val="24"/>
                <w:lang w:val="es-PE" w:eastAsia="es-PE"/>
              </w:rPr>
            </w:pPr>
            <w:r w:rsidRPr="001B6442">
              <w:rPr>
                <w:rFonts w:eastAsia="Times New Roman" w:cs="Times New Roman"/>
                <w:color w:val="000000"/>
                <w:szCs w:val="24"/>
                <w:lang w:val="es-PE" w:eastAsia="es-PE"/>
              </w:rPr>
              <w:t>24.33</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w:t>
            </w:r>
          </w:p>
        </w:tc>
      </w:tr>
      <w:tr w:rsidR="001B6442" w:rsidRPr="001B6442" w:rsidTr="001B6442">
        <w:trPr>
          <w:trHeight w:val="325"/>
        </w:trPr>
        <w:tc>
          <w:tcPr>
            <w:tcW w:w="4007"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Coeficiente de Poisson:</w:t>
            </w:r>
          </w:p>
        </w:tc>
        <w:tc>
          <w:tcPr>
            <w:tcW w:w="448"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rPr>
                <w:rFonts w:eastAsia="Times New Roman" w:cs="Times New Roman"/>
                <w:color w:val="000000"/>
                <w:szCs w:val="24"/>
                <w:lang w:val="es-PE" w:eastAsia="es-PE"/>
              </w:rPr>
            </w:pPr>
            <w:r w:rsidRPr="001B6442">
              <w:rPr>
                <w:rFonts w:eastAsia="Times New Roman" w:cs="Times New Roman"/>
                <w:color w:val="000000"/>
                <w:szCs w:val="24"/>
                <w:lang w:val="es-PE" w:eastAsia="es-PE"/>
              </w:rPr>
              <w:t>ʋ=</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jc w:val="right"/>
              <w:rPr>
                <w:rFonts w:eastAsia="Times New Roman" w:cs="Times New Roman"/>
                <w:color w:val="000000"/>
                <w:szCs w:val="24"/>
                <w:lang w:val="es-PE" w:eastAsia="es-PE"/>
              </w:rPr>
            </w:pPr>
            <w:r w:rsidRPr="001B6442">
              <w:rPr>
                <w:rFonts w:eastAsia="Times New Roman" w:cs="Times New Roman"/>
                <w:color w:val="000000"/>
                <w:szCs w:val="24"/>
                <w:lang w:val="es-PE" w:eastAsia="es-PE"/>
              </w:rPr>
              <w:t>0.28</w:t>
            </w:r>
          </w:p>
        </w:tc>
        <w:tc>
          <w:tcPr>
            <w:tcW w:w="1299" w:type="dxa"/>
            <w:tcBorders>
              <w:top w:val="nil"/>
              <w:left w:val="nil"/>
              <w:bottom w:val="nil"/>
              <w:right w:val="nil"/>
            </w:tcBorders>
            <w:shd w:val="clear" w:color="auto" w:fill="auto"/>
            <w:noWrap/>
            <w:vAlign w:val="bottom"/>
            <w:hideMark/>
          </w:tcPr>
          <w:p w:rsidR="001B6442" w:rsidRPr="001B6442" w:rsidRDefault="001B6442" w:rsidP="003801C8">
            <w:pPr>
              <w:spacing w:after="0" w:line="360" w:lineRule="auto"/>
              <w:jc w:val="right"/>
              <w:rPr>
                <w:rFonts w:eastAsia="Times New Roman" w:cs="Times New Roman"/>
                <w:color w:val="000000"/>
                <w:szCs w:val="24"/>
                <w:lang w:val="es-PE" w:eastAsia="es-PE"/>
              </w:rPr>
            </w:pPr>
          </w:p>
        </w:tc>
      </w:tr>
    </w:tbl>
    <w:p w:rsidR="007761B0" w:rsidRPr="00644B2B" w:rsidRDefault="007761B0" w:rsidP="003801C8">
      <w:pPr>
        <w:spacing w:after="160" w:line="360" w:lineRule="auto"/>
        <w:jc w:val="both"/>
        <w:rPr>
          <w:rFonts w:cs="Times New Roman"/>
          <w:szCs w:val="24"/>
          <w:lang w:eastAsia="es-PE"/>
        </w:rPr>
      </w:pPr>
    </w:p>
    <w:p w:rsidR="00941D3B" w:rsidRPr="00031A86" w:rsidRDefault="00015D11" w:rsidP="003801C8">
      <w:pPr>
        <w:pStyle w:val="Ttulo7"/>
        <w:spacing w:line="360" w:lineRule="auto"/>
        <w:jc w:val="both"/>
        <w:rPr>
          <w:rFonts w:eastAsiaTheme="minorHAnsi" w:cs="Times New Roman"/>
          <w:i w:val="0"/>
          <w:iCs w:val="0"/>
          <w:szCs w:val="24"/>
          <w:lang w:eastAsia="es-PE"/>
        </w:rPr>
      </w:pPr>
      <w:r w:rsidRPr="000547E0">
        <w:rPr>
          <w:b/>
          <w:i w:val="0"/>
          <w:lang w:eastAsia="es-PE"/>
        </w:rPr>
        <w:t>iii</w:t>
      </w:r>
      <w:r w:rsidR="000E3430" w:rsidRPr="000547E0">
        <w:rPr>
          <w:b/>
          <w:i w:val="0"/>
          <w:lang w:eastAsia="es-PE"/>
        </w:rPr>
        <w:t xml:space="preserve">. </w:t>
      </w:r>
      <w:r w:rsidR="007761B0" w:rsidRPr="000547E0">
        <w:rPr>
          <w:b/>
          <w:i w:val="0"/>
          <w:lang w:eastAsia="es-PE"/>
        </w:rPr>
        <w:t>Verificación del vuelco y deslizamiento</w:t>
      </w:r>
      <w:r w:rsidR="00031A86" w:rsidRPr="000547E0">
        <w:rPr>
          <w:b/>
          <w:i w:val="0"/>
          <w:lang w:eastAsia="es-PE"/>
        </w:rPr>
        <w:t>.</w:t>
      </w:r>
      <w:r w:rsidR="00031A86">
        <w:rPr>
          <w:b/>
          <w:lang w:eastAsia="es-PE"/>
        </w:rPr>
        <w:t xml:space="preserve"> </w:t>
      </w:r>
      <w:r w:rsidR="00941D3B" w:rsidRPr="00031A86">
        <w:rPr>
          <w:rFonts w:eastAsiaTheme="minorHAnsi" w:cs="Times New Roman"/>
          <w:i w:val="0"/>
          <w:iCs w:val="0"/>
          <w:szCs w:val="24"/>
          <w:lang w:eastAsia="es-PE"/>
        </w:rPr>
        <w:t>Realizando el dimensionamiento y el perfil del suelo que está en contacto con la estructura, se puede verificar el vuelco y deslizamiento en el software Geo5. A continuación se presentan los resultados para verificación del vuelco y deslizamiento.</w:t>
      </w:r>
    </w:p>
    <w:p w:rsidR="00C428E2" w:rsidRDefault="00C428E2" w:rsidP="003801C8">
      <w:pPr>
        <w:spacing w:line="360" w:lineRule="auto"/>
        <w:jc w:val="both"/>
        <w:rPr>
          <w:rFonts w:cs="Times New Roman"/>
          <w:szCs w:val="24"/>
          <w:lang w:eastAsia="es-PE"/>
        </w:rPr>
      </w:pPr>
      <w:r w:rsidRPr="00644B2B">
        <w:rPr>
          <w:rFonts w:cs="Times New Roman"/>
          <w:szCs w:val="24"/>
          <w:lang w:eastAsia="es-PE"/>
        </w:rPr>
        <w:t>A la vez se determina las presiones laterales que tienden a ejercer un empuje activo y el empuje pasivo</w:t>
      </w:r>
      <w:r w:rsidR="0092303F">
        <w:rPr>
          <w:rFonts w:cs="Times New Roman"/>
          <w:szCs w:val="24"/>
          <w:lang w:eastAsia="es-PE"/>
        </w:rPr>
        <w:t>,</w:t>
      </w:r>
      <w:r w:rsidRPr="00644B2B">
        <w:rPr>
          <w:rFonts w:cs="Times New Roman"/>
          <w:szCs w:val="24"/>
          <w:lang w:eastAsia="es-PE"/>
        </w:rPr>
        <w:t xml:space="preserve"> este último evita que el muro sufra una falla.</w:t>
      </w:r>
    </w:p>
    <w:p w:rsidR="00740B9B" w:rsidRPr="00372D8C" w:rsidRDefault="00372D8C" w:rsidP="00372D8C">
      <w:pPr>
        <w:spacing w:line="240" w:lineRule="auto"/>
        <w:jc w:val="both"/>
        <w:rPr>
          <w:rFonts w:cs="Times New Roman"/>
          <w:szCs w:val="24"/>
          <w:lang w:eastAsia="es-PE"/>
        </w:rPr>
      </w:pPr>
      <w:r>
        <w:rPr>
          <w:rFonts w:cs="Times New Roman"/>
          <w:noProof/>
          <w:szCs w:val="24"/>
          <w:lang w:val="es-PE" w:eastAsia="es-PE"/>
        </w:rPr>
        <w:lastRenderedPageBreak/>
        <w:drawing>
          <wp:inline distT="0" distB="0" distL="0" distR="0" wp14:anchorId="0B403807" wp14:editId="39B21399">
            <wp:extent cx="5496340" cy="2953687"/>
            <wp:effectExtent l="19050" t="19050" r="9525" b="18415"/>
            <wp:docPr id="2033" name="Imagen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0919" cy="3009887"/>
                    </a:xfrm>
                    <a:prstGeom prst="rect">
                      <a:avLst/>
                    </a:prstGeom>
                    <a:noFill/>
                    <a:ln>
                      <a:solidFill>
                        <a:schemeClr val="bg1">
                          <a:lumMod val="65000"/>
                        </a:schemeClr>
                      </a:solidFill>
                    </a:ln>
                  </pic:spPr>
                </pic:pic>
              </a:graphicData>
            </a:graphic>
          </wp:inline>
        </w:drawing>
      </w:r>
    </w:p>
    <w:p w:rsidR="00FF6D51" w:rsidRPr="00FF6D51" w:rsidRDefault="00740B9B" w:rsidP="00EB6146">
      <w:pPr>
        <w:pStyle w:val="robert"/>
        <w:spacing w:line="480" w:lineRule="auto"/>
      </w:pPr>
      <w:bookmarkStart w:id="477" w:name="_Toc527552528"/>
      <w:r>
        <w:t xml:space="preserve">Figura </w:t>
      </w:r>
      <w:r>
        <w:fldChar w:fldCharType="begin"/>
      </w:r>
      <w:r>
        <w:instrText xml:space="preserve"> SEQ Figura \* ARABIC </w:instrText>
      </w:r>
      <w:r>
        <w:fldChar w:fldCharType="separate"/>
      </w:r>
      <w:r w:rsidR="000F055A">
        <w:rPr>
          <w:noProof/>
        </w:rPr>
        <w:t>25</w:t>
      </w:r>
      <w:r>
        <w:fldChar w:fldCharType="end"/>
      </w:r>
      <w:r>
        <w:t>: Verificación de vuelco y deslizamiento en talud N°02</w:t>
      </w:r>
      <w:r w:rsidR="00D065E6">
        <w:t>.</w:t>
      </w:r>
      <w:bookmarkEnd w:id="477"/>
    </w:p>
    <w:p w:rsidR="00D21D80" w:rsidRDefault="00D21D80" w:rsidP="00EB6146">
      <w:pPr>
        <w:pStyle w:val="robert"/>
      </w:pPr>
      <w:bookmarkStart w:id="478" w:name="_Toc527552686"/>
      <w:r>
        <w:t xml:space="preserve">Cuadro </w:t>
      </w:r>
      <w:r>
        <w:fldChar w:fldCharType="begin"/>
      </w:r>
      <w:r>
        <w:instrText xml:space="preserve"> SEQ Cuadro \* ARABIC </w:instrText>
      </w:r>
      <w:r>
        <w:fldChar w:fldCharType="separate"/>
      </w:r>
      <w:r w:rsidR="000F055A">
        <w:rPr>
          <w:noProof/>
        </w:rPr>
        <w:t>12</w:t>
      </w:r>
      <w:r>
        <w:fldChar w:fldCharType="end"/>
      </w:r>
      <w:r>
        <w:t>: Valores de momentos en verificación de vuelco y deslizamiento en talud N°02</w:t>
      </w:r>
      <w:r w:rsidR="00D065E6">
        <w:t>.</w:t>
      </w:r>
      <w:bookmarkEnd w:id="478"/>
    </w:p>
    <w:p w:rsidR="00BF4749" w:rsidRPr="00644B2B" w:rsidRDefault="00316DCD" w:rsidP="003801C8">
      <w:pPr>
        <w:spacing w:after="160" w:line="360" w:lineRule="auto"/>
        <w:jc w:val="both"/>
        <w:rPr>
          <w:rFonts w:cs="Times New Roman"/>
          <w:szCs w:val="24"/>
          <w:lang w:eastAsia="es-PE"/>
        </w:rPr>
      </w:pPr>
      <w:r w:rsidRPr="00316DCD">
        <w:rPr>
          <w:noProof/>
          <w:lang w:val="es-PE" w:eastAsia="es-PE"/>
        </w:rPr>
        <w:drawing>
          <wp:inline distT="0" distB="0" distL="0" distR="0" wp14:anchorId="7FA6B11D" wp14:editId="38E5B240">
            <wp:extent cx="5759450" cy="931794"/>
            <wp:effectExtent l="0" t="0" r="0" b="1905"/>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9450" cy="931794"/>
                    </a:xfrm>
                    <a:prstGeom prst="rect">
                      <a:avLst/>
                    </a:prstGeom>
                    <a:noFill/>
                    <a:ln>
                      <a:noFill/>
                    </a:ln>
                  </pic:spPr>
                </pic:pic>
              </a:graphicData>
            </a:graphic>
          </wp:inline>
        </w:drawing>
      </w:r>
    </w:p>
    <w:p w:rsidR="001864E2" w:rsidRPr="00644B2B" w:rsidRDefault="00F563B7" w:rsidP="00C24EE7">
      <w:pPr>
        <w:spacing w:after="160" w:line="480" w:lineRule="auto"/>
        <w:jc w:val="both"/>
        <w:rPr>
          <w:rFonts w:cs="Times New Roman"/>
          <w:noProof/>
          <w:szCs w:val="24"/>
          <w:lang w:val="es-PE" w:eastAsia="es-PE"/>
        </w:rPr>
      </w:pPr>
      <w:r w:rsidRPr="00644B2B">
        <w:rPr>
          <w:rFonts w:cs="Times New Roman"/>
          <w:noProof/>
          <w:szCs w:val="24"/>
          <w:lang w:val="es-PE" w:eastAsia="es-PE"/>
        </w:rPr>
        <w:t>La verificacion del vuelco será la relacion de la suma de momentos que tienden a volcar sobre el punto (0,0) en los ejes “xz” y la suma que tienden a evitar el vuelco.</w:t>
      </w:r>
    </w:p>
    <w:p w:rsidR="003B15EC" w:rsidRDefault="003B15EC" w:rsidP="00C24EE7">
      <w:pPr>
        <w:pStyle w:val="robert"/>
      </w:pPr>
      <w:bookmarkStart w:id="479" w:name="_Toc527552652"/>
      <w:r>
        <w:t xml:space="preserve">Tabla </w:t>
      </w:r>
      <w:r>
        <w:fldChar w:fldCharType="begin"/>
      </w:r>
      <w:r>
        <w:instrText xml:space="preserve"> SEQ Tabla \* ARABIC </w:instrText>
      </w:r>
      <w:r>
        <w:fldChar w:fldCharType="separate"/>
      </w:r>
      <w:r w:rsidR="000F055A">
        <w:rPr>
          <w:noProof/>
        </w:rPr>
        <w:t>11</w:t>
      </w:r>
      <w:r>
        <w:fldChar w:fldCharType="end"/>
      </w:r>
      <w:r>
        <w:t>: Verificación de estabilidad de vuelco en talud N°02</w:t>
      </w:r>
      <w:bookmarkEnd w:id="479"/>
    </w:p>
    <w:tbl>
      <w:tblPr>
        <w:tblW w:w="6974" w:type="dxa"/>
        <w:tblCellMar>
          <w:left w:w="70" w:type="dxa"/>
          <w:right w:w="70" w:type="dxa"/>
        </w:tblCellMar>
        <w:tblLook w:val="04A0" w:firstRow="1" w:lastRow="0" w:firstColumn="1" w:lastColumn="0" w:noHBand="0" w:noVBand="1"/>
      </w:tblPr>
      <w:tblGrid>
        <w:gridCol w:w="2801"/>
        <w:gridCol w:w="750"/>
        <w:gridCol w:w="861"/>
        <w:gridCol w:w="1281"/>
        <w:gridCol w:w="1281"/>
      </w:tblGrid>
      <w:tr w:rsidR="00C24EE7" w:rsidRPr="00147645" w:rsidTr="00C24EE7">
        <w:trPr>
          <w:trHeight w:val="324"/>
        </w:trPr>
        <w:tc>
          <w:tcPr>
            <w:tcW w:w="4412" w:type="dxa"/>
            <w:gridSpan w:val="3"/>
            <w:tcBorders>
              <w:top w:val="nil"/>
              <w:left w:val="nil"/>
              <w:bottom w:val="single" w:sz="4" w:space="0" w:color="auto"/>
              <w:right w:val="nil"/>
            </w:tcBorders>
            <w:shd w:val="clear" w:color="auto" w:fill="auto"/>
            <w:noWrap/>
            <w:vAlign w:val="bottom"/>
            <w:hideMark/>
          </w:tcPr>
          <w:p w:rsidR="00C24EE7" w:rsidRPr="00147645" w:rsidRDefault="00C24EE7" w:rsidP="00C24EE7">
            <w:pPr>
              <w:spacing w:after="0" w:line="240" w:lineRule="auto"/>
              <w:rPr>
                <w:rFonts w:eastAsia="Times New Roman" w:cs="Times New Roman"/>
                <w:b/>
                <w:bCs/>
                <w:color w:val="000000"/>
                <w:szCs w:val="24"/>
                <w:lang w:val="es-PE" w:eastAsia="es-PE"/>
              </w:rPr>
            </w:pPr>
            <w:r w:rsidRPr="00147645">
              <w:rPr>
                <w:rFonts w:eastAsia="Times New Roman" w:cs="Times New Roman"/>
                <w:b/>
                <w:bCs/>
                <w:color w:val="000000"/>
                <w:szCs w:val="24"/>
                <w:lang w:val="es-PE" w:eastAsia="es-PE"/>
              </w:rPr>
              <w:t>Verificación de la estabilidad de vuelco</w:t>
            </w:r>
          </w:p>
        </w:tc>
        <w:tc>
          <w:tcPr>
            <w:tcW w:w="1281" w:type="dxa"/>
            <w:tcBorders>
              <w:top w:val="nil"/>
              <w:left w:val="nil"/>
              <w:bottom w:val="single" w:sz="4" w:space="0" w:color="auto"/>
              <w:right w:val="nil"/>
            </w:tcBorders>
          </w:tcPr>
          <w:p w:rsidR="00C24EE7" w:rsidRPr="00147645" w:rsidRDefault="00C24EE7" w:rsidP="00C24EE7">
            <w:pPr>
              <w:spacing w:after="0" w:line="240" w:lineRule="auto"/>
              <w:rPr>
                <w:rFonts w:eastAsia="Times New Roman" w:cs="Times New Roman"/>
                <w:color w:val="000000"/>
                <w:szCs w:val="24"/>
                <w:lang w:val="es-PE" w:eastAsia="es-PE"/>
              </w:rPr>
            </w:pPr>
          </w:p>
        </w:tc>
        <w:tc>
          <w:tcPr>
            <w:tcW w:w="1281" w:type="dxa"/>
            <w:tcBorders>
              <w:top w:val="nil"/>
              <w:left w:val="nil"/>
              <w:bottom w:val="single" w:sz="4" w:space="0" w:color="auto"/>
              <w:right w:val="nil"/>
            </w:tcBorders>
            <w:shd w:val="clear" w:color="auto" w:fill="auto"/>
            <w:noWrap/>
            <w:vAlign w:val="bottom"/>
            <w:hideMark/>
          </w:tcPr>
          <w:p w:rsidR="00C24EE7" w:rsidRPr="00147645" w:rsidRDefault="00C24EE7" w:rsidP="00C24EE7">
            <w:pPr>
              <w:spacing w:after="0" w:line="24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 </w:t>
            </w:r>
          </w:p>
        </w:tc>
      </w:tr>
      <w:tr w:rsidR="00C24EE7" w:rsidRPr="00147645" w:rsidTr="00C24EE7">
        <w:trPr>
          <w:trHeight w:val="386"/>
        </w:trPr>
        <w:tc>
          <w:tcPr>
            <w:tcW w:w="280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Momento estabilizador</w:t>
            </w:r>
          </w:p>
        </w:tc>
        <w:tc>
          <w:tcPr>
            <w:tcW w:w="750"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M</w:t>
            </w:r>
            <w:r w:rsidRPr="00147645">
              <w:rPr>
                <w:rFonts w:eastAsia="Times New Roman" w:cs="Times New Roman"/>
                <w:color w:val="000000"/>
                <w:szCs w:val="24"/>
                <w:vertAlign w:val="subscript"/>
                <w:lang w:val="es-PE" w:eastAsia="es-PE"/>
              </w:rPr>
              <w:t>res</w:t>
            </w:r>
            <w:r w:rsidRPr="00147645">
              <w:rPr>
                <w:rFonts w:eastAsia="Times New Roman" w:cs="Times New Roman"/>
                <w:color w:val="000000"/>
                <w:szCs w:val="24"/>
                <w:lang w:val="es-PE" w:eastAsia="es-PE"/>
              </w:rPr>
              <w:t>=</w:t>
            </w:r>
          </w:p>
        </w:tc>
        <w:tc>
          <w:tcPr>
            <w:tcW w:w="86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113.83</w:t>
            </w:r>
          </w:p>
        </w:tc>
        <w:tc>
          <w:tcPr>
            <w:tcW w:w="1281" w:type="dxa"/>
            <w:tcBorders>
              <w:top w:val="nil"/>
              <w:left w:val="nil"/>
              <w:bottom w:val="nil"/>
              <w:right w:val="nil"/>
            </w:tcBorders>
          </w:tcPr>
          <w:p w:rsidR="00C24EE7" w:rsidRPr="00147645" w:rsidRDefault="00C24EE7" w:rsidP="003801C8">
            <w:pPr>
              <w:spacing w:after="0" w:line="360" w:lineRule="auto"/>
              <w:rPr>
                <w:rFonts w:eastAsia="Times New Roman" w:cs="Times New Roman"/>
                <w:color w:val="000000"/>
                <w:szCs w:val="24"/>
                <w:lang w:val="es-PE" w:eastAsia="es-PE"/>
              </w:rPr>
            </w:pPr>
          </w:p>
        </w:tc>
        <w:tc>
          <w:tcPr>
            <w:tcW w:w="128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KN/m</w:t>
            </w:r>
          </w:p>
        </w:tc>
      </w:tr>
      <w:tr w:rsidR="00C24EE7" w:rsidRPr="00147645" w:rsidTr="00C24EE7">
        <w:trPr>
          <w:trHeight w:val="386"/>
        </w:trPr>
        <w:tc>
          <w:tcPr>
            <w:tcW w:w="280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Momento de vuelco</w:t>
            </w:r>
          </w:p>
        </w:tc>
        <w:tc>
          <w:tcPr>
            <w:tcW w:w="750"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M</w:t>
            </w:r>
            <w:r w:rsidRPr="00147645">
              <w:rPr>
                <w:rFonts w:eastAsia="Times New Roman" w:cs="Times New Roman"/>
                <w:color w:val="000000"/>
                <w:szCs w:val="24"/>
                <w:vertAlign w:val="subscript"/>
                <w:lang w:val="es-PE" w:eastAsia="es-PE"/>
              </w:rPr>
              <w:t>ovr</w:t>
            </w:r>
            <w:r w:rsidRPr="00147645">
              <w:rPr>
                <w:rFonts w:eastAsia="Times New Roman" w:cs="Times New Roman"/>
                <w:color w:val="000000"/>
                <w:szCs w:val="24"/>
                <w:lang w:val="es-PE" w:eastAsia="es-PE"/>
              </w:rPr>
              <w:t>=</w:t>
            </w:r>
          </w:p>
        </w:tc>
        <w:tc>
          <w:tcPr>
            <w:tcW w:w="86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18.32</w:t>
            </w:r>
          </w:p>
        </w:tc>
        <w:tc>
          <w:tcPr>
            <w:tcW w:w="1281" w:type="dxa"/>
            <w:tcBorders>
              <w:top w:val="nil"/>
              <w:left w:val="nil"/>
              <w:bottom w:val="nil"/>
              <w:right w:val="nil"/>
            </w:tcBorders>
          </w:tcPr>
          <w:p w:rsidR="00C24EE7" w:rsidRPr="00147645" w:rsidRDefault="00C24EE7" w:rsidP="003801C8">
            <w:pPr>
              <w:spacing w:after="0" w:line="360" w:lineRule="auto"/>
              <w:rPr>
                <w:rFonts w:eastAsia="Times New Roman" w:cs="Times New Roman"/>
                <w:color w:val="000000"/>
                <w:szCs w:val="24"/>
                <w:lang w:val="es-PE" w:eastAsia="es-PE"/>
              </w:rPr>
            </w:pPr>
          </w:p>
        </w:tc>
        <w:tc>
          <w:tcPr>
            <w:tcW w:w="128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KN/m</w:t>
            </w:r>
          </w:p>
        </w:tc>
      </w:tr>
      <w:tr w:rsidR="00C24EE7" w:rsidRPr="00147645" w:rsidTr="00C24EE7">
        <w:trPr>
          <w:trHeight w:val="324"/>
        </w:trPr>
        <w:tc>
          <w:tcPr>
            <w:tcW w:w="280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ascii="Calibri" w:eastAsia="Times New Roman" w:hAnsi="Calibri" w:cs="Times New Roman"/>
                <w:color w:val="000000"/>
                <w:sz w:val="22"/>
                <w:lang w:val="es-PE" w:eastAsia="es-PE"/>
              </w:rPr>
            </w:pPr>
            <w:r w:rsidRPr="00147645">
              <w:rPr>
                <w:rFonts w:ascii="Calibri" w:eastAsia="Times New Roman" w:hAnsi="Calibri" w:cs="Times New Roman"/>
                <w:color w:val="000000"/>
                <w:sz w:val="22"/>
                <w:lang w:val="es-PE" w:eastAsia="es-PE"/>
              </w:rPr>
              <w:t>Factor de seguridad=</w:t>
            </w:r>
          </w:p>
        </w:tc>
        <w:tc>
          <w:tcPr>
            <w:tcW w:w="750"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jc w:val="right"/>
              <w:rPr>
                <w:rFonts w:ascii="Calibri" w:eastAsia="Times New Roman" w:hAnsi="Calibri" w:cs="Times New Roman"/>
                <w:color w:val="000000"/>
                <w:sz w:val="22"/>
                <w:lang w:val="es-PE" w:eastAsia="es-PE"/>
              </w:rPr>
            </w:pPr>
            <w:r w:rsidRPr="00147645">
              <w:rPr>
                <w:rFonts w:ascii="Calibri" w:eastAsia="Times New Roman" w:hAnsi="Calibri" w:cs="Times New Roman"/>
                <w:color w:val="000000"/>
                <w:sz w:val="22"/>
                <w:lang w:val="es-PE" w:eastAsia="es-PE"/>
              </w:rPr>
              <w:t>6.21</w:t>
            </w:r>
          </w:p>
        </w:tc>
        <w:tc>
          <w:tcPr>
            <w:tcW w:w="86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ascii="Calibri" w:eastAsia="Times New Roman" w:hAnsi="Calibri" w:cs="Times New Roman"/>
                <w:color w:val="000000"/>
                <w:sz w:val="22"/>
                <w:lang w:val="es-PE" w:eastAsia="es-PE"/>
              </w:rPr>
            </w:pPr>
            <w:r w:rsidRPr="00147645">
              <w:rPr>
                <w:rFonts w:ascii="Calibri" w:eastAsia="Times New Roman" w:hAnsi="Calibri" w:cs="Times New Roman"/>
                <w:color w:val="000000"/>
                <w:sz w:val="22"/>
                <w:lang w:val="es-PE" w:eastAsia="es-PE"/>
              </w:rPr>
              <w:t>&gt;1.50</w:t>
            </w:r>
          </w:p>
        </w:tc>
        <w:tc>
          <w:tcPr>
            <w:tcW w:w="1281" w:type="dxa"/>
            <w:tcBorders>
              <w:top w:val="nil"/>
              <w:left w:val="nil"/>
              <w:bottom w:val="nil"/>
              <w:right w:val="nil"/>
            </w:tcBorders>
          </w:tcPr>
          <w:p w:rsidR="00C24EE7" w:rsidRPr="00147645" w:rsidRDefault="00C24EE7" w:rsidP="003801C8">
            <w:pPr>
              <w:spacing w:after="0" w:line="360" w:lineRule="auto"/>
              <w:rPr>
                <w:rFonts w:ascii="Calibri" w:eastAsia="Times New Roman" w:hAnsi="Calibri" w:cs="Times New Roman"/>
                <w:color w:val="000000"/>
                <w:sz w:val="22"/>
                <w:lang w:val="es-PE" w:eastAsia="es-PE"/>
              </w:rPr>
            </w:pPr>
          </w:p>
        </w:tc>
        <w:tc>
          <w:tcPr>
            <w:tcW w:w="128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ascii="Calibri" w:eastAsia="Times New Roman" w:hAnsi="Calibri" w:cs="Times New Roman"/>
                <w:color w:val="000000"/>
                <w:sz w:val="22"/>
                <w:lang w:val="es-PE" w:eastAsia="es-PE"/>
              </w:rPr>
            </w:pPr>
          </w:p>
        </w:tc>
      </w:tr>
      <w:tr w:rsidR="00C24EE7" w:rsidRPr="00147645" w:rsidTr="00C24EE7">
        <w:trPr>
          <w:trHeight w:val="309"/>
        </w:trPr>
        <w:tc>
          <w:tcPr>
            <w:tcW w:w="4412" w:type="dxa"/>
            <w:gridSpan w:val="3"/>
            <w:tcBorders>
              <w:top w:val="nil"/>
              <w:left w:val="nil"/>
              <w:bottom w:val="nil"/>
              <w:right w:val="nil"/>
            </w:tcBorders>
            <w:shd w:val="clear" w:color="auto" w:fill="auto"/>
            <w:noWrap/>
            <w:vAlign w:val="bottom"/>
            <w:hideMark/>
          </w:tcPr>
          <w:p w:rsidR="00C24EE7" w:rsidRPr="00893119" w:rsidRDefault="00C24EE7" w:rsidP="003801C8">
            <w:pPr>
              <w:spacing w:after="0" w:line="360" w:lineRule="auto"/>
              <w:rPr>
                <w:rFonts w:eastAsia="Times New Roman" w:cs="Times New Roman"/>
                <w:color w:val="002060"/>
                <w:sz w:val="22"/>
                <w:lang w:val="es-PE" w:eastAsia="es-PE"/>
              </w:rPr>
            </w:pPr>
            <w:r w:rsidRPr="00893119">
              <w:rPr>
                <w:rFonts w:eastAsia="Times New Roman" w:cs="Times New Roman"/>
                <w:sz w:val="22"/>
                <w:lang w:val="es-PE" w:eastAsia="es-PE"/>
              </w:rPr>
              <w:t>MURO PARA VUELCO SATISFACTORIA</w:t>
            </w:r>
          </w:p>
        </w:tc>
        <w:tc>
          <w:tcPr>
            <w:tcW w:w="1281" w:type="dxa"/>
            <w:tcBorders>
              <w:top w:val="nil"/>
              <w:left w:val="nil"/>
              <w:bottom w:val="nil"/>
              <w:right w:val="nil"/>
            </w:tcBorders>
          </w:tcPr>
          <w:p w:rsidR="00C24EE7" w:rsidRPr="00147645" w:rsidRDefault="00C24EE7" w:rsidP="003801C8">
            <w:pPr>
              <w:spacing w:after="0" w:line="360" w:lineRule="auto"/>
              <w:rPr>
                <w:rFonts w:ascii="Calibri" w:eastAsia="Times New Roman" w:hAnsi="Calibri" w:cs="Times New Roman"/>
                <w:color w:val="002060"/>
                <w:sz w:val="22"/>
                <w:lang w:val="es-PE" w:eastAsia="es-PE"/>
              </w:rPr>
            </w:pPr>
          </w:p>
        </w:tc>
        <w:tc>
          <w:tcPr>
            <w:tcW w:w="1281" w:type="dxa"/>
            <w:tcBorders>
              <w:top w:val="nil"/>
              <w:left w:val="nil"/>
              <w:bottom w:val="nil"/>
              <w:right w:val="nil"/>
            </w:tcBorders>
            <w:shd w:val="clear" w:color="auto" w:fill="auto"/>
            <w:noWrap/>
            <w:vAlign w:val="bottom"/>
            <w:hideMark/>
          </w:tcPr>
          <w:p w:rsidR="00C24EE7" w:rsidRPr="00147645" w:rsidRDefault="00C24EE7" w:rsidP="003801C8">
            <w:pPr>
              <w:spacing w:after="0" w:line="360" w:lineRule="auto"/>
              <w:rPr>
                <w:rFonts w:ascii="Calibri" w:eastAsia="Times New Roman" w:hAnsi="Calibri" w:cs="Times New Roman"/>
                <w:color w:val="002060"/>
                <w:sz w:val="22"/>
                <w:lang w:val="es-PE" w:eastAsia="es-PE"/>
              </w:rPr>
            </w:pPr>
          </w:p>
        </w:tc>
      </w:tr>
    </w:tbl>
    <w:p w:rsidR="00F563B7" w:rsidRDefault="00F563B7" w:rsidP="003801C8">
      <w:pPr>
        <w:spacing w:after="160" w:line="360" w:lineRule="auto"/>
        <w:ind w:hanging="142"/>
        <w:jc w:val="both"/>
        <w:rPr>
          <w:rFonts w:cs="Times New Roman"/>
          <w:szCs w:val="24"/>
          <w:lang w:eastAsia="es-PE"/>
        </w:rPr>
      </w:pPr>
    </w:p>
    <w:p w:rsidR="00F31955" w:rsidRDefault="00F31955" w:rsidP="003801C8">
      <w:pPr>
        <w:spacing w:after="160" w:line="360" w:lineRule="auto"/>
        <w:ind w:hanging="142"/>
        <w:jc w:val="both"/>
        <w:rPr>
          <w:rFonts w:cs="Times New Roman"/>
          <w:szCs w:val="24"/>
          <w:lang w:eastAsia="es-PE"/>
        </w:rPr>
      </w:pPr>
    </w:p>
    <w:p w:rsidR="00F31955" w:rsidRDefault="00F31955" w:rsidP="003801C8">
      <w:pPr>
        <w:spacing w:after="160" w:line="360" w:lineRule="auto"/>
        <w:ind w:hanging="142"/>
        <w:jc w:val="both"/>
        <w:rPr>
          <w:rFonts w:cs="Times New Roman"/>
          <w:szCs w:val="24"/>
          <w:lang w:eastAsia="es-PE"/>
        </w:rPr>
      </w:pPr>
    </w:p>
    <w:p w:rsidR="00F31955" w:rsidRPr="00644B2B" w:rsidRDefault="00F31955" w:rsidP="003801C8">
      <w:pPr>
        <w:spacing w:after="160" w:line="360" w:lineRule="auto"/>
        <w:ind w:hanging="142"/>
        <w:jc w:val="both"/>
        <w:rPr>
          <w:rFonts w:cs="Times New Roman"/>
          <w:szCs w:val="24"/>
          <w:lang w:eastAsia="es-PE"/>
        </w:rPr>
      </w:pPr>
    </w:p>
    <w:p w:rsidR="003B15EC" w:rsidRDefault="003B15EC" w:rsidP="001864E2">
      <w:pPr>
        <w:pStyle w:val="robert"/>
      </w:pPr>
      <w:bookmarkStart w:id="480" w:name="_Toc527552653"/>
      <w:r>
        <w:lastRenderedPageBreak/>
        <w:t xml:space="preserve">Tabla </w:t>
      </w:r>
      <w:r>
        <w:fldChar w:fldCharType="begin"/>
      </w:r>
      <w:r>
        <w:instrText xml:space="preserve"> SEQ Tabla \* ARABIC </w:instrText>
      </w:r>
      <w:r>
        <w:fldChar w:fldCharType="separate"/>
      </w:r>
      <w:r w:rsidR="000F055A">
        <w:rPr>
          <w:noProof/>
        </w:rPr>
        <w:t>12</w:t>
      </w:r>
      <w:r>
        <w:fldChar w:fldCharType="end"/>
      </w:r>
      <w:r>
        <w:t>: Verificación de deslizamiento en talud N°02</w:t>
      </w:r>
      <w:r w:rsidR="00D065E6">
        <w:t>.</w:t>
      </w:r>
      <w:bookmarkEnd w:id="480"/>
    </w:p>
    <w:tbl>
      <w:tblPr>
        <w:tblW w:w="5763" w:type="dxa"/>
        <w:tblCellMar>
          <w:left w:w="70" w:type="dxa"/>
          <w:right w:w="70" w:type="dxa"/>
        </w:tblCellMar>
        <w:tblLook w:val="04A0" w:firstRow="1" w:lastRow="0" w:firstColumn="1" w:lastColumn="0" w:noHBand="0" w:noVBand="1"/>
      </w:tblPr>
      <w:tblGrid>
        <w:gridCol w:w="2916"/>
        <w:gridCol w:w="677"/>
        <w:gridCol w:w="893"/>
        <w:gridCol w:w="1277"/>
      </w:tblGrid>
      <w:tr w:rsidR="00147645" w:rsidRPr="00147645" w:rsidTr="00147645">
        <w:trPr>
          <w:trHeight w:val="335"/>
        </w:trPr>
        <w:tc>
          <w:tcPr>
            <w:tcW w:w="3593" w:type="dxa"/>
            <w:gridSpan w:val="2"/>
            <w:tcBorders>
              <w:top w:val="nil"/>
              <w:left w:val="nil"/>
              <w:bottom w:val="single" w:sz="4" w:space="0" w:color="auto"/>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b/>
                <w:bCs/>
                <w:color w:val="000000"/>
                <w:szCs w:val="24"/>
                <w:lang w:val="es-PE" w:eastAsia="es-PE"/>
              </w:rPr>
            </w:pPr>
            <w:r w:rsidRPr="00147645">
              <w:rPr>
                <w:rFonts w:eastAsia="Times New Roman" w:cs="Times New Roman"/>
                <w:b/>
                <w:bCs/>
                <w:color w:val="000000"/>
                <w:szCs w:val="24"/>
                <w:lang w:val="es-PE" w:eastAsia="es-PE"/>
              </w:rPr>
              <w:t>Verificación del deslizamiento</w:t>
            </w:r>
          </w:p>
        </w:tc>
        <w:tc>
          <w:tcPr>
            <w:tcW w:w="893" w:type="dxa"/>
            <w:tcBorders>
              <w:top w:val="nil"/>
              <w:left w:val="nil"/>
              <w:bottom w:val="single" w:sz="4" w:space="0" w:color="auto"/>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 </w:t>
            </w:r>
          </w:p>
        </w:tc>
        <w:tc>
          <w:tcPr>
            <w:tcW w:w="1276" w:type="dxa"/>
            <w:tcBorders>
              <w:top w:val="nil"/>
              <w:left w:val="nil"/>
              <w:bottom w:val="single" w:sz="4" w:space="0" w:color="auto"/>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 </w:t>
            </w:r>
          </w:p>
        </w:tc>
      </w:tr>
      <w:tr w:rsidR="00147645" w:rsidRPr="00147645" w:rsidTr="00147645">
        <w:trPr>
          <w:trHeight w:val="400"/>
        </w:trPr>
        <w:tc>
          <w:tcPr>
            <w:tcW w:w="2916"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Fuerza horizontal resistente</w:t>
            </w:r>
          </w:p>
        </w:tc>
        <w:tc>
          <w:tcPr>
            <w:tcW w:w="677"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H</w:t>
            </w:r>
            <w:r w:rsidRPr="00147645">
              <w:rPr>
                <w:rFonts w:eastAsia="Times New Roman" w:cs="Times New Roman"/>
                <w:color w:val="000000"/>
                <w:szCs w:val="24"/>
                <w:vertAlign w:val="subscript"/>
                <w:lang w:val="es-PE" w:eastAsia="es-PE"/>
              </w:rPr>
              <w:t>res</w:t>
            </w:r>
            <w:r w:rsidRPr="00147645">
              <w:rPr>
                <w:rFonts w:eastAsia="Times New Roman" w:cs="Times New Roman"/>
                <w:color w:val="000000"/>
                <w:szCs w:val="24"/>
                <w:lang w:val="es-PE" w:eastAsia="es-PE"/>
              </w:rPr>
              <w:t>=</w:t>
            </w:r>
          </w:p>
        </w:tc>
        <w:tc>
          <w:tcPr>
            <w:tcW w:w="893"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54.83</w:t>
            </w:r>
          </w:p>
        </w:tc>
        <w:tc>
          <w:tcPr>
            <w:tcW w:w="1276"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KN/m</w:t>
            </w:r>
          </w:p>
        </w:tc>
      </w:tr>
      <w:tr w:rsidR="00147645" w:rsidRPr="00147645" w:rsidTr="00147645">
        <w:trPr>
          <w:trHeight w:val="400"/>
        </w:trPr>
        <w:tc>
          <w:tcPr>
            <w:tcW w:w="2916"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Fuerza horizontal activa</w:t>
            </w:r>
          </w:p>
        </w:tc>
        <w:tc>
          <w:tcPr>
            <w:tcW w:w="677"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H</w:t>
            </w:r>
            <w:r w:rsidRPr="00147645">
              <w:rPr>
                <w:rFonts w:eastAsia="Times New Roman" w:cs="Times New Roman"/>
                <w:color w:val="000000"/>
                <w:szCs w:val="24"/>
                <w:vertAlign w:val="subscript"/>
                <w:lang w:val="es-PE" w:eastAsia="es-PE"/>
              </w:rPr>
              <w:t>act</w:t>
            </w:r>
            <w:r w:rsidRPr="00147645">
              <w:rPr>
                <w:rFonts w:eastAsia="Times New Roman" w:cs="Times New Roman"/>
                <w:color w:val="000000"/>
                <w:szCs w:val="24"/>
                <w:lang w:val="es-PE" w:eastAsia="es-PE"/>
              </w:rPr>
              <w:t>=</w:t>
            </w:r>
          </w:p>
        </w:tc>
        <w:tc>
          <w:tcPr>
            <w:tcW w:w="893"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18.88</w:t>
            </w:r>
          </w:p>
        </w:tc>
        <w:tc>
          <w:tcPr>
            <w:tcW w:w="1276"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eastAsia="Times New Roman" w:cs="Times New Roman"/>
                <w:color w:val="000000"/>
                <w:szCs w:val="24"/>
                <w:lang w:val="es-PE" w:eastAsia="es-PE"/>
              </w:rPr>
            </w:pPr>
            <w:r w:rsidRPr="00147645">
              <w:rPr>
                <w:rFonts w:eastAsia="Times New Roman" w:cs="Times New Roman"/>
                <w:color w:val="000000"/>
                <w:szCs w:val="24"/>
                <w:lang w:val="es-PE" w:eastAsia="es-PE"/>
              </w:rPr>
              <w:t>KN/m</w:t>
            </w:r>
          </w:p>
        </w:tc>
      </w:tr>
      <w:tr w:rsidR="00147645" w:rsidRPr="00147645" w:rsidTr="00147645">
        <w:trPr>
          <w:trHeight w:val="320"/>
        </w:trPr>
        <w:tc>
          <w:tcPr>
            <w:tcW w:w="2916"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ascii="Calibri" w:eastAsia="Times New Roman" w:hAnsi="Calibri" w:cs="Times New Roman"/>
                <w:color w:val="000000"/>
                <w:sz w:val="22"/>
                <w:lang w:val="es-PE" w:eastAsia="es-PE"/>
              </w:rPr>
            </w:pPr>
            <w:r w:rsidRPr="00147645">
              <w:rPr>
                <w:rFonts w:ascii="Calibri" w:eastAsia="Times New Roman" w:hAnsi="Calibri" w:cs="Times New Roman"/>
                <w:color w:val="000000"/>
                <w:sz w:val="22"/>
                <w:lang w:val="es-PE" w:eastAsia="es-PE"/>
              </w:rPr>
              <w:t>Factor de seguridad=</w:t>
            </w:r>
          </w:p>
        </w:tc>
        <w:tc>
          <w:tcPr>
            <w:tcW w:w="677"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jc w:val="right"/>
              <w:rPr>
                <w:rFonts w:ascii="Calibri" w:eastAsia="Times New Roman" w:hAnsi="Calibri" w:cs="Times New Roman"/>
                <w:color w:val="000000"/>
                <w:sz w:val="22"/>
                <w:lang w:val="es-PE" w:eastAsia="es-PE"/>
              </w:rPr>
            </w:pPr>
            <w:r w:rsidRPr="00147645">
              <w:rPr>
                <w:rFonts w:ascii="Calibri" w:eastAsia="Times New Roman" w:hAnsi="Calibri" w:cs="Times New Roman"/>
                <w:color w:val="000000"/>
                <w:sz w:val="22"/>
                <w:lang w:val="es-PE" w:eastAsia="es-PE"/>
              </w:rPr>
              <w:t>2.9</w:t>
            </w:r>
          </w:p>
        </w:tc>
        <w:tc>
          <w:tcPr>
            <w:tcW w:w="893"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ascii="Calibri" w:eastAsia="Times New Roman" w:hAnsi="Calibri" w:cs="Times New Roman"/>
                <w:color w:val="000000"/>
                <w:sz w:val="22"/>
                <w:lang w:val="es-PE" w:eastAsia="es-PE"/>
              </w:rPr>
            </w:pPr>
            <w:r w:rsidRPr="00147645">
              <w:rPr>
                <w:rFonts w:ascii="Calibri" w:eastAsia="Times New Roman" w:hAnsi="Calibri" w:cs="Times New Roman"/>
                <w:color w:val="000000"/>
                <w:sz w:val="22"/>
                <w:lang w:val="es-PE" w:eastAsia="es-PE"/>
              </w:rPr>
              <w:t>&gt;1.50</w:t>
            </w:r>
          </w:p>
        </w:tc>
        <w:tc>
          <w:tcPr>
            <w:tcW w:w="1276" w:type="dxa"/>
            <w:tcBorders>
              <w:top w:val="nil"/>
              <w:left w:val="nil"/>
              <w:bottom w:val="nil"/>
              <w:right w:val="nil"/>
            </w:tcBorders>
            <w:shd w:val="clear" w:color="auto" w:fill="auto"/>
            <w:noWrap/>
            <w:vAlign w:val="bottom"/>
            <w:hideMark/>
          </w:tcPr>
          <w:p w:rsidR="00147645" w:rsidRPr="00147645" w:rsidRDefault="00147645" w:rsidP="003801C8">
            <w:pPr>
              <w:spacing w:after="0" w:line="360" w:lineRule="auto"/>
              <w:rPr>
                <w:rFonts w:ascii="Calibri" w:eastAsia="Times New Roman" w:hAnsi="Calibri" w:cs="Times New Roman"/>
                <w:color w:val="000000"/>
                <w:sz w:val="22"/>
                <w:lang w:val="es-PE" w:eastAsia="es-PE"/>
              </w:rPr>
            </w:pPr>
          </w:p>
        </w:tc>
      </w:tr>
      <w:tr w:rsidR="00147645" w:rsidRPr="00147645" w:rsidTr="00147645">
        <w:trPr>
          <w:trHeight w:val="320"/>
        </w:trPr>
        <w:tc>
          <w:tcPr>
            <w:tcW w:w="5763" w:type="dxa"/>
            <w:gridSpan w:val="4"/>
            <w:tcBorders>
              <w:top w:val="nil"/>
              <w:left w:val="nil"/>
              <w:bottom w:val="nil"/>
              <w:right w:val="nil"/>
            </w:tcBorders>
            <w:shd w:val="clear" w:color="auto" w:fill="auto"/>
            <w:noWrap/>
            <w:vAlign w:val="bottom"/>
            <w:hideMark/>
          </w:tcPr>
          <w:p w:rsidR="00147645" w:rsidRPr="00893119" w:rsidRDefault="00147645" w:rsidP="003801C8">
            <w:pPr>
              <w:spacing w:after="0" w:line="360" w:lineRule="auto"/>
              <w:rPr>
                <w:rFonts w:eastAsia="Times New Roman" w:cs="Times New Roman"/>
                <w:color w:val="002060"/>
                <w:sz w:val="22"/>
                <w:lang w:val="es-PE" w:eastAsia="es-PE"/>
              </w:rPr>
            </w:pPr>
            <w:r w:rsidRPr="00893119">
              <w:rPr>
                <w:rFonts w:eastAsia="Times New Roman" w:cs="Times New Roman"/>
                <w:sz w:val="22"/>
                <w:lang w:val="es-PE" w:eastAsia="es-PE"/>
              </w:rPr>
              <w:t>MURO PARA DESLIZAMIENTO SATISFACTORIA</w:t>
            </w:r>
          </w:p>
        </w:tc>
      </w:tr>
    </w:tbl>
    <w:p w:rsidR="00CD0A84" w:rsidRDefault="00CD0A84" w:rsidP="00CD0A84">
      <w:pPr>
        <w:rPr>
          <w:b/>
          <w:lang w:eastAsia="es-PE"/>
        </w:rPr>
      </w:pPr>
    </w:p>
    <w:p w:rsidR="004E6BD4" w:rsidRPr="00CD0A84" w:rsidRDefault="00015D11" w:rsidP="00CD0A84">
      <w:pPr>
        <w:spacing w:line="360" w:lineRule="auto"/>
        <w:jc w:val="both"/>
        <w:rPr>
          <w:rFonts w:cs="Times New Roman"/>
          <w:noProof/>
          <w:szCs w:val="24"/>
          <w:lang w:val="es-PE" w:eastAsia="es-PE"/>
        </w:rPr>
      </w:pPr>
      <w:r w:rsidRPr="00CD0A84">
        <w:rPr>
          <w:rFonts w:eastAsiaTheme="majorEastAsia" w:cstheme="majorBidi"/>
          <w:b/>
          <w:iCs/>
          <w:lang w:eastAsia="es-PE"/>
        </w:rPr>
        <w:t xml:space="preserve">iv. </w:t>
      </w:r>
      <w:r w:rsidR="00F85136" w:rsidRPr="00CD0A84">
        <w:rPr>
          <w:rFonts w:eastAsiaTheme="majorEastAsia" w:cstheme="majorBidi"/>
          <w:b/>
          <w:iCs/>
          <w:lang w:eastAsia="es-PE"/>
        </w:rPr>
        <w:t>Verificación de la capacidad de carga</w:t>
      </w:r>
      <w:r w:rsidR="00031A86" w:rsidRPr="00CD0A84">
        <w:rPr>
          <w:rFonts w:eastAsiaTheme="majorEastAsia" w:cstheme="majorBidi"/>
          <w:b/>
          <w:iCs/>
          <w:lang w:eastAsia="es-PE"/>
        </w:rPr>
        <w:t>.</w:t>
      </w:r>
      <w:r w:rsidR="00031A86">
        <w:rPr>
          <w:b/>
          <w:lang w:eastAsia="es-PE"/>
        </w:rPr>
        <w:t xml:space="preserve"> </w:t>
      </w:r>
      <w:r w:rsidR="004E6BD4" w:rsidRPr="00CD0A84">
        <w:rPr>
          <w:rFonts w:cs="Times New Roman"/>
          <w:noProof/>
          <w:szCs w:val="24"/>
          <w:lang w:val="es-PE" w:eastAsia="es-PE"/>
        </w:rPr>
        <w:t>La presión vertical trasmitida al suelo por la base de</w:t>
      </w:r>
      <w:r w:rsidR="00E13B3D" w:rsidRPr="00CD0A84">
        <w:rPr>
          <w:rFonts w:cs="Times New Roman"/>
          <w:noProof/>
          <w:szCs w:val="24"/>
          <w:lang w:val="es-PE" w:eastAsia="es-PE"/>
        </w:rPr>
        <w:t>l</w:t>
      </w:r>
      <w:r w:rsidR="004E6BD4" w:rsidRPr="00CD0A84">
        <w:rPr>
          <w:rFonts w:cs="Times New Roman"/>
          <w:noProof/>
          <w:szCs w:val="24"/>
          <w:lang w:val="es-PE" w:eastAsia="es-PE"/>
        </w:rPr>
        <w:t xml:space="preserve"> muro de contención tipo gavión</w:t>
      </w:r>
      <w:r w:rsidR="00E13B3D" w:rsidRPr="00CD0A84">
        <w:rPr>
          <w:rFonts w:cs="Times New Roman"/>
          <w:noProof/>
          <w:szCs w:val="24"/>
          <w:lang w:val="es-PE" w:eastAsia="es-PE"/>
        </w:rPr>
        <w:t xml:space="preserve"> </w:t>
      </w:r>
      <w:r w:rsidR="004E6BD4" w:rsidRPr="00CD0A84">
        <w:rPr>
          <w:rFonts w:cs="Times New Roman"/>
          <w:noProof/>
          <w:szCs w:val="24"/>
          <w:lang w:val="es-PE" w:eastAsia="es-PE"/>
        </w:rPr>
        <w:t xml:space="preserve">deberá cotejarse con la capacidad ultima de carga. </w:t>
      </w:r>
      <w:r w:rsidR="00E13B3D" w:rsidRPr="00CD0A84">
        <w:rPr>
          <w:rFonts w:cs="Times New Roman"/>
          <w:noProof/>
          <w:szCs w:val="24"/>
          <w:lang w:val="es-PE" w:eastAsia="es-PE"/>
        </w:rPr>
        <w:t>A continuació</w:t>
      </w:r>
      <w:r w:rsidR="004E6BD4" w:rsidRPr="00CD0A84">
        <w:rPr>
          <w:rFonts w:cs="Times New Roman"/>
          <w:noProof/>
          <w:szCs w:val="24"/>
          <w:lang w:val="es-PE" w:eastAsia="es-PE"/>
        </w:rPr>
        <w:t>n se presenta los resultados de calculos para la verificacion de la capacidad de carga.</w:t>
      </w:r>
    </w:p>
    <w:p w:rsidR="00887DB1" w:rsidRDefault="00372D8C" w:rsidP="00F03C17">
      <w:pPr>
        <w:keepNext/>
        <w:spacing w:after="160" w:line="240" w:lineRule="auto"/>
        <w:jc w:val="both"/>
      </w:pPr>
      <w:r>
        <w:rPr>
          <w:noProof/>
          <w:lang w:val="es-PE" w:eastAsia="es-PE"/>
        </w:rPr>
        <w:drawing>
          <wp:inline distT="0" distB="0" distL="0" distR="0" wp14:anchorId="5EF41FE2" wp14:editId="56780AC0">
            <wp:extent cx="5353622" cy="2990850"/>
            <wp:effectExtent l="19050" t="19050" r="19050" b="19050"/>
            <wp:docPr id="2042" name="Imagen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58717" cy="2993696"/>
                    </a:xfrm>
                    <a:prstGeom prst="rect">
                      <a:avLst/>
                    </a:prstGeom>
                    <a:noFill/>
                    <a:ln>
                      <a:solidFill>
                        <a:schemeClr val="bg1">
                          <a:lumMod val="65000"/>
                        </a:schemeClr>
                      </a:solidFill>
                    </a:ln>
                  </pic:spPr>
                </pic:pic>
              </a:graphicData>
            </a:graphic>
          </wp:inline>
        </w:drawing>
      </w:r>
    </w:p>
    <w:p w:rsidR="00F85136" w:rsidRPr="00644B2B" w:rsidRDefault="00887DB1" w:rsidP="00F03C17">
      <w:pPr>
        <w:pStyle w:val="robert"/>
        <w:spacing w:line="480" w:lineRule="auto"/>
        <w:rPr>
          <w:rFonts w:cs="Times New Roman"/>
          <w:b/>
          <w:sz w:val="24"/>
          <w:szCs w:val="24"/>
          <w:lang w:eastAsia="es-PE"/>
        </w:rPr>
      </w:pPr>
      <w:bookmarkStart w:id="481" w:name="_Toc527552529"/>
      <w:r>
        <w:t xml:space="preserve">Figura </w:t>
      </w:r>
      <w:r>
        <w:fldChar w:fldCharType="begin"/>
      </w:r>
      <w:r>
        <w:instrText xml:space="preserve"> SEQ Figura \* ARABIC </w:instrText>
      </w:r>
      <w:r>
        <w:fldChar w:fldCharType="separate"/>
      </w:r>
      <w:r w:rsidR="000F055A">
        <w:rPr>
          <w:noProof/>
        </w:rPr>
        <w:t>26</w:t>
      </w:r>
      <w:r>
        <w:fldChar w:fldCharType="end"/>
      </w:r>
      <w:r>
        <w:t>: Verificación de la capacidad de carga en talud N°02</w:t>
      </w:r>
      <w:r w:rsidR="00D065E6">
        <w:t>.</w:t>
      </w:r>
      <w:bookmarkEnd w:id="481"/>
    </w:p>
    <w:p w:rsidR="00887DB1" w:rsidRDefault="00887DB1" w:rsidP="00F03C17">
      <w:pPr>
        <w:pStyle w:val="robert"/>
      </w:pPr>
      <w:bookmarkStart w:id="482" w:name="_Toc527552654"/>
      <w:r>
        <w:t xml:space="preserve">Tabla </w:t>
      </w:r>
      <w:r>
        <w:fldChar w:fldCharType="begin"/>
      </w:r>
      <w:r>
        <w:instrText xml:space="preserve"> SEQ Tabla \* ARABIC </w:instrText>
      </w:r>
      <w:r>
        <w:fldChar w:fldCharType="separate"/>
      </w:r>
      <w:r w:rsidR="000F055A">
        <w:rPr>
          <w:noProof/>
        </w:rPr>
        <w:t>13</w:t>
      </w:r>
      <w:r>
        <w:fldChar w:fldCharType="end"/>
      </w:r>
      <w:r>
        <w:t>: Carga de diseño y carga de servicio en talud N°02</w:t>
      </w:r>
      <w:r w:rsidR="00D065E6">
        <w:t>.</w:t>
      </w:r>
      <w:bookmarkEnd w:id="482"/>
    </w:p>
    <w:tbl>
      <w:tblPr>
        <w:tblW w:w="9559" w:type="dxa"/>
        <w:tblCellMar>
          <w:left w:w="70" w:type="dxa"/>
          <w:right w:w="70" w:type="dxa"/>
        </w:tblCellMar>
        <w:tblLook w:val="04A0" w:firstRow="1" w:lastRow="0" w:firstColumn="1" w:lastColumn="0" w:noHBand="0" w:noVBand="1"/>
      </w:tblPr>
      <w:tblGrid>
        <w:gridCol w:w="1075"/>
        <w:gridCol w:w="1236"/>
        <w:gridCol w:w="1833"/>
        <w:gridCol w:w="2362"/>
        <w:gridCol w:w="1736"/>
        <w:gridCol w:w="1317"/>
      </w:tblGrid>
      <w:tr w:rsidR="00EF616F" w:rsidRPr="00EF616F" w:rsidTr="002D0863">
        <w:trPr>
          <w:trHeight w:val="308"/>
        </w:trPr>
        <w:tc>
          <w:tcPr>
            <w:tcW w:w="8242" w:type="dxa"/>
            <w:gridSpan w:val="5"/>
            <w:tcBorders>
              <w:top w:val="nil"/>
              <w:left w:val="nil"/>
              <w:bottom w:val="single" w:sz="4" w:space="0" w:color="auto"/>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Carga de diseño actuando en el centro del fondo de la zapata</w:t>
            </w:r>
          </w:p>
        </w:tc>
        <w:tc>
          <w:tcPr>
            <w:tcW w:w="1317" w:type="dxa"/>
            <w:tcBorders>
              <w:top w:val="nil"/>
              <w:left w:val="nil"/>
              <w:bottom w:val="single" w:sz="4" w:space="0" w:color="auto"/>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color w:val="000000"/>
                <w:szCs w:val="24"/>
                <w:lang w:val="es-PE" w:eastAsia="es-PE"/>
              </w:rPr>
            </w:pPr>
            <w:r w:rsidRPr="007A26F0">
              <w:rPr>
                <w:rFonts w:eastAsia="Times New Roman" w:cs="Times New Roman"/>
                <w:color w:val="000000"/>
                <w:szCs w:val="24"/>
                <w:lang w:val="es-PE" w:eastAsia="es-PE"/>
              </w:rPr>
              <w:t> </w:t>
            </w:r>
          </w:p>
        </w:tc>
      </w:tr>
      <w:tr w:rsidR="00EF616F" w:rsidRPr="00EF616F" w:rsidTr="002D0863">
        <w:trPr>
          <w:trHeight w:val="385"/>
        </w:trPr>
        <w:tc>
          <w:tcPr>
            <w:tcW w:w="1075" w:type="dxa"/>
            <w:vMerge w:val="restart"/>
            <w:tcBorders>
              <w:top w:val="nil"/>
              <w:left w:val="nil"/>
              <w:bottom w:val="nil"/>
              <w:right w:val="nil"/>
            </w:tcBorders>
            <w:shd w:val="clear" w:color="auto" w:fill="auto"/>
            <w:noWrap/>
            <w:vAlign w:val="center"/>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Número</w:t>
            </w:r>
          </w:p>
        </w:tc>
        <w:tc>
          <w:tcPr>
            <w:tcW w:w="1236"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Momento</w:t>
            </w:r>
          </w:p>
        </w:tc>
        <w:tc>
          <w:tcPr>
            <w:tcW w:w="1833"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Fuerza normal</w:t>
            </w:r>
          </w:p>
        </w:tc>
        <w:tc>
          <w:tcPr>
            <w:tcW w:w="2361"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Resistencia al corte</w:t>
            </w:r>
          </w:p>
        </w:tc>
        <w:tc>
          <w:tcPr>
            <w:tcW w:w="1735"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Excentricidad</w:t>
            </w:r>
          </w:p>
        </w:tc>
        <w:tc>
          <w:tcPr>
            <w:tcW w:w="1317"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Tensión</w:t>
            </w:r>
          </w:p>
        </w:tc>
      </w:tr>
      <w:tr w:rsidR="00EF616F" w:rsidRPr="00EF616F" w:rsidTr="002D0863">
        <w:trPr>
          <w:trHeight w:val="385"/>
        </w:trPr>
        <w:tc>
          <w:tcPr>
            <w:tcW w:w="1075" w:type="dxa"/>
            <w:vMerge/>
            <w:tcBorders>
              <w:top w:val="nil"/>
              <w:left w:val="nil"/>
              <w:bottom w:val="nil"/>
              <w:right w:val="nil"/>
            </w:tcBorders>
            <w:vAlign w:val="center"/>
            <w:hideMark/>
          </w:tcPr>
          <w:p w:rsidR="00EF616F" w:rsidRPr="007A26F0" w:rsidRDefault="00EF616F" w:rsidP="003801C8">
            <w:pPr>
              <w:spacing w:after="0" w:line="360" w:lineRule="auto"/>
              <w:rPr>
                <w:rFonts w:eastAsia="Times New Roman" w:cs="Times New Roman"/>
                <w:b/>
                <w:bCs/>
                <w:color w:val="000000"/>
                <w:szCs w:val="24"/>
                <w:lang w:val="es-PE" w:eastAsia="es-PE"/>
              </w:rPr>
            </w:pPr>
          </w:p>
        </w:tc>
        <w:tc>
          <w:tcPr>
            <w:tcW w:w="1236"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KN/m</w:t>
            </w:r>
          </w:p>
        </w:tc>
        <w:tc>
          <w:tcPr>
            <w:tcW w:w="1833"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KN/m</w:t>
            </w:r>
          </w:p>
        </w:tc>
        <w:tc>
          <w:tcPr>
            <w:tcW w:w="2361"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KN/m</w:t>
            </w:r>
          </w:p>
        </w:tc>
        <w:tc>
          <w:tcPr>
            <w:tcW w:w="1735"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w:t>
            </w:r>
          </w:p>
        </w:tc>
        <w:tc>
          <w:tcPr>
            <w:tcW w:w="1317"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Kpa</w:t>
            </w:r>
          </w:p>
        </w:tc>
      </w:tr>
      <w:tr w:rsidR="00EF616F" w:rsidRPr="00EF616F" w:rsidTr="002D0863">
        <w:trPr>
          <w:trHeight w:val="385"/>
        </w:trPr>
        <w:tc>
          <w:tcPr>
            <w:tcW w:w="1075"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1</w:t>
            </w:r>
          </w:p>
        </w:tc>
        <w:tc>
          <w:tcPr>
            <w:tcW w:w="1236"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-7.28</w:t>
            </w:r>
          </w:p>
        </w:tc>
        <w:tc>
          <w:tcPr>
            <w:tcW w:w="1833"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88.23</w:t>
            </w:r>
          </w:p>
        </w:tc>
        <w:tc>
          <w:tcPr>
            <w:tcW w:w="2361"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12.99</w:t>
            </w:r>
          </w:p>
        </w:tc>
        <w:tc>
          <w:tcPr>
            <w:tcW w:w="1735"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0.00</w:t>
            </w:r>
          </w:p>
        </w:tc>
        <w:tc>
          <w:tcPr>
            <w:tcW w:w="1317"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44.12</w:t>
            </w:r>
          </w:p>
        </w:tc>
      </w:tr>
      <w:tr w:rsidR="00EF616F" w:rsidRPr="00EF616F" w:rsidTr="002D0863">
        <w:trPr>
          <w:trHeight w:val="308"/>
        </w:trPr>
        <w:tc>
          <w:tcPr>
            <w:tcW w:w="1075"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jc w:val="center"/>
              <w:rPr>
                <w:rFonts w:eastAsia="Times New Roman" w:cs="Times New Roman"/>
                <w:color w:val="000000"/>
                <w:sz w:val="22"/>
                <w:lang w:val="es-PE" w:eastAsia="es-PE"/>
              </w:rPr>
            </w:pPr>
          </w:p>
        </w:tc>
        <w:tc>
          <w:tcPr>
            <w:tcW w:w="1236"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rPr>
                <w:rFonts w:eastAsia="Times New Roman" w:cs="Times New Roman"/>
                <w:sz w:val="20"/>
                <w:szCs w:val="20"/>
                <w:lang w:val="es-PE" w:eastAsia="es-PE"/>
              </w:rPr>
            </w:pPr>
          </w:p>
        </w:tc>
        <w:tc>
          <w:tcPr>
            <w:tcW w:w="1833"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rPr>
                <w:rFonts w:eastAsia="Times New Roman" w:cs="Times New Roman"/>
                <w:sz w:val="20"/>
                <w:szCs w:val="20"/>
                <w:lang w:val="es-PE" w:eastAsia="es-PE"/>
              </w:rPr>
            </w:pPr>
          </w:p>
        </w:tc>
        <w:tc>
          <w:tcPr>
            <w:tcW w:w="2361" w:type="dxa"/>
            <w:tcBorders>
              <w:top w:val="nil"/>
              <w:left w:val="nil"/>
              <w:bottom w:val="nil"/>
              <w:right w:val="nil"/>
            </w:tcBorders>
            <w:shd w:val="clear" w:color="auto" w:fill="auto"/>
            <w:noWrap/>
            <w:vAlign w:val="bottom"/>
            <w:hideMark/>
          </w:tcPr>
          <w:p w:rsidR="00EF616F" w:rsidRDefault="00EF616F" w:rsidP="003801C8">
            <w:pPr>
              <w:spacing w:after="0" w:line="360" w:lineRule="auto"/>
              <w:rPr>
                <w:rFonts w:eastAsia="Times New Roman" w:cs="Times New Roman"/>
                <w:sz w:val="20"/>
                <w:szCs w:val="20"/>
                <w:lang w:val="es-PE" w:eastAsia="es-PE"/>
              </w:rPr>
            </w:pPr>
          </w:p>
          <w:p w:rsidR="00246D24" w:rsidRDefault="00246D24" w:rsidP="003801C8">
            <w:pPr>
              <w:spacing w:after="0" w:line="360" w:lineRule="auto"/>
              <w:rPr>
                <w:rFonts w:eastAsia="Times New Roman" w:cs="Times New Roman"/>
                <w:sz w:val="20"/>
                <w:szCs w:val="20"/>
                <w:lang w:val="es-PE" w:eastAsia="es-PE"/>
              </w:rPr>
            </w:pPr>
          </w:p>
          <w:p w:rsidR="00246D24" w:rsidRPr="00EF616F" w:rsidRDefault="00246D24" w:rsidP="003801C8">
            <w:pPr>
              <w:spacing w:after="0" w:line="360" w:lineRule="auto"/>
              <w:rPr>
                <w:rFonts w:eastAsia="Times New Roman" w:cs="Times New Roman"/>
                <w:sz w:val="20"/>
                <w:szCs w:val="20"/>
                <w:lang w:val="es-PE" w:eastAsia="es-PE"/>
              </w:rPr>
            </w:pPr>
          </w:p>
        </w:tc>
        <w:tc>
          <w:tcPr>
            <w:tcW w:w="1735"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rPr>
                <w:rFonts w:eastAsia="Times New Roman" w:cs="Times New Roman"/>
                <w:sz w:val="20"/>
                <w:szCs w:val="20"/>
                <w:lang w:val="es-PE" w:eastAsia="es-PE"/>
              </w:rPr>
            </w:pPr>
          </w:p>
        </w:tc>
        <w:tc>
          <w:tcPr>
            <w:tcW w:w="1317"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rPr>
                <w:rFonts w:eastAsia="Times New Roman" w:cs="Times New Roman"/>
                <w:sz w:val="20"/>
                <w:szCs w:val="20"/>
                <w:lang w:val="es-PE" w:eastAsia="es-PE"/>
              </w:rPr>
            </w:pPr>
          </w:p>
        </w:tc>
      </w:tr>
      <w:tr w:rsidR="00EF616F" w:rsidRPr="00EF616F" w:rsidTr="002D0863">
        <w:trPr>
          <w:trHeight w:val="308"/>
        </w:trPr>
        <w:tc>
          <w:tcPr>
            <w:tcW w:w="6506" w:type="dxa"/>
            <w:gridSpan w:val="4"/>
            <w:tcBorders>
              <w:top w:val="nil"/>
              <w:left w:val="nil"/>
              <w:bottom w:val="single" w:sz="4" w:space="0" w:color="auto"/>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lastRenderedPageBreak/>
              <w:t>Carga de servicio actuando en el centro del fondo de la zapata</w:t>
            </w:r>
          </w:p>
        </w:tc>
        <w:tc>
          <w:tcPr>
            <w:tcW w:w="1735"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rPr>
                <w:rFonts w:eastAsia="Times New Roman" w:cs="Times New Roman"/>
                <w:b/>
                <w:bCs/>
                <w:color w:val="000000"/>
                <w:sz w:val="22"/>
                <w:lang w:val="es-PE" w:eastAsia="es-PE"/>
              </w:rPr>
            </w:pPr>
          </w:p>
        </w:tc>
        <w:tc>
          <w:tcPr>
            <w:tcW w:w="1317"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rPr>
                <w:rFonts w:eastAsia="Times New Roman" w:cs="Times New Roman"/>
                <w:sz w:val="20"/>
                <w:szCs w:val="20"/>
                <w:lang w:val="es-PE" w:eastAsia="es-PE"/>
              </w:rPr>
            </w:pPr>
          </w:p>
        </w:tc>
      </w:tr>
      <w:tr w:rsidR="00EF616F" w:rsidRPr="00EF616F" w:rsidTr="002D0863">
        <w:trPr>
          <w:trHeight w:val="308"/>
        </w:trPr>
        <w:tc>
          <w:tcPr>
            <w:tcW w:w="1075" w:type="dxa"/>
            <w:vMerge w:val="restart"/>
            <w:tcBorders>
              <w:top w:val="nil"/>
              <w:left w:val="nil"/>
              <w:bottom w:val="nil"/>
              <w:right w:val="nil"/>
            </w:tcBorders>
            <w:shd w:val="clear" w:color="auto" w:fill="auto"/>
            <w:noWrap/>
            <w:vAlign w:val="center"/>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Número</w:t>
            </w:r>
          </w:p>
        </w:tc>
        <w:tc>
          <w:tcPr>
            <w:tcW w:w="1236"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Momento</w:t>
            </w:r>
          </w:p>
        </w:tc>
        <w:tc>
          <w:tcPr>
            <w:tcW w:w="1833"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Fuerza normal</w:t>
            </w:r>
          </w:p>
        </w:tc>
        <w:tc>
          <w:tcPr>
            <w:tcW w:w="2361"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Resistencia al corte</w:t>
            </w:r>
          </w:p>
        </w:tc>
        <w:tc>
          <w:tcPr>
            <w:tcW w:w="1735"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rPr>
                <w:rFonts w:eastAsia="Times New Roman" w:cs="Times New Roman"/>
                <w:b/>
                <w:bCs/>
                <w:color w:val="000000"/>
                <w:sz w:val="22"/>
                <w:lang w:val="es-PE" w:eastAsia="es-PE"/>
              </w:rPr>
            </w:pPr>
          </w:p>
        </w:tc>
        <w:tc>
          <w:tcPr>
            <w:tcW w:w="1317"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rPr>
                <w:rFonts w:eastAsia="Times New Roman" w:cs="Times New Roman"/>
                <w:sz w:val="20"/>
                <w:szCs w:val="20"/>
                <w:lang w:val="es-PE" w:eastAsia="es-PE"/>
              </w:rPr>
            </w:pPr>
          </w:p>
        </w:tc>
      </w:tr>
      <w:tr w:rsidR="00EF616F" w:rsidRPr="00EF616F" w:rsidTr="002D0863">
        <w:trPr>
          <w:trHeight w:val="308"/>
        </w:trPr>
        <w:tc>
          <w:tcPr>
            <w:tcW w:w="1075" w:type="dxa"/>
            <w:vMerge/>
            <w:tcBorders>
              <w:top w:val="nil"/>
              <w:left w:val="nil"/>
              <w:bottom w:val="nil"/>
              <w:right w:val="nil"/>
            </w:tcBorders>
            <w:vAlign w:val="center"/>
            <w:hideMark/>
          </w:tcPr>
          <w:p w:rsidR="00EF616F" w:rsidRPr="007A26F0" w:rsidRDefault="00EF616F" w:rsidP="003801C8">
            <w:pPr>
              <w:spacing w:after="0" w:line="360" w:lineRule="auto"/>
              <w:rPr>
                <w:rFonts w:eastAsia="Times New Roman" w:cs="Times New Roman"/>
                <w:b/>
                <w:bCs/>
                <w:color w:val="000000"/>
                <w:szCs w:val="24"/>
                <w:lang w:val="es-PE" w:eastAsia="es-PE"/>
              </w:rPr>
            </w:pPr>
          </w:p>
        </w:tc>
        <w:tc>
          <w:tcPr>
            <w:tcW w:w="1236"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KN/m</w:t>
            </w:r>
          </w:p>
        </w:tc>
        <w:tc>
          <w:tcPr>
            <w:tcW w:w="1833"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KN/m</w:t>
            </w:r>
          </w:p>
        </w:tc>
        <w:tc>
          <w:tcPr>
            <w:tcW w:w="2361"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KN/m</w:t>
            </w:r>
          </w:p>
        </w:tc>
        <w:tc>
          <w:tcPr>
            <w:tcW w:w="1735"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jc w:val="center"/>
              <w:rPr>
                <w:rFonts w:eastAsia="Times New Roman" w:cs="Times New Roman"/>
                <w:b/>
                <w:bCs/>
                <w:color w:val="000000"/>
                <w:sz w:val="20"/>
                <w:szCs w:val="20"/>
                <w:lang w:val="es-PE" w:eastAsia="es-PE"/>
              </w:rPr>
            </w:pPr>
          </w:p>
        </w:tc>
        <w:tc>
          <w:tcPr>
            <w:tcW w:w="1317"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jc w:val="center"/>
              <w:rPr>
                <w:rFonts w:eastAsia="Times New Roman" w:cs="Times New Roman"/>
                <w:sz w:val="20"/>
                <w:szCs w:val="20"/>
                <w:lang w:val="es-PE" w:eastAsia="es-PE"/>
              </w:rPr>
            </w:pPr>
          </w:p>
        </w:tc>
      </w:tr>
      <w:tr w:rsidR="00EF616F" w:rsidRPr="00EF616F" w:rsidTr="002D0863">
        <w:trPr>
          <w:trHeight w:val="308"/>
        </w:trPr>
        <w:tc>
          <w:tcPr>
            <w:tcW w:w="1075"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1</w:t>
            </w:r>
          </w:p>
        </w:tc>
        <w:tc>
          <w:tcPr>
            <w:tcW w:w="1236"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-7.28</w:t>
            </w:r>
          </w:p>
        </w:tc>
        <w:tc>
          <w:tcPr>
            <w:tcW w:w="1833"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88.23</w:t>
            </w:r>
          </w:p>
        </w:tc>
        <w:tc>
          <w:tcPr>
            <w:tcW w:w="2361" w:type="dxa"/>
            <w:tcBorders>
              <w:top w:val="nil"/>
              <w:left w:val="nil"/>
              <w:bottom w:val="nil"/>
              <w:right w:val="nil"/>
            </w:tcBorders>
            <w:shd w:val="clear" w:color="auto" w:fill="auto"/>
            <w:noWrap/>
            <w:vAlign w:val="bottom"/>
            <w:hideMark/>
          </w:tcPr>
          <w:p w:rsidR="00EF616F" w:rsidRPr="007A26F0" w:rsidRDefault="00EF616F" w:rsidP="003801C8">
            <w:pPr>
              <w:spacing w:after="0" w:line="360" w:lineRule="auto"/>
              <w:jc w:val="center"/>
              <w:rPr>
                <w:rFonts w:eastAsia="Times New Roman" w:cs="Times New Roman"/>
                <w:color w:val="000000"/>
                <w:szCs w:val="24"/>
                <w:lang w:val="es-PE" w:eastAsia="es-PE"/>
              </w:rPr>
            </w:pPr>
            <w:r w:rsidRPr="007A26F0">
              <w:rPr>
                <w:rFonts w:eastAsia="Times New Roman" w:cs="Times New Roman"/>
                <w:color w:val="000000"/>
                <w:szCs w:val="24"/>
                <w:lang w:val="es-PE" w:eastAsia="es-PE"/>
              </w:rPr>
              <w:t>12.99</w:t>
            </w:r>
          </w:p>
        </w:tc>
        <w:tc>
          <w:tcPr>
            <w:tcW w:w="1735"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jc w:val="center"/>
              <w:rPr>
                <w:rFonts w:eastAsia="Times New Roman" w:cs="Times New Roman"/>
                <w:color w:val="000000"/>
                <w:sz w:val="22"/>
                <w:lang w:val="es-PE" w:eastAsia="es-PE"/>
              </w:rPr>
            </w:pPr>
          </w:p>
        </w:tc>
        <w:tc>
          <w:tcPr>
            <w:tcW w:w="1317" w:type="dxa"/>
            <w:tcBorders>
              <w:top w:val="nil"/>
              <w:left w:val="nil"/>
              <w:bottom w:val="nil"/>
              <w:right w:val="nil"/>
            </w:tcBorders>
            <w:shd w:val="clear" w:color="auto" w:fill="auto"/>
            <w:noWrap/>
            <w:vAlign w:val="bottom"/>
            <w:hideMark/>
          </w:tcPr>
          <w:p w:rsidR="00EF616F" w:rsidRPr="00EF616F" w:rsidRDefault="00EF616F" w:rsidP="003801C8">
            <w:pPr>
              <w:spacing w:after="0" w:line="360" w:lineRule="auto"/>
              <w:jc w:val="center"/>
              <w:rPr>
                <w:rFonts w:eastAsia="Times New Roman" w:cs="Times New Roman"/>
                <w:sz w:val="20"/>
                <w:szCs w:val="20"/>
                <w:lang w:val="es-PE" w:eastAsia="es-PE"/>
              </w:rPr>
            </w:pPr>
          </w:p>
        </w:tc>
      </w:tr>
    </w:tbl>
    <w:p w:rsidR="00C419E4" w:rsidRPr="00644B2B" w:rsidRDefault="00C419E4" w:rsidP="003801C8">
      <w:pPr>
        <w:spacing w:after="160" w:line="360" w:lineRule="auto"/>
        <w:jc w:val="both"/>
        <w:rPr>
          <w:rFonts w:cs="Times New Roman"/>
          <w:szCs w:val="24"/>
          <w:lang w:eastAsia="es-PE"/>
        </w:rPr>
      </w:pPr>
    </w:p>
    <w:p w:rsidR="00887DB1" w:rsidRDefault="00887DB1" w:rsidP="00F03C17">
      <w:pPr>
        <w:pStyle w:val="robert"/>
      </w:pPr>
      <w:bookmarkStart w:id="483" w:name="_Toc527552655"/>
      <w:r>
        <w:t xml:space="preserve">Tabla </w:t>
      </w:r>
      <w:r>
        <w:fldChar w:fldCharType="begin"/>
      </w:r>
      <w:r>
        <w:instrText xml:space="preserve"> SEQ Tabla \* ARABIC </w:instrText>
      </w:r>
      <w:r>
        <w:fldChar w:fldCharType="separate"/>
      </w:r>
      <w:r w:rsidR="000F055A">
        <w:rPr>
          <w:noProof/>
        </w:rPr>
        <w:t>14</w:t>
      </w:r>
      <w:r>
        <w:fldChar w:fldCharType="end"/>
      </w:r>
      <w:r>
        <w:t>: Verificación de la capacidad portante del terreno en talud N°02</w:t>
      </w:r>
      <w:r w:rsidR="00D065E6">
        <w:t>.</w:t>
      </w:r>
      <w:bookmarkEnd w:id="483"/>
    </w:p>
    <w:tbl>
      <w:tblPr>
        <w:tblW w:w="7147" w:type="dxa"/>
        <w:tblCellMar>
          <w:left w:w="70" w:type="dxa"/>
          <w:right w:w="70" w:type="dxa"/>
        </w:tblCellMar>
        <w:tblLook w:val="04A0" w:firstRow="1" w:lastRow="0" w:firstColumn="1" w:lastColumn="0" w:noHBand="0" w:noVBand="1"/>
      </w:tblPr>
      <w:tblGrid>
        <w:gridCol w:w="5163"/>
        <w:gridCol w:w="1664"/>
        <w:gridCol w:w="160"/>
        <w:gridCol w:w="160"/>
      </w:tblGrid>
      <w:tr w:rsidR="007A26F0" w:rsidRPr="007A26F0" w:rsidTr="007A26F0">
        <w:trPr>
          <w:trHeight w:val="319"/>
        </w:trPr>
        <w:tc>
          <w:tcPr>
            <w:tcW w:w="7147" w:type="dxa"/>
            <w:gridSpan w:val="4"/>
            <w:tcBorders>
              <w:top w:val="nil"/>
              <w:left w:val="nil"/>
              <w:bottom w:val="single" w:sz="4" w:space="0" w:color="auto"/>
              <w:right w:val="nil"/>
            </w:tcBorders>
            <w:shd w:val="clear" w:color="auto" w:fill="auto"/>
            <w:noWrap/>
            <w:vAlign w:val="bottom"/>
            <w:hideMark/>
          </w:tcPr>
          <w:p w:rsidR="007A26F0" w:rsidRPr="007A26F0" w:rsidRDefault="007A26F0" w:rsidP="00CD0A84">
            <w:pPr>
              <w:spacing w:after="0" w:line="36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Verificación de la capacidad portante del terreno de cimentación</w:t>
            </w:r>
          </w:p>
        </w:tc>
      </w:tr>
      <w:tr w:rsidR="007A26F0" w:rsidRPr="007A26F0" w:rsidTr="007A26F0">
        <w:trPr>
          <w:trHeight w:val="399"/>
        </w:trPr>
        <w:tc>
          <w:tcPr>
            <w:tcW w:w="5163" w:type="dxa"/>
            <w:tcBorders>
              <w:top w:val="nil"/>
              <w:left w:val="nil"/>
              <w:bottom w:val="nil"/>
              <w:right w:val="nil"/>
            </w:tcBorders>
            <w:shd w:val="clear" w:color="auto" w:fill="auto"/>
            <w:noWrap/>
            <w:vAlign w:val="bottom"/>
            <w:hideMark/>
          </w:tcPr>
          <w:p w:rsidR="007A26F0" w:rsidRPr="007A26F0" w:rsidRDefault="007A26F0" w:rsidP="00CD0A84">
            <w:pPr>
              <w:spacing w:after="0" w:line="360" w:lineRule="auto"/>
              <w:rPr>
                <w:rFonts w:eastAsia="Times New Roman" w:cs="Times New Roman"/>
                <w:color w:val="000000"/>
                <w:szCs w:val="24"/>
                <w:lang w:val="es-PE" w:eastAsia="es-PE"/>
              </w:rPr>
            </w:pPr>
            <w:r w:rsidRPr="007A26F0">
              <w:rPr>
                <w:rFonts w:eastAsia="Times New Roman" w:cs="Times New Roman"/>
                <w:color w:val="000000"/>
                <w:szCs w:val="24"/>
                <w:lang w:val="es-PE" w:eastAsia="es-PE"/>
              </w:rPr>
              <w:t>Tensión en el fondo de la zapata:</w:t>
            </w:r>
          </w:p>
        </w:tc>
        <w:tc>
          <w:tcPr>
            <w:tcW w:w="1664" w:type="dxa"/>
            <w:tcBorders>
              <w:top w:val="nil"/>
              <w:left w:val="nil"/>
              <w:bottom w:val="nil"/>
              <w:right w:val="nil"/>
            </w:tcBorders>
            <w:shd w:val="clear" w:color="auto" w:fill="auto"/>
            <w:noWrap/>
            <w:vAlign w:val="bottom"/>
            <w:hideMark/>
          </w:tcPr>
          <w:p w:rsidR="007A26F0" w:rsidRPr="007A26F0" w:rsidRDefault="007A26F0" w:rsidP="00CD0A84">
            <w:pPr>
              <w:spacing w:after="0" w:line="360" w:lineRule="auto"/>
              <w:rPr>
                <w:rFonts w:eastAsia="Times New Roman" w:cs="Times New Roman"/>
                <w:color w:val="000000"/>
                <w:szCs w:val="24"/>
                <w:lang w:val="es-PE" w:eastAsia="es-PE"/>
              </w:rPr>
            </w:pPr>
            <w:r w:rsidRPr="007A26F0">
              <w:rPr>
                <w:rFonts w:eastAsia="Times New Roman" w:cs="Times New Roman"/>
                <w:color w:val="000000"/>
                <w:szCs w:val="24"/>
                <w:lang w:val="es-PE" w:eastAsia="es-PE"/>
              </w:rPr>
              <w:t>trapezoide</w:t>
            </w:r>
          </w:p>
        </w:tc>
        <w:tc>
          <w:tcPr>
            <w:tcW w:w="160" w:type="dxa"/>
            <w:tcBorders>
              <w:top w:val="nil"/>
              <w:left w:val="nil"/>
              <w:bottom w:val="nil"/>
              <w:right w:val="nil"/>
            </w:tcBorders>
            <w:shd w:val="clear" w:color="auto" w:fill="auto"/>
            <w:noWrap/>
            <w:vAlign w:val="bottom"/>
            <w:hideMark/>
          </w:tcPr>
          <w:p w:rsidR="007A26F0" w:rsidRPr="007A26F0" w:rsidRDefault="007A26F0" w:rsidP="00CD0A84">
            <w:pPr>
              <w:spacing w:after="0" w:line="360" w:lineRule="auto"/>
              <w:rPr>
                <w:rFonts w:eastAsia="Times New Roman" w:cs="Times New Roman"/>
                <w:color w:val="000000"/>
                <w:sz w:val="22"/>
                <w:lang w:val="es-PE" w:eastAsia="es-PE"/>
              </w:rPr>
            </w:pPr>
          </w:p>
        </w:tc>
        <w:tc>
          <w:tcPr>
            <w:tcW w:w="160" w:type="dxa"/>
            <w:tcBorders>
              <w:top w:val="nil"/>
              <w:left w:val="nil"/>
              <w:bottom w:val="nil"/>
              <w:right w:val="nil"/>
            </w:tcBorders>
            <w:shd w:val="clear" w:color="auto" w:fill="auto"/>
            <w:noWrap/>
            <w:vAlign w:val="bottom"/>
            <w:hideMark/>
          </w:tcPr>
          <w:p w:rsidR="007A26F0" w:rsidRPr="007A26F0" w:rsidRDefault="007A26F0" w:rsidP="00CD0A84">
            <w:pPr>
              <w:spacing w:after="0" w:line="360" w:lineRule="auto"/>
              <w:rPr>
                <w:rFonts w:eastAsia="Times New Roman" w:cs="Times New Roman"/>
                <w:sz w:val="20"/>
                <w:szCs w:val="20"/>
                <w:lang w:val="es-PE" w:eastAsia="es-PE"/>
              </w:rPr>
            </w:pPr>
          </w:p>
        </w:tc>
      </w:tr>
    </w:tbl>
    <w:p w:rsidR="00CD0A84" w:rsidRDefault="00CD0A84" w:rsidP="00CD0A84">
      <w:pPr>
        <w:pStyle w:val="robert"/>
      </w:pPr>
    </w:p>
    <w:p w:rsidR="00887DB1" w:rsidRDefault="00887DB1" w:rsidP="00246D24">
      <w:pPr>
        <w:pStyle w:val="robert"/>
      </w:pPr>
      <w:bookmarkStart w:id="484" w:name="_Toc527552656"/>
      <w:r>
        <w:t xml:space="preserve">Tabla </w:t>
      </w:r>
      <w:r>
        <w:fldChar w:fldCharType="begin"/>
      </w:r>
      <w:r>
        <w:instrText xml:space="preserve"> SEQ Tabla \* ARABIC </w:instrText>
      </w:r>
      <w:r>
        <w:fldChar w:fldCharType="separate"/>
      </w:r>
      <w:r w:rsidR="000F055A">
        <w:rPr>
          <w:noProof/>
        </w:rPr>
        <w:t>15</w:t>
      </w:r>
      <w:r>
        <w:fldChar w:fldCharType="end"/>
      </w:r>
      <w:r>
        <w:t>: Verificación de la excentricidad en talud N°02</w:t>
      </w:r>
      <w:r w:rsidR="00D065E6">
        <w:t>.</w:t>
      </w:r>
      <w:bookmarkEnd w:id="484"/>
    </w:p>
    <w:tbl>
      <w:tblPr>
        <w:tblW w:w="5788" w:type="dxa"/>
        <w:tblCellMar>
          <w:left w:w="70" w:type="dxa"/>
          <w:right w:w="70" w:type="dxa"/>
        </w:tblCellMar>
        <w:tblLook w:val="04A0" w:firstRow="1" w:lastRow="0" w:firstColumn="1" w:lastColumn="0" w:noHBand="0" w:noVBand="1"/>
      </w:tblPr>
      <w:tblGrid>
        <w:gridCol w:w="3849"/>
        <w:gridCol w:w="656"/>
        <w:gridCol w:w="1283"/>
      </w:tblGrid>
      <w:tr w:rsidR="007A26F0" w:rsidRPr="007A26F0" w:rsidTr="002D0863">
        <w:trPr>
          <w:trHeight w:val="332"/>
        </w:trPr>
        <w:tc>
          <w:tcPr>
            <w:tcW w:w="3849" w:type="dxa"/>
            <w:tcBorders>
              <w:top w:val="nil"/>
              <w:left w:val="nil"/>
              <w:bottom w:val="single" w:sz="4" w:space="0" w:color="auto"/>
              <w:right w:val="nil"/>
            </w:tcBorders>
            <w:shd w:val="clear" w:color="auto" w:fill="auto"/>
            <w:noWrap/>
            <w:vAlign w:val="bottom"/>
            <w:hideMark/>
          </w:tcPr>
          <w:p w:rsidR="007A26F0" w:rsidRPr="007A26F0" w:rsidRDefault="001D06F2" w:rsidP="00246D24">
            <w:pPr>
              <w:spacing w:after="0" w:line="240" w:lineRule="auto"/>
              <w:rPr>
                <w:rFonts w:eastAsia="Times New Roman" w:cs="Times New Roman"/>
                <w:b/>
                <w:bCs/>
                <w:color w:val="000000"/>
                <w:szCs w:val="24"/>
                <w:lang w:val="es-PE" w:eastAsia="es-PE"/>
              </w:rPr>
            </w:pPr>
            <w:r w:rsidRPr="007A26F0">
              <w:rPr>
                <w:rFonts w:eastAsia="Times New Roman" w:cs="Times New Roman"/>
                <w:b/>
                <w:bCs/>
                <w:color w:val="000000"/>
                <w:szCs w:val="24"/>
                <w:lang w:val="es-PE" w:eastAsia="es-PE"/>
              </w:rPr>
              <w:t xml:space="preserve">Verificación </w:t>
            </w:r>
            <w:r w:rsidR="007A26F0" w:rsidRPr="007A26F0">
              <w:rPr>
                <w:rFonts w:eastAsia="Times New Roman" w:cs="Times New Roman"/>
                <w:b/>
                <w:bCs/>
                <w:color w:val="000000"/>
                <w:szCs w:val="24"/>
                <w:lang w:val="es-PE" w:eastAsia="es-PE"/>
              </w:rPr>
              <w:t>de excentricidad</w:t>
            </w:r>
          </w:p>
        </w:tc>
        <w:tc>
          <w:tcPr>
            <w:tcW w:w="655" w:type="dxa"/>
            <w:tcBorders>
              <w:top w:val="nil"/>
              <w:left w:val="nil"/>
              <w:bottom w:val="single" w:sz="4" w:space="0" w:color="auto"/>
              <w:right w:val="nil"/>
            </w:tcBorders>
            <w:shd w:val="clear" w:color="auto" w:fill="auto"/>
            <w:noWrap/>
            <w:vAlign w:val="bottom"/>
            <w:hideMark/>
          </w:tcPr>
          <w:p w:rsidR="007A26F0" w:rsidRPr="007A26F0" w:rsidRDefault="007A26F0" w:rsidP="00246D24">
            <w:pPr>
              <w:spacing w:after="0" w:line="240" w:lineRule="auto"/>
              <w:rPr>
                <w:rFonts w:eastAsia="Times New Roman" w:cs="Times New Roman"/>
                <w:color w:val="000000"/>
                <w:szCs w:val="24"/>
                <w:lang w:val="es-PE" w:eastAsia="es-PE"/>
              </w:rPr>
            </w:pPr>
            <w:r w:rsidRPr="007A26F0">
              <w:rPr>
                <w:rFonts w:eastAsia="Times New Roman" w:cs="Times New Roman"/>
                <w:color w:val="000000"/>
                <w:szCs w:val="24"/>
                <w:lang w:val="es-PE" w:eastAsia="es-PE"/>
              </w:rPr>
              <w:t> </w:t>
            </w:r>
          </w:p>
        </w:tc>
        <w:tc>
          <w:tcPr>
            <w:tcW w:w="1283" w:type="dxa"/>
            <w:tcBorders>
              <w:top w:val="nil"/>
              <w:left w:val="nil"/>
              <w:bottom w:val="single" w:sz="4" w:space="0" w:color="auto"/>
              <w:right w:val="nil"/>
            </w:tcBorders>
            <w:shd w:val="clear" w:color="auto" w:fill="auto"/>
            <w:noWrap/>
            <w:vAlign w:val="bottom"/>
            <w:hideMark/>
          </w:tcPr>
          <w:p w:rsidR="007A26F0" w:rsidRPr="007A26F0" w:rsidRDefault="007A26F0" w:rsidP="00246D24">
            <w:pPr>
              <w:spacing w:after="0" w:line="240" w:lineRule="auto"/>
              <w:rPr>
                <w:rFonts w:eastAsia="Times New Roman" w:cs="Times New Roman"/>
                <w:color w:val="000000"/>
                <w:szCs w:val="24"/>
                <w:lang w:val="es-PE" w:eastAsia="es-PE"/>
              </w:rPr>
            </w:pPr>
            <w:r w:rsidRPr="007A26F0">
              <w:rPr>
                <w:rFonts w:eastAsia="Times New Roman" w:cs="Times New Roman"/>
                <w:color w:val="000000"/>
                <w:szCs w:val="24"/>
                <w:lang w:val="es-PE" w:eastAsia="es-PE"/>
              </w:rPr>
              <w:t> </w:t>
            </w:r>
          </w:p>
        </w:tc>
      </w:tr>
      <w:tr w:rsidR="007A26F0" w:rsidRPr="007A26F0" w:rsidTr="002D0863">
        <w:trPr>
          <w:trHeight w:val="396"/>
        </w:trPr>
        <w:tc>
          <w:tcPr>
            <w:tcW w:w="3849" w:type="dxa"/>
            <w:tcBorders>
              <w:top w:val="nil"/>
              <w:left w:val="nil"/>
              <w:bottom w:val="nil"/>
              <w:right w:val="nil"/>
            </w:tcBorders>
            <w:shd w:val="clear" w:color="auto" w:fill="auto"/>
            <w:noWrap/>
            <w:vAlign w:val="bottom"/>
            <w:hideMark/>
          </w:tcPr>
          <w:p w:rsidR="007A26F0" w:rsidRPr="007A26F0" w:rsidRDefault="007A26F0" w:rsidP="003801C8">
            <w:pPr>
              <w:spacing w:after="0" w:line="360" w:lineRule="auto"/>
              <w:rPr>
                <w:rFonts w:eastAsia="Times New Roman" w:cs="Times New Roman"/>
                <w:color w:val="000000"/>
                <w:szCs w:val="24"/>
                <w:lang w:val="es-PE" w:eastAsia="es-PE"/>
              </w:rPr>
            </w:pPr>
            <w:r w:rsidRPr="007A26F0">
              <w:rPr>
                <w:rFonts w:eastAsia="Times New Roman" w:cs="Times New Roman"/>
                <w:color w:val="000000"/>
                <w:szCs w:val="24"/>
                <w:lang w:val="es-PE" w:eastAsia="es-PE"/>
              </w:rPr>
              <w:t>Máx. excentricidad de fuerza normal</w:t>
            </w:r>
          </w:p>
        </w:tc>
        <w:tc>
          <w:tcPr>
            <w:tcW w:w="655" w:type="dxa"/>
            <w:tcBorders>
              <w:top w:val="nil"/>
              <w:left w:val="nil"/>
              <w:bottom w:val="nil"/>
              <w:right w:val="nil"/>
            </w:tcBorders>
            <w:shd w:val="clear" w:color="auto" w:fill="auto"/>
            <w:noWrap/>
            <w:vAlign w:val="bottom"/>
            <w:hideMark/>
          </w:tcPr>
          <w:p w:rsidR="007A26F0" w:rsidRPr="007A26F0" w:rsidRDefault="007A26F0" w:rsidP="003801C8">
            <w:pPr>
              <w:spacing w:after="0" w:line="360" w:lineRule="auto"/>
              <w:rPr>
                <w:rFonts w:eastAsia="Times New Roman" w:cs="Times New Roman"/>
                <w:color w:val="000000"/>
                <w:szCs w:val="24"/>
                <w:lang w:val="es-PE" w:eastAsia="es-PE"/>
              </w:rPr>
            </w:pPr>
            <w:r w:rsidRPr="007A26F0">
              <w:rPr>
                <w:rFonts w:eastAsia="Times New Roman" w:cs="Times New Roman"/>
                <w:color w:val="000000"/>
                <w:szCs w:val="24"/>
                <w:lang w:val="es-PE" w:eastAsia="es-PE"/>
              </w:rPr>
              <w:t>e=</w:t>
            </w:r>
          </w:p>
        </w:tc>
        <w:tc>
          <w:tcPr>
            <w:tcW w:w="1283" w:type="dxa"/>
            <w:tcBorders>
              <w:top w:val="nil"/>
              <w:left w:val="nil"/>
              <w:bottom w:val="nil"/>
              <w:right w:val="nil"/>
            </w:tcBorders>
            <w:shd w:val="clear" w:color="auto" w:fill="auto"/>
            <w:noWrap/>
            <w:vAlign w:val="bottom"/>
            <w:hideMark/>
          </w:tcPr>
          <w:p w:rsidR="007A26F0" w:rsidRPr="007A26F0" w:rsidRDefault="007A26F0" w:rsidP="003801C8">
            <w:pPr>
              <w:spacing w:after="0" w:line="360" w:lineRule="auto"/>
              <w:jc w:val="right"/>
              <w:rPr>
                <w:rFonts w:eastAsia="Times New Roman" w:cs="Times New Roman"/>
                <w:color w:val="000000"/>
                <w:szCs w:val="24"/>
                <w:lang w:val="es-PE" w:eastAsia="es-PE"/>
              </w:rPr>
            </w:pPr>
            <w:r w:rsidRPr="007A26F0">
              <w:rPr>
                <w:rFonts w:eastAsia="Times New Roman" w:cs="Times New Roman"/>
                <w:color w:val="000000"/>
                <w:szCs w:val="24"/>
                <w:lang w:val="es-PE" w:eastAsia="es-PE"/>
              </w:rPr>
              <w:t>0.000</w:t>
            </w:r>
          </w:p>
        </w:tc>
      </w:tr>
      <w:tr w:rsidR="007A26F0" w:rsidRPr="007A26F0" w:rsidTr="002D0863">
        <w:trPr>
          <w:trHeight w:val="396"/>
        </w:trPr>
        <w:tc>
          <w:tcPr>
            <w:tcW w:w="3849" w:type="dxa"/>
            <w:tcBorders>
              <w:top w:val="nil"/>
              <w:left w:val="nil"/>
              <w:bottom w:val="nil"/>
              <w:right w:val="nil"/>
            </w:tcBorders>
            <w:shd w:val="clear" w:color="auto" w:fill="auto"/>
            <w:noWrap/>
            <w:vAlign w:val="bottom"/>
            <w:hideMark/>
          </w:tcPr>
          <w:p w:rsidR="007A26F0" w:rsidRPr="007A26F0" w:rsidRDefault="007A26F0" w:rsidP="003801C8">
            <w:pPr>
              <w:spacing w:after="0" w:line="360" w:lineRule="auto"/>
              <w:rPr>
                <w:rFonts w:eastAsia="Times New Roman" w:cs="Times New Roman"/>
                <w:color w:val="000000"/>
                <w:szCs w:val="24"/>
                <w:lang w:val="es-PE" w:eastAsia="es-PE"/>
              </w:rPr>
            </w:pPr>
            <w:r w:rsidRPr="007A26F0">
              <w:rPr>
                <w:rFonts w:eastAsia="Times New Roman" w:cs="Times New Roman"/>
                <w:color w:val="000000"/>
                <w:szCs w:val="24"/>
                <w:lang w:val="es-PE" w:eastAsia="es-PE"/>
              </w:rPr>
              <w:t>Máxima excentricidad permitida</w:t>
            </w:r>
          </w:p>
        </w:tc>
        <w:tc>
          <w:tcPr>
            <w:tcW w:w="655" w:type="dxa"/>
            <w:tcBorders>
              <w:top w:val="nil"/>
              <w:left w:val="nil"/>
              <w:bottom w:val="nil"/>
              <w:right w:val="nil"/>
            </w:tcBorders>
            <w:shd w:val="clear" w:color="auto" w:fill="auto"/>
            <w:noWrap/>
            <w:vAlign w:val="bottom"/>
            <w:hideMark/>
          </w:tcPr>
          <w:p w:rsidR="007A26F0" w:rsidRPr="007A26F0" w:rsidRDefault="007A26F0" w:rsidP="003801C8">
            <w:pPr>
              <w:spacing w:after="0" w:line="360" w:lineRule="auto"/>
              <w:rPr>
                <w:rFonts w:eastAsia="Times New Roman" w:cs="Times New Roman"/>
                <w:color w:val="000000"/>
                <w:szCs w:val="24"/>
                <w:lang w:val="es-PE" w:eastAsia="es-PE"/>
              </w:rPr>
            </w:pPr>
            <w:r w:rsidRPr="007A26F0">
              <w:rPr>
                <w:rFonts w:eastAsia="Times New Roman" w:cs="Times New Roman"/>
                <w:color w:val="000000"/>
                <w:szCs w:val="24"/>
                <w:lang w:val="es-PE" w:eastAsia="es-PE"/>
              </w:rPr>
              <w:t>e</w:t>
            </w:r>
            <w:r w:rsidRPr="007A26F0">
              <w:rPr>
                <w:rFonts w:eastAsia="Times New Roman" w:cs="Times New Roman"/>
                <w:color w:val="000000"/>
                <w:szCs w:val="24"/>
                <w:vertAlign w:val="subscript"/>
                <w:lang w:val="es-PE" w:eastAsia="es-PE"/>
              </w:rPr>
              <w:t>alw</w:t>
            </w:r>
            <w:r w:rsidRPr="007A26F0">
              <w:rPr>
                <w:rFonts w:eastAsia="Times New Roman" w:cs="Times New Roman"/>
                <w:color w:val="000000"/>
                <w:szCs w:val="24"/>
                <w:lang w:val="es-PE" w:eastAsia="es-PE"/>
              </w:rPr>
              <w:t>=</w:t>
            </w:r>
          </w:p>
        </w:tc>
        <w:tc>
          <w:tcPr>
            <w:tcW w:w="1283" w:type="dxa"/>
            <w:tcBorders>
              <w:top w:val="nil"/>
              <w:left w:val="nil"/>
              <w:bottom w:val="nil"/>
              <w:right w:val="nil"/>
            </w:tcBorders>
            <w:shd w:val="clear" w:color="auto" w:fill="auto"/>
            <w:noWrap/>
            <w:vAlign w:val="bottom"/>
            <w:hideMark/>
          </w:tcPr>
          <w:p w:rsidR="007A26F0" w:rsidRPr="007A26F0" w:rsidRDefault="007A26F0" w:rsidP="003801C8">
            <w:pPr>
              <w:spacing w:after="0" w:line="360" w:lineRule="auto"/>
              <w:jc w:val="right"/>
              <w:rPr>
                <w:rFonts w:eastAsia="Times New Roman" w:cs="Times New Roman"/>
                <w:color w:val="000000"/>
                <w:szCs w:val="24"/>
                <w:lang w:val="es-PE" w:eastAsia="es-PE"/>
              </w:rPr>
            </w:pPr>
            <w:r w:rsidRPr="007A26F0">
              <w:rPr>
                <w:rFonts w:eastAsia="Times New Roman" w:cs="Times New Roman"/>
                <w:color w:val="000000"/>
                <w:szCs w:val="24"/>
                <w:lang w:val="es-PE" w:eastAsia="es-PE"/>
              </w:rPr>
              <w:t>0.333</w:t>
            </w:r>
          </w:p>
        </w:tc>
      </w:tr>
      <w:tr w:rsidR="007A26F0" w:rsidRPr="007A26F0" w:rsidTr="002D0863">
        <w:trPr>
          <w:trHeight w:val="396"/>
        </w:trPr>
        <w:tc>
          <w:tcPr>
            <w:tcW w:w="4505" w:type="dxa"/>
            <w:gridSpan w:val="2"/>
            <w:tcBorders>
              <w:top w:val="nil"/>
              <w:left w:val="nil"/>
              <w:bottom w:val="nil"/>
              <w:right w:val="nil"/>
            </w:tcBorders>
            <w:shd w:val="clear" w:color="auto" w:fill="auto"/>
            <w:noWrap/>
            <w:vAlign w:val="bottom"/>
            <w:hideMark/>
          </w:tcPr>
          <w:p w:rsidR="00CD0A84" w:rsidRPr="008679C8" w:rsidRDefault="007A26F0" w:rsidP="003801C8">
            <w:pPr>
              <w:spacing w:after="0" w:line="360" w:lineRule="auto"/>
              <w:rPr>
                <w:rFonts w:eastAsia="Times New Roman" w:cs="Times New Roman"/>
                <w:sz w:val="22"/>
                <w:lang w:val="es-PE" w:eastAsia="es-PE"/>
              </w:rPr>
            </w:pPr>
            <w:r w:rsidRPr="00F03C17">
              <w:rPr>
                <w:rFonts w:eastAsia="Times New Roman" w:cs="Times New Roman"/>
                <w:sz w:val="22"/>
                <w:lang w:val="es-PE" w:eastAsia="es-PE"/>
              </w:rPr>
              <w:t>EXCENTRICIDAD SATISFACTORIA</w:t>
            </w:r>
          </w:p>
        </w:tc>
        <w:tc>
          <w:tcPr>
            <w:tcW w:w="1283" w:type="dxa"/>
            <w:tcBorders>
              <w:top w:val="nil"/>
              <w:left w:val="nil"/>
              <w:bottom w:val="nil"/>
              <w:right w:val="nil"/>
            </w:tcBorders>
            <w:shd w:val="clear" w:color="auto" w:fill="auto"/>
            <w:noWrap/>
            <w:vAlign w:val="bottom"/>
            <w:hideMark/>
          </w:tcPr>
          <w:p w:rsidR="007A26F0" w:rsidRPr="007A26F0" w:rsidRDefault="007A26F0" w:rsidP="003801C8">
            <w:pPr>
              <w:spacing w:after="0" w:line="360" w:lineRule="auto"/>
              <w:rPr>
                <w:rFonts w:eastAsia="Times New Roman" w:cs="Times New Roman"/>
                <w:color w:val="002060"/>
                <w:szCs w:val="24"/>
                <w:lang w:val="es-PE" w:eastAsia="es-PE"/>
              </w:rPr>
            </w:pPr>
          </w:p>
        </w:tc>
      </w:tr>
    </w:tbl>
    <w:p w:rsidR="00344002" w:rsidRDefault="00344002" w:rsidP="00F03C17">
      <w:pPr>
        <w:pStyle w:val="robert"/>
      </w:pPr>
    </w:p>
    <w:p w:rsidR="00887DB1" w:rsidRDefault="00887DB1" w:rsidP="00F03C17">
      <w:pPr>
        <w:pStyle w:val="robert"/>
      </w:pPr>
      <w:bookmarkStart w:id="485" w:name="_Toc527552657"/>
      <w:r>
        <w:t xml:space="preserve">Tabla </w:t>
      </w:r>
      <w:r>
        <w:fldChar w:fldCharType="begin"/>
      </w:r>
      <w:r>
        <w:instrText xml:space="preserve"> SEQ Tabla \* ARABIC </w:instrText>
      </w:r>
      <w:r>
        <w:fldChar w:fldCharType="separate"/>
      </w:r>
      <w:r w:rsidR="000F055A">
        <w:rPr>
          <w:noProof/>
        </w:rPr>
        <w:t>16</w:t>
      </w:r>
      <w:r>
        <w:fldChar w:fldCharType="end"/>
      </w:r>
      <w:r>
        <w:t>: Verificación de capacidad portante en el fondo de zapata en talud N°02</w:t>
      </w:r>
      <w:r w:rsidR="00D065E6">
        <w:t>.</w:t>
      </w:r>
      <w:bookmarkEnd w:id="485"/>
    </w:p>
    <w:tbl>
      <w:tblPr>
        <w:tblW w:w="7418" w:type="dxa"/>
        <w:tblCellMar>
          <w:left w:w="70" w:type="dxa"/>
          <w:right w:w="70" w:type="dxa"/>
        </w:tblCellMar>
        <w:tblLook w:val="04A0" w:firstRow="1" w:lastRow="0" w:firstColumn="1" w:lastColumn="0" w:noHBand="0" w:noVBand="1"/>
      </w:tblPr>
      <w:tblGrid>
        <w:gridCol w:w="5554"/>
        <w:gridCol w:w="1209"/>
        <w:gridCol w:w="211"/>
        <w:gridCol w:w="444"/>
      </w:tblGrid>
      <w:tr w:rsidR="001D06F2" w:rsidRPr="001D06F2" w:rsidTr="001D06F2">
        <w:trPr>
          <w:trHeight w:val="315"/>
        </w:trPr>
        <w:tc>
          <w:tcPr>
            <w:tcW w:w="6763" w:type="dxa"/>
            <w:gridSpan w:val="2"/>
            <w:tcBorders>
              <w:top w:val="nil"/>
              <w:left w:val="nil"/>
              <w:bottom w:val="single" w:sz="4" w:space="0" w:color="auto"/>
              <w:right w:val="nil"/>
            </w:tcBorders>
            <w:shd w:val="clear" w:color="auto" w:fill="auto"/>
            <w:noWrap/>
            <w:vAlign w:val="bottom"/>
            <w:hideMark/>
          </w:tcPr>
          <w:p w:rsidR="001D06F2" w:rsidRPr="001D06F2" w:rsidRDefault="001D06F2" w:rsidP="003801C8">
            <w:pPr>
              <w:spacing w:after="0" w:line="360" w:lineRule="auto"/>
              <w:rPr>
                <w:rFonts w:eastAsia="Times New Roman" w:cs="Times New Roman"/>
                <w:b/>
                <w:bCs/>
                <w:color w:val="000000"/>
                <w:szCs w:val="24"/>
                <w:lang w:val="es-PE" w:eastAsia="es-PE"/>
              </w:rPr>
            </w:pPr>
            <w:r w:rsidRPr="001D06F2">
              <w:rPr>
                <w:rFonts w:eastAsia="Times New Roman" w:cs="Times New Roman"/>
                <w:b/>
                <w:bCs/>
                <w:color w:val="000000"/>
                <w:szCs w:val="24"/>
                <w:lang w:val="es-PE" w:eastAsia="es-PE"/>
              </w:rPr>
              <w:t>Verificación de la capacidad portante del fondo de la zapata</w:t>
            </w:r>
          </w:p>
        </w:tc>
        <w:tc>
          <w:tcPr>
            <w:tcW w:w="211" w:type="dxa"/>
            <w:tcBorders>
              <w:top w:val="nil"/>
              <w:left w:val="nil"/>
              <w:bottom w:val="single" w:sz="4" w:space="0" w:color="auto"/>
              <w:right w:val="nil"/>
            </w:tcBorders>
            <w:shd w:val="clear" w:color="auto" w:fill="auto"/>
            <w:noWrap/>
            <w:vAlign w:val="bottom"/>
            <w:hideMark/>
          </w:tcPr>
          <w:p w:rsidR="001D06F2" w:rsidRPr="001D06F2" w:rsidRDefault="001D06F2" w:rsidP="003801C8">
            <w:pPr>
              <w:spacing w:after="0" w:line="360" w:lineRule="auto"/>
              <w:rPr>
                <w:rFonts w:ascii="Calibri" w:eastAsia="Times New Roman" w:hAnsi="Calibri" w:cs="Times New Roman"/>
                <w:color w:val="000000"/>
                <w:szCs w:val="24"/>
                <w:lang w:val="es-PE" w:eastAsia="es-PE"/>
              </w:rPr>
            </w:pPr>
            <w:r w:rsidRPr="001D06F2">
              <w:rPr>
                <w:rFonts w:ascii="Calibri" w:eastAsia="Times New Roman" w:hAnsi="Calibri" w:cs="Times New Roman"/>
                <w:color w:val="000000"/>
                <w:szCs w:val="24"/>
                <w:lang w:val="es-PE" w:eastAsia="es-PE"/>
              </w:rPr>
              <w:t> </w:t>
            </w:r>
          </w:p>
        </w:tc>
        <w:tc>
          <w:tcPr>
            <w:tcW w:w="444"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rPr>
                <w:rFonts w:ascii="Calibri" w:eastAsia="Times New Roman" w:hAnsi="Calibri" w:cs="Times New Roman"/>
                <w:color w:val="000000"/>
                <w:szCs w:val="24"/>
                <w:lang w:val="es-PE" w:eastAsia="es-PE"/>
              </w:rPr>
            </w:pPr>
          </w:p>
        </w:tc>
      </w:tr>
      <w:tr w:rsidR="001D06F2" w:rsidRPr="001D06F2" w:rsidTr="001D06F2">
        <w:trPr>
          <w:trHeight w:val="375"/>
        </w:trPr>
        <w:tc>
          <w:tcPr>
            <w:tcW w:w="5554"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rPr>
                <w:rFonts w:eastAsia="Times New Roman" w:cs="Times New Roman"/>
                <w:color w:val="000000"/>
                <w:szCs w:val="24"/>
                <w:lang w:val="es-PE" w:eastAsia="es-PE"/>
              </w:rPr>
            </w:pPr>
            <w:r w:rsidRPr="001D06F2">
              <w:rPr>
                <w:rFonts w:eastAsia="Times New Roman" w:cs="Times New Roman"/>
                <w:color w:val="000000"/>
                <w:szCs w:val="24"/>
                <w:lang w:val="es-PE" w:eastAsia="es-PE"/>
              </w:rPr>
              <w:t>Máx. tensión en el fondo de la zapata σ=</w:t>
            </w:r>
          </w:p>
        </w:tc>
        <w:tc>
          <w:tcPr>
            <w:tcW w:w="1209"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jc w:val="center"/>
              <w:rPr>
                <w:rFonts w:eastAsia="Times New Roman" w:cs="Times New Roman"/>
                <w:color w:val="000000"/>
                <w:szCs w:val="24"/>
                <w:lang w:val="es-PE" w:eastAsia="es-PE"/>
              </w:rPr>
            </w:pPr>
            <w:r w:rsidRPr="001D06F2">
              <w:rPr>
                <w:rFonts w:eastAsia="Times New Roman" w:cs="Times New Roman"/>
                <w:color w:val="000000"/>
                <w:szCs w:val="24"/>
                <w:lang w:val="es-PE" w:eastAsia="es-PE"/>
              </w:rPr>
              <w:t>44.12 kPa</w:t>
            </w:r>
          </w:p>
        </w:tc>
        <w:tc>
          <w:tcPr>
            <w:tcW w:w="211"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jc w:val="center"/>
              <w:rPr>
                <w:rFonts w:eastAsia="Times New Roman" w:cs="Times New Roman"/>
                <w:color w:val="000000"/>
                <w:szCs w:val="24"/>
                <w:lang w:val="es-PE" w:eastAsia="es-PE"/>
              </w:rPr>
            </w:pPr>
          </w:p>
        </w:tc>
        <w:tc>
          <w:tcPr>
            <w:tcW w:w="444"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rPr>
                <w:rFonts w:eastAsia="Times New Roman" w:cs="Times New Roman"/>
                <w:sz w:val="20"/>
                <w:szCs w:val="20"/>
                <w:lang w:val="es-PE" w:eastAsia="es-PE"/>
              </w:rPr>
            </w:pPr>
          </w:p>
        </w:tc>
      </w:tr>
      <w:tr w:rsidR="001D06F2" w:rsidRPr="001D06F2" w:rsidTr="001D06F2">
        <w:trPr>
          <w:trHeight w:val="375"/>
        </w:trPr>
        <w:tc>
          <w:tcPr>
            <w:tcW w:w="5554"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rPr>
                <w:rFonts w:eastAsia="Times New Roman" w:cs="Times New Roman"/>
                <w:color w:val="000000"/>
                <w:szCs w:val="24"/>
                <w:lang w:val="es-PE" w:eastAsia="es-PE"/>
              </w:rPr>
            </w:pPr>
            <w:r w:rsidRPr="001D06F2">
              <w:rPr>
                <w:rFonts w:eastAsia="Times New Roman" w:cs="Times New Roman"/>
                <w:color w:val="000000"/>
                <w:szCs w:val="24"/>
                <w:lang w:val="es-PE" w:eastAsia="es-PE"/>
              </w:rPr>
              <w:t>Capacidad portante del terreno de cimentación R</w:t>
            </w:r>
            <w:r w:rsidRPr="001D06F2">
              <w:rPr>
                <w:rFonts w:eastAsia="Times New Roman" w:cs="Times New Roman"/>
                <w:color w:val="000000"/>
                <w:szCs w:val="24"/>
                <w:vertAlign w:val="subscript"/>
                <w:lang w:val="es-PE" w:eastAsia="es-PE"/>
              </w:rPr>
              <w:t>d</w:t>
            </w:r>
            <w:r w:rsidRPr="001D06F2">
              <w:rPr>
                <w:rFonts w:eastAsia="Times New Roman" w:cs="Times New Roman"/>
                <w:color w:val="000000"/>
                <w:szCs w:val="24"/>
                <w:lang w:val="es-PE" w:eastAsia="es-PE"/>
              </w:rPr>
              <w:t>=</w:t>
            </w:r>
          </w:p>
        </w:tc>
        <w:tc>
          <w:tcPr>
            <w:tcW w:w="1209"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jc w:val="center"/>
              <w:rPr>
                <w:rFonts w:eastAsia="Times New Roman" w:cs="Times New Roman"/>
                <w:color w:val="000000"/>
                <w:szCs w:val="24"/>
                <w:lang w:val="es-PE" w:eastAsia="es-PE"/>
              </w:rPr>
            </w:pPr>
            <w:r w:rsidRPr="001D06F2">
              <w:rPr>
                <w:rFonts w:eastAsia="Times New Roman" w:cs="Times New Roman"/>
                <w:color w:val="000000"/>
                <w:szCs w:val="24"/>
                <w:lang w:val="es-PE" w:eastAsia="es-PE"/>
              </w:rPr>
              <w:t>45.11 kPa</w:t>
            </w:r>
          </w:p>
        </w:tc>
        <w:tc>
          <w:tcPr>
            <w:tcW w:w="211"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jc w:val="center"/>
              <w:rPr>
                <w:rFonts w:eastAsia="Times New Roman" w:cs="Times New Roman"/>
                <w:color w:val="000000"/>
                <w:szCs w:val="24"/>
                <w:lang w:val="es-PE" w:eastAsia="es-PE"/>
              </w:rPr>
            </w:pPr>
          </w:p>
        </w:tc>
        <w:tc>
          <w:tcPr>
            <w:tcW w:w="444"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rPr>
                <w:rFonts w:eastAsia="Times New Roman" w:cs="Times New Roman"/>
                <w:sz w:val="20"/>
                <w:szCs w:val="20"/>
                <w:lang w:val="es-PE" w:eastAsia="es-PE"/>
              </w:rPr>
            </w:pPr>
          </w:p>
        </w:tc>
      </w:tr>
      <w:tr w:rsidR="001D06F2" w:rsidRPr="001D06F2" w:rsidTr="001D06F2">
        <w:trPr>
          <w:trHeight w:val="375"/>
        </w:trPr>
        <w:tc>
          <w:tcPr>
            <w:tcW w:w="5554"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rPr>
                <w:rFonts w:eastAsia="Times New Roman" w:cs="Times New Roman"/>
                <w:color w:val="000000"/>
                <w:szCs w:val="24"/>
                <w:lang w:val="es-PE" w:eastAsia="es-PE"/>
              </w:rPr>
            </w:pPr>
            <w:r w:rsidRPr="001D06F2">
              <w:rPr>
                <w:rFonts w:eastAsia="Times New Roman" w:cs="Times New Roman"/>
                <w:color w:val="000000"/>
                <w:szCs w:val="24"/>
                <w:lang w:val="es-PE" w:eastAsia="es-PE"/>
              </w:rPr>
              <w:t>Factor de seguridad =</w:t>
            </w:r>
          </w:p>
        </w:tc>
        <w:tc>
          <w:tcPr>
            <w:tcW w:w="1209"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jc w:val="center"/>
              <w:rPr>
                <w:rFonts w:eastAsia="Times New Roman" w:cs="Times New Roman"/>
                <w:color w:val="000000"/>
                <w:szCs w:val="24"/>
                <w:lang w:val="es-PE" w:eastAsia="es-PE"/>
              </w:rPr>
            </w:pPr>
            <w:r w:rsidRPr="001D06F2">
              <w:rPr>
                <w:rFonts w:eastAsia="Times New Roman" w:cs="Times New Roman"/>
                <w:color w:val="000000"/>
                <w:szCs w:val="24"/>
                <w:lang w:val="es-PE" w:eastAsia="es-PE"/>
              </w:rPr>
              <w:t>1.54&gt;1.50</w:t>
            </w:r>
          </w:p>
        </w:tc>
        <w:tc>
          <w:tcPr>
            <w:tcW w:w="211"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jc w:val="center"/>
              <w:rPr>
                <w:rFonts w:eastAsia="Times New Roman" w:cs="Times New Roman"/>
                <w:color w:val="000000"/>
                <w:szCs w:val="24"/>
                <w:lang w:val="es-PE" w:eastAsia="es-PE"/>
              </w:rPr>
            </w:pPr>
          </w:p>
        </w:tc>
        <w:tc>
          <w:tcPr>
            <w:tcW w:w="444" w:type="dxa"/>
            <w:tcBorders>
              <w:top w:val="nil"/>
              <w:left w:val="nil"/>
              <w:bottom w:val="nil"/>
              <w:right w:val="nil"/>
            </w:tcBorders>
            <w:shd w:val="clear" w:color="auto" w:fill="auto"/>
            <w:noWrap/>
            <w:vAlign w:val="bottom"/>
            <w:hideMark/>
          </w:tcPr>
          <w:p w:rsidR="001D06F2" w:rsidRPr="001D06F2" w:rsidRDefault="001D06F2" w:rsidP="003801C8">
            <w:pPr>
              <w:spacing w:after="0" w:line="360" w:lineRule="auto"/>
              <w:rPr>
                <w:rFonts w:eastAsia="Times New Roman" w:cs="Times New Roman"/>
                <w:sz w:val="20"/>
                <w:szCs w:val="20"/>
                <w:lang w:val="es-PE" w:eastAsia="es-PE"/>
              </w:rPr>
            </w:pPr>
          </w:p>
        </w:tc>
      </w:tr>
      <w:tr w:rsidR="001D06F2" w:rsidRPr="001D06F2" w:rsidTr="001D06F2">
        <w:trPr>
          <w:trHeight w:val="315"/>
        </w:trPr>
        <w:tc>
          <w:tcPr>
            <w:tcW w:w="7418" w:type="dxa"/>
            <w:gridSpan w:val="4"/>
            <w:tcBorders>
              <w:top w:val="nil"/>
              <w:left w:val="nil"/>
              <w:bottom w:val="nil"/>
              <w:right w:val="nil"/>
            </w:tcBorders>
            <w:shd w:val="clear" w:color="auto" w:fill="auto"/>
            <w:noWrap/>
            <w:vAlign w:val="bottom"/>
            <w:hideMark/>
          </w:tcPr>
          <w:p w:rsidR="001D06F2" w:rsidRPr="00F03C17" w:rsidRDefault="001D06F2" w:rsidP="006F749B">
            <w:pPr>
              <w:spacing w:after="0" w:line="240" w:lineRule="auto"/>
              <w:rPr>
                <w:rFonts w:eastAsia="Times New Roman" w:cs="Times New Roman"/>
                <w:color w:val="002060"/>
                <w:sz w:val="22"/>
                <w:lang w:val="es-PE" w:eastAsia="es-PE"/>
              </w:rPr>
            </w:pPr>
            <w:r w:rsidRPr="00F03C17">
              <w:rPr>
                <w:rFonts w:eastAsia="Times New Roman" w:cs="Times New Roman"/>
                <w:sz w:val="22"/>
                <w:lang w:val="es-PE" w:eastAsia="es-PE"/>
              </w:rPr>
              <w:t>CAPACIDAD PORTANTE DEL TERRENO ES SATISFACTORIA</w:t>
            </w:r>
          </w:p>
        </w:tc>
      </w:tr>
    </w:tbl>
    <w:p w:rsidR="00C14B64" w:rsidRPr="00644B2B" w:rsidRDefault="00C14B64" w:rsidP="006F749B">
      <w:pPr>
        <w:spacing w:after="160" w:line="240" w:lineRule="auto"/>
        <w:jc w:val="both"/>
        <w:rPr>
          <w:rFonts w:cs="Times New Roman"/>
          <w:szCs w:val="24"/>
          <w:lang w:eastAsia="es-PE"/>
        </w:rPr>
      </w:pPr>
    </w:p>
    <w:p w:rsidR="00CC3648" w:rsidRPr="00CC3648" w:rsidRDefault="00015D11" w:rsidP="006F749B">
      <w:pPr>
        <w:pStyle w:val="Ttulo7"/>
        <w:spacing w:line="360" w:lineRule="auto"/>
        <w:jc w:val="both"/>
        <w:rPr>
          <w:rFonts w:eastAsiaTheme="minorHAnsi" w:cs="Times New Roman"/>
          <w:i w:val="0"/>
          <w:iCs w:val="0"/>
          <w:noProof/>
          <w:szCs w:val="24"/>
          <w:lang w:val="es-PE" w:eastAsia="es-PE"/>
        </w:rPr>
      </w:pPr>
      <w:r w:rsidRPr="000547E0">
        <w:rPr>
          <w:b/>
          <w:i w:val="0"/>
          <w:lang w:eastAsia="es-PE"/>
        </w:rPr>
        <w:t xml:space="preserve">v. </w:t>
      </w:r>
      <w:r w:rsidR="00C14B64" w:rsidRPr="000547E0">
        <w:rPr>
          <w:b/>
          <w:i w:val="0"/>
          <w:lang w:eastAsia="es-PE"/>
        </w:rPr>
        <w:t xml:space="preserve"> </w:t>
      </w:r>
      <w:r w:rsidR="00D8200F" w:rsidRPr="000547E0">
        <w:rPr>
          <w:b/>
          <w:i w:val="0"/>
          <w:lang w:eastAsia="es-PE"/>
        </w:rPr>
        <w:t>Verificación de asentamientos</w:t>
      </w:r>
      <w:r w:rsidR="003222EB" w:rsidRPr="000547E0">
        <w:rPr>
          <w:b/>
          <w:i w:val="0"/>
          <w:lang w:eastAsia="es-PE"/>
        </w:rPr>
        <w:t>.</w:t>
      </w:r>
      <w:r w:rsidR="003222EB">
        <w:rPr>
          <w:b/>
          <w:lang w:eastAsia="es-PE"/>
        </w:rPr>
        <w:t xml:space="preserve"> </w:t>
      </w:r>
      <w:r w:rsidR="00EE212B" w:rsidRPr="003222EB">
        <w:rPr>
          <w:rFonts w:eastAsiaTheme="minorHAnsi" w:cs="Times New Roman"/>
          <w:i w:val="0"/>
          <w:iCs w:val="0"/>
          <w:noProof/>
          <w:szCs w:val="24"/>
          <w:lang w:val="es-PE" w:eastAsia="es-PE"/>
        </w:rPr>
        <w:t>Realizando los estudios de mecánica de suelos y a partir de dichos ensayos se ha estimando valores del coeficiente poisson y el modulo de elasticidad, los cuales servian para calcular asentamientos</w:t>
      </w:r>
      <w:r w:rsidR="00A056B8">
        <w:rPr>
          <w:rFonts w:eastAsiaTheme="minorHAnsi" w:cs="Times New Roman"/>
          <w:i w:val="0"/>
          <w:iCs w:val="0"/>
          <w:noProof/>
          <w:szCs w:val="24"/>
          <w:lang w:val="es-PE" w:eastAsia="es-PE"/>
        </w:rPr>
        <w:t xml:space="preserve"> maximos </w:t>
      </w:r>
      <w:r w:rsidR="00EE212B" w:rsidRPr="003222EB">
        <w:rPr>
          <w:rFonts w:eastAsiaTheme="minorHAnsi" w:cs="Times New Roman"/>
          <w:i w:val="0"/>
          <w:iCs w:val="0"/>
          <w:noProof/>
          <w:szCs w:val="24"/>
          <w:lang w:val="es-PE" w:eastAsia="es-PE"/>
        </w:rPr>
        <w:t xml:space="preserve">inmediatos. A continuacion se presentan los asentamientos inmediatos que ejercera el gavion </w:t>
      </w:r>
      <w:r w:rsidR="00A056B8">
        <w:rPr>
          <w:rFonts w:eastAsiaTheme="minorHAnsi" w:cs="Times New Roman"/>
          <w:i w:val="0"/>
          <w:iCs w:val="0"/>
          <w:noProof/>
          <w:szCs w:val="24"/>
          <w:lang w:val="es-PE" w:eastAsia="es-PE"/>
        </w:rPr>
        <w:t>en el fondo de la cimentación</w:t>
      </w:r>
      <w:r w:rsidR="00EE212B" w:rsidRPr="003222EB">
        <w:rPr>
          <w:rFonts w:eastAsiaTheme="minorHAnsi" w:cs="Times New Roman"/>
          <w:i w:val="0"/>
          <w:iCs w:val="0"/>
          <w:noProof/>
          <w:szCs w:val="24"/>
          <w:lang w:val="es-PE" w:eastAsia="es-PE"/>
        </w:rPr>
        <w:t>.</w:t>
      </w:r>
    </w:p>
    <w:tbl>
      <w:tblPr>
        <w:tblW w:w="2100" w:type="dxa"/>
        <w:tblCellMar>
          <w:left w:w="70" w:type="dxa"/>
          <w:right w:w="70" w:type="dxa"/>
        </w:tblCellMar>
        <w:tblLook w:val="04A0" w:firstRow="1" w:lastRow="0" w:firstColumn="1" w:lastColumn="0" w:noHBand="0" w:noVBand="1"/>
      </w:tblPr>
      <w:tblGrid>
        <w:gridCol w:w="1920"/>
        <w:gridCol w:w="520"/>
        <w:gridCol w:w="434"/>
      </w:tblGrid>
      <w:tr w:rsidR="004778DA" w:rsidRPr="004778DA" w:rsidTr="004778DA">
        <w:trPr>
          <w:trHeight w:val="375"/>
        </w:trPr>
        <w:tc>
          <w:tcPr>
            <w:tcW w:w="1200" w:type="dxa"/>
            <w:tcBorders>
              <w:top w:val="nil"/>
              <w:left w:val="nil"/>
              <w:bottom w:val="nil"/>
              <w:right w:val="nil"/>
            </w:tcBorders>
            <w:shd w:val="clear" w:color="auto" w:fill="auto"/>
            <w:noWrap/>
            <w:vAlign w:val="bottom"/>
            <w:hideMark/>
          </w:tcPr>
          <w:p w:rsidR="004778DA" w:rsidRPr="004778DA" w:rsidRDefault="004778DA" w:rsidP="006F749B">
            <w:pPr>
              <w:spacing w:after="0" w:line="360" w:lineRule="auto"/>
              <w:rPr>
                <w:rFonts w:eastAsia="Times New Roman" w:cs="Times New Roman"/>
                <w:i/>
                <w:iCs/>
                <w:color w:val="000000"/>
                <w:szCs w:val="24"/>
                <w:lang w:val="es-PE" w:eastAsia="es-PE"/>
              </w:rPr>
            </w:pPr>
            <w:r w:rsidRPr="004778DA">
              <w:rPr>
                <w:rFonts w:eastAsia="Times New Roman" w:cs="Times New Roman"/>
                <w:i/>
                <w:iCs/>
                <w:color w:val="000000"/>
                <w:szCs w:val="24"/>
                <w:lang w:val="es-PE" w:eastAsia="es-PE"/>
              </w:rPr>
              <w:t>S</w:t>
            </w:r>
            <w:r w:rsidRPr="004778DA">
              <w:rPr>
                <w:rFonts w:eastAsia="Times New Roman" w:cs="Times New Roman"/>
                <w:i/>
                <w:iCs/>
                <w:color w:val="000000"/>
                <w:szCs w:val="24"/>
                <w:vertAlign w:val="subscript"/>
                <w:lang w:val="es-PE" w:eastAsia="es-PE"/>
              </w:rPr>
              <w:t>i</w:t>
            </w:r>
            <w:r w:rsidRPr="004778DA">
              <w:rPr>
                <w:rFonts w:eastAsia="Times New Roman" w:cs="Times New Roman"/>
                <w:i/>
                <w:iCs/>
                <w:color w:val="000000"/>
                <w:szCs w:val="24"/>
                <w:lang w:val="es-PE" w:eastAsia="es-PE"/>
              </w:rPr>
              <w:t>centro</w:t>
            </w:r>
            <w:r w:rsidR="00A056B8">
              <w:rPr>
                <w:rFonts w:eastAsia="Times New Roman" w:cs="Times New Roman"/>
                <w:i/>
                <w:iCs/>
                <w:color w:val="000000"/>
                <w:szCs w:val="24"/>
                <w:lang w:val="es-PE" w:eastAsia="es-PE"/>
              </w:rPr>
              <w:t>ide</w:t>
            </w:r>
            <w:r w:rsidRPr="004778DA">
              <w:rPr>
                <w:rFonts w:eastAsia="Times New Roman" w:cs="Times New Roman"/>
                <w:i/>
                <w:iCs/>
                <w:color w:val="000000"/>
                <w:szCs w:val="24"/>
                <w:lang w:val="es-PE" w:eastAsia="es-PE"/>
              </w:rPr>
              <w:t>=</w:t>
            </w:r>
          </w:p>
        </w:tc>
        <w:tc>
          <w:tcPr>
            <w:tcW w:w="520" w:type="dxa"/>
            <w:tcBorders>
              <w:top w:val="nil"/>
              <w:left w:val="nil"/>
              <w:bottom w:val="nil"/>
              <w:right w:val="nil"/>
            </w:tcBorders>
            <w:shd w:val="clear" w:color="auto" w:fill="auto"/>
            <w:noWrap/>
            <w:vAlign w:val="bottom"/>
            <w:hideMark/>
          </w:tcPr>
          <w:p w:rsidR="004778DA" w:rsidRPr="004778DA" w:rsidRDefault="004778DA" w:rsidP="006F749B">
            <w:pPr>
              <w:spacing w:after="0" w:line="360" w:lineRule="auto"/>
              <w:jc w:val="right"/>
              <w:rPr>
                <w:rFonts w:eastAsia="Times New Roman" w:cs="Times New Roman"/>
                <w:color w:val="000000"/>
                <w:szCs w:val="24"/>
                <w:lang w:val="es-PE" w:eastAsia="es-PE"/>
              </w:rPr>
            </w:pPr>
            <w:r w:rsidRPr="004778DA">
              <w:rPr>
                <w:rFonts w:eastAsia="Times New Roman" w:cs="Times New Roman"/>
                <w:color w:val="000000"/>
                <w:szCs w:val="24"/>
                <w:lang w:val="es-PE" w:eastAsia="es-PE"/>
              </w:rPr>
              <w:t>0.2</w:t>
            </w:r>
          </w:p>
        </w:tc>
        <w:tc>
          <w:tcPr>
            <w:tcW w:w="380" w:type="dxa"/>
            <w:tcBorders>
              <w:top w:val="nil"/>
              <w:left w:val="nil"/>
              <w:bottom w:val="nil"/>
              <w:right w:val="nil"/>
            </w:tcBorders>
            <w:shd w:val="clear" w:color="auto" w:fill="auto"/>
            <w:noWrap/>
            <w:vAlign w:val="bottom"/>
            <w:hideMark/>
          </w:tcPr>
          <w:p w:rsidR="004778DA" w:rsidRPr="004778DA" w:rsidRDefault="004778DA" w:rsidP="006F749B">
            <w:pPr>
              <w:spacing w:after="0" w:line="360" w:lineRule="auto"/>
              <w:rPr>
                <w:rFonts w:eastAsia="Times New Roman" w:cs="Times New Roman"/>
                <w:color w:val="000000"/>
                <w:szCs w:val="24"/>
                <w:lang w:val="es-PE" w:eastAsia="es-PE"/>
              </w:rPr>
            </w:pPr>
            <w:r w:rsidRPr="004778DA">
              <w:rPr>
                <w:rFonts w:eastAsia="Times New Roman" w:cs="Times New Roman"/>
                <w:color w:val="000000"/>
                <w:szCs w:val="24"/>
                <w:lang w:val="es-PE" w:eastAsia="es-PE"/>
              </w:rPr>
              <w:t>cm</w:t>
            </w:r>
          </w:p>
        </w:tc>
      </w:tr>
      <w:tr w:rsidR="004778DA" w:rsidRPr="004778DA" w:rsidTr="004778DA">
        <w:trPr>
          <w:trHeight w:val="375"/>
        </w:trPr>
        <w:tc>
          <w:tcPr>
            <w:tcW w:w="1200" w:type="dxa"/>
            <w:tcBorders>
              <w:top w:val="nil"/>
              <w:left w:val="nil"/>
              <w:bottom w:val="nil"/>
              <w:right w:val="nil"/>
            </w:tcBorders>
            <w:shd w:val="clear" w:color="auto" w:fill="auto"/>
            <w:noWrap/>
            <w:vAlign w:val="bottom"/>
            <w:hideMark/>
          </w:tcPr>
          <w:p w:rsidR="004778DA" w:rsidRPr="004778DA" w:rsidRDefault="004778DA" w:rsidP="006F749B">
            <w:pPr>
              <w:spacing w:after="0" w:line="360" w:lineRule="auto"/>
              <w:rPr>
                <w:rFonts w:eastAsia="Times New Roman" w:cs="Times New Roman"/>
                <w:i/>
                <w:iCs/>
                <w:color w:val="000000"/>
                <w:szCs w:val="24"/>
                <w:lang w:val="es-PE" w:eastAsia="es-PE"/>
              </w:rPr>
            </w:pPr>
            <w:r w:rsidRPr="004778DA">
              <w:rPr>
                <w:rFonts w:eastAsia="Times New Roman" w:cs="Times New Roman"/>
                <w:i/>
                <w:iCs/>
                <w:color w:val="000000"/>
                <w:szCs w:val="24"/>
                <w:lang w:val="es-PE" w:eastAsia="es-PE"/>
              </w:rPr>
              <w:t>S</w:t>
            </w:r>
            <w:r w:rsidRPr="004778DA">
              <w:rPr>
                <w:rFonts w:eastAsia="Times New Roman" w:cs="Times New Roman"/>
                <w:i/>
                <w:iCs/>
                <w:color w:val="000000"/>
                <w:szCs w:val="24"/>
                <w:vertAlign w:val="subscript"/>
                <w:lang w:val="es-PE" w:eastAsia="es-PE"/>
              </w:rPr>
              <w:t>i</w:t>
            </w:r>
            <w:r w:rsidR="00A056B8">
              <w:rPr>
                <w:rFonts w:eastAsia="Times New Roman" w:cs="Times New Roman"/>
                <w:i/>
                <w:iCs/>
                <w:color w:val="000000"/>
                <w:szCs w:val="24"/>
                <w:lang w:val="es-PE" w:eastAsia="es-PE"/>
              </w:rPr>
              <w:t>esquina_media</w:t>
            </w:r>
            <w:r w:rsidRPr="004778DA">
              <w:rPr>
                <w:rFonts w:eastAsia="Times New Roman" w:cs="Times New Roman"/>
                <w:i/>
                <w:iCs/>
                <w:color w:val="000000"/>
                <w:szCs w:val="24"/>
                <w:lang w:val="es-PE" w:eastAsia="es-PE"/>
              </w:rPr>
              <w:t>=</w:t>
            </w:r>
          </w:p>
        </w:tc>
        <w:tc>
          <w:tcPr>
            <w:tcW w:w="520" w:type="dxa"/>
            <w:tcBorders>
              <w:top w:val="nil"/>
              <w:left w:val="nil"/>
              <w:bottom w:val="nil"/>
              <w:right w:val="nil"/>
            </w:tcBorders>
            <w:shd w:val="clear" w:color="auto" w:fill="auto"/>
            <w:noWrap/>
            <w:vAlign w:val="bottom"/>
            <w:hideMark/>
          </w:tcPr>
          <w:p w:rsidR="004778DA" w:rsidRPr="004778DA" w:rsidRDefault="004778DA" w:rsidP="006F749B">
            <w:pPr>
              <w:spacing w:after="0" w:line="360" w:lineRule="auto"/>
              <w:jc w:val="right"/>
              <w:rPr>
                <w:rFonts w:eastAsia="Times New Roman" w:cs="Times New Roman"/>
                <w:color w:val="000000"/>
                <w:szCs w:val="24"/>
                <w:lang w:val="es-PE" w:eastAsia="es-PE"/>
              </w:rPr>
            </w:pPr>
            <w:r w:rsidRPr="004778DA">
              <w:rPr>
                <w:rFonts w:eastAsia="Times New Roman" w:cs="Times New Roman"/>
                <w:color w:val="000000"/>
                <w:szCs w:val="24"/>
                <w:lang w:val="es-PE" w:eastAsia="es-PE"/>
              </w:rPr>
              <w:t>0.8</w:t>
            </w:r>
          </w:p>
        </w:tc>
        <w:tc>
          <w:tcPr>
            <w:tcW w:w="380" w:type="dxa"/>
            <w:tcBorders>
              <w:top w:val="nil"/>
              <w:left w:val="nil"/>
              <w:bottom w:val="nil"/>
              <w:right w:val="nil"/>
            </w:tcBorders>
            <w:shd w:val="clear" w:color="auto" w:fill="auto"/>
            <w:noWrap/>
            <w:vAlign w:val="bottom"/>
            <w:hideMark/>
          </w:tcPr>
          <w:p w:rsidR="004778DA" w:rsidRPr="004778DA" w:rsidRDefault="004778DA" w:rsidP="006F749B">
            <w:pPr>
              <w:spacing w:after="0" w:line="360" w:lineRule="auto"/>
              <w:rPr>
                <w:rFonts w:eastAsia="Times New Roman" w:cs="Times New Roman"/>
                <w:color w:val="000000"/>
                <w:szCs w:val="24"/>
                <w:lang w:val="es-PE" w:eastAsia="es-PE"/>
              </w:rPr>
            </w:pPr>
            <w:r w:rsidRPr="004778DA">
              <w:rPr>
                <w:rFonts w:eastAsia="Times New Roman" w:cs="Times New Roman"/>
                <w:color w:val="000000"/>
                <w:szCs w:val="24"/>
                <w:lang w:val="es-PE" w:eastAsia="es-PE"/>
              </w:rPr>
              <w:t>cm</w:t>
            </w:r>
          </w:p>
        </w:tc>
      </w:tr>
      <w:tr w:rsidR="004778DA" w:rsidRPr="004778DA" w:rsidTr="004778DA">
        <w:trPr>
          <w:trHeight w:val="375"/>
        </w:trPr>
        <w:tc>
          <w:tcPr>
            <w:tcW w:w="1200" w:type="dxa"/>
            <w:tcBorders>
              <w:top w:val="nil"/>
              <w:left w:val="nil"/>
              <w:bottom w:val="nil"/>
              <w:right w:val="nil"/>
            </w:tcBorders>
            <w:shd w:val="clear" w:color="auto" w:fill="auto"/>
            <w:noWrap/>
            <w:vAlign w:val="bottom"/>
            <w:hideMark/>
          </w:tcPr>
          <w:p w:rsidR="004778DA" w:rsidRPr="004778DA" w:rsidRDefault="004778DA" w:rsidP="006F749B">
            <w:pPr>
              <w:spacing w:after="0" w:line="360" w:lineRule="auto"/>
              <w:rPr>
                <w:rFonts w:eastAsia="Times New Roman" w:cs="Times New Roman"/>
                <w:i/>
                <w:iCs/>
                <w:color w:val="000000"/>
                <w:szCs w:val="24"/>
                <w:lang w:val="es-PE" w:eastAsia="es-PE"/>
              </w:rPr>
            </w:pPr>
            <w:r w:rsidRPr="004778DA">
              <w:rPr>
                <w:rFonts w:eastAsia="Times New Roman" w:cs="Times New Roman"/>
                <w:i/>
                <w:iCs/>
                <w:color w:val="000000"/>
                <w:szCs w:val="24"/>
                <w:lang w:val="es-PE" w:eastAsia="es-PE"/>
              </w:rPr>
              <w:t>S</w:t>
            </w:r>
            <w:r w:rsidRPr="004778DA">
              <w:rPr>
                <w:rFonts w:eastAsia="Times New Roman" w:cs="Times New Roman"/>
                <w:i/>
                <w:iCs/>
                <w:color w:val="000000"/>
                <w:szCs w:val="24"/>
                <w:vertAlign w:val="subscript"/>
                <w:lang w:val="es-PE" w:eastAsia="es-PE"/>
              </w:rPr>
              <w:t>i</w:t>
            </w:r>
            <w:r w:rsidRPr="004778DA">
              <w:rPr>
                <w:rFonts w:eastAsia="Times New Roman" w:cs="Times New Roman"/>
                <w:i/>
                <w:iCs/>
                <w:color w:val="000000"/>
                <w:szCs w:val="24"/>
                <w:lang w:val="es-PE" w:eastAsia="es-PE"/>
              </w:rPr>
              <w:t>esquina=</w:t>
            </w:r>
          </w:p>
        </w:tc>
        <w:tc>
          <w:tcPr>
            <w:tcW w:w="520" w:type="dxa"/>
            <w:tcBorders>
              <w:top w:val="nil"/>
              <w:left w:val="nil"/>
              <w:bottom w:val="nil"/>
              <w:right w:val="nil"/>
            </w:tcBorders>
            <w:shd w:val="clear" w:color="auto" w:fill="auto"/>
            <w:noWrap/>
            <w:vAlign w:val="bottom"/>
            <w:hideMark/>
          </w:tcPr>
          <w:p w:rsidR="004778DA" w:rsidRPr="004778DA" w:rsidRDefault="004778DA" w:rsidP="006F749B">
            <w:pPr>
              <w:spacing w:after="0" w:line="360" w:lineRule="auto"/>
              <w:jc w:val="right"/>
              <w:rPr>
                <w:rFonts w:eastAsia="Times New Roman" w:cs="Times New Roman"/>
                <w:color w:val="000000"/>
                <w:szCs w:val="24"/>
                <w:lang w:val="es-PE" w:eastAsia="es-PE"/>
              </w:rPr>
            </w:pPr>
            <w:r w:rsidRPr="004778DA">
              <w:rPr>
                <w:rFonts w:eastAsia="Times New Roman" w:cs="Times New Roman"/>
                <w:color w:val="000000"/>
                <w:szCs w:val="24"/>
                <w:lang w:val="es-PE" w:eastAsia="es-PE"/>
              </w:rPr>
              <w:t>0.5</w:t>
            </w:r>
          </w:p>
        </w:tc>
        <w:tc>
          <w:tcPr>
            <w:tcW w:w="380" w:type="dxa"/>
            <w:tcBorders>
              <w:top w:val="nil"/>
              <w:left w:val="nil"/>
              <w:bottom w:val="nil"/>
              <w:right w:val="nil"/>
            </w:tcBorders>
            <w:shd w:val="clear" w:color="auto" w:fill="auto"/>
            <w:noWrap/>
            <w:vAlign w:val="bottom"/>
            <w:hideMark/>
          </w:tcPr>
          <w:p w:rsidR="004778DA" w:rsidRPr="004778DA" w:rsidRDefault="004778DA" w:rsidP="006F749B">
            <w:pPr>
              <w:spacing w:after="0" w:line="360" w:lineRule="auto"/>
              <w:rPr>
                <w:rFonts w:eastAsia="Times New Roman" w:cs="Times New Roman"/>
                <w:color w:val="000000"/>
                <w:szCs w:val="24"/>
                <w:lang w:val="es-PE" w:eastAsia="es-PE"/>
              </w:rPr>
            </w:pPr>
            <w:r w:rsidRPr="004778DA">
              <w:rPr>
                <w:rFonts w:eastAsia="Times New Roman" w:cs="Times New Roman"/>
                <w:color w:val="000000"/>
                <w:szCs w:val="24"/>
                <w:lang w:val="es-PE" w:eastAsia="es-PE"/>
              </w:rPr>
              <w:t>cm</w:t>
            </w:r>
          </w:p>
        </w:tc>
      </w:tr>
    </w:tbl>
    <w:p w:rsidR="004D4ABE" w:rsidRDefault="00A056B8" w:rsidP="006F749B">
      <w:pPr>
        <w:spacing w:after="160" w:line="360" w:lineRule="auto"/>
        <w:jc w:val="both"/>
        <w:rPr>
          <w:rFonts w:cs="Times New Roman"/>
          <w:noProof/>
          <w:sz w:val="22"/>
          <w:lang w:val="es-PE" w:eastAsia="es-PE"/>
        </w:rPr>
      </w:pPr>
      <w:r>
        <w:rPr>
          <w:rFonts w:cs="Times New Roman"/>
          <w:noProof/>
          <w:sz w:val="22"/>
          <w:lang w:val="es-PE" w:eastAsia="es-PE"/>
        </w:rPr>
        <w:t>Debido a que los as</w:t>
      </w:r>
      <w:r w:rsidR="00A16143">
        <w:rPr>
          <w:rFonts w:cs="Times New Roman"/>
          <w:noProof/>
          <w:sz w:val="22"/>
          <w:lang w:val="es-PE" w:eastAsia="es-PE"/>
        </w:rPr>
        <w:t xml:space="preserve">entamientos no superan los 10cm, se puede concluir que los </w:t>
      </w:r>
      <w:r w:rsidR="004D4ABE" w:rsidRPr="00F03C17">
        <w:rPr>
          <w:rFonts w:cs="Times New Roman"/>
          <w:noProof/>
          <w:sz w:val="22"/>
          <w:lang w:val="es-PE" w:eastAsia="es-PE"/>
        </w:rPr>
        <w:t xml:space="preserve">ASENTAMIENTOS </w:t>
      </w:r>
      <w:r w:rsidR="00A16143">
        <w:rPr>
          <w:rFonts w:cs="Times New Roman"/>
          <w:noProof/>
          <w:sz w:val="22"/>
          <w:lang w:val="es-PE" w:eastAsia="es-PE"/>
        </w:rPr>
        <w:t xml:space="preserve">SON </w:t>
      </w:r>
      <w:r w:rsidR="004D4ABE" w:rsidRPr="00F03C17">
        <w:rPr>
          <w:rFonts w:cs="Times New Roman"/>
          <w:noProof/>
          <w:sz w:val="22"/>
          <w:lang w:val="es-PE" w:eastAsia="es-PE"/>
        </w:rPr>
        <w:t>SATISFACTORIOS</w:t>
      </w:r>
      <w:r w:rsidR="00A16143">
        <w:rPr>
          <w:rFonts w:cs="Times New Roman"/>
          <w:noProof/>
          <w:sz w:val="22"/>
          <w:lang w:val="es-PE" w:eastAsia="es-PE"/>
        </w:rPr>
        <w:t>.</w:t>
      </w:r>
    </w:p>
    <w:p w:rsidR="006F749B" w:rsidRDefault="006F749B" w:rsidP="006F749B">
      <w:pPr>
        <w:spacing w:after="160" w:line="360" w:lineRule="auto"/>
        <w:jc w:val="both"/>
        <w:rPr>
          <w:rFonts w:cs="Times New Roman"/>
          <w:noProof/>
          <w:sz w:val="22"/>
          <w:lang w:val="es-PE" w:eastAsia="es-PE"/>
        </w:rPr>
      </w:pPr>
    </w:p>
    <w:p w:rsidR="006F749B" w:rsidRPr="00F03C17" w:rsidRDefault="006F749B" w:rsidP="006F749B">
      <w:pPr>
        <w:spacing w:after="160" w:line="360" w:lineRule="auto"/>
        <w:jc w:val="both"/>
        <w:rPr>
          <w:rFonts w:cs="Times New Roman"/>
          <w:noProof/>
          <w:sz w:val="22"/>
          <w:lang w:val="es-PE" w:eastAsia="es-PE"/>
        </w:rPr>
      </w:pPr>
    </w:p>
    <w:p w:rsidR="00C14B64" w:rsidRPr="00CD0A84" w:rsidRDefault="00015D11" w:rsidP="00CD0A84">
      <w:pPr>
        <w:spacing w:line="360" w:lineRule="auto"/>
        <w:jc w:val="both"/>
        <w:rPr>
          <w:rFonts w:cs="Times New Roman"/>
          <w:noProof/>
          <w:szCs w:val="24"/>
          <w:lang w:val="es-PE" w:eastAsia="es-PE"/>
        </w:rPr>
      </w:pPr>
      <w:r w:rsidRPr="00CD0A84">
        <w:rPr>
          <w:rFonts w:eastAsiaTheme="majorEastAsia" w:cstheme="majorBidi"/>
          <w:b/>
          <w:iCs/>
          <w:lang w:eastAsia="es-PE"/>
        </w:rPr>
        <w:lastRenderedPageBreak/>
        <w:t xml:space="preserve">vi. </w:t>
      </w:r>
      <w:r w:rsidR="00D8200F" w:rsidRPr="00CD0A84">
        <w:rPr>
          <w:rFonts w:eastAsiaTheme="majorEastAsia" w:cstheme="majorBidi"/>
          <w:b/>
          <w:iCs/>
          <w:lang w:eastAsia="es-PE"/>
        </w:rPr>
        <w:t>Verificación de la estabilidad global del talud</w:t>
      </w:r>
      <w:r w:rsidR="003222EB" w:rsidRPr="00CD0A84">
        <w:rPr>
          <w:rFonts w:eastAsiaTheme="majorEastAsia" w:cstheme="majorBidi"/>
          <w:b/>
          <w:iCs/>
          <w:lang w:eastAsia="es-PE"/>
        </w:rPr>
        <w:t>.</w:t>
      </w:r>
      <w:r w:rsidR="003222EB">
        <w:rPr>
          <w:b/>
          <w:lang w:eastAsia="es-PE"/>
        </w:rPr>
        <w:t xml:space="preserve"> </w:t>
      </w:r>
      <w:r w:rsidR="00D8200F" w:rsidRPr="00CD0A84">
        <w:rPr>
          <w:rFonts w:cs="Times New Roman"/>
          <w:noProof/>
          <w:szCs w:val="24"/>
          <w:lang w:val="es-PE" w:eastAsia="es-PE"/>
        </w:rPr>
        <w:t>Para la verificación de la estabilidad global del talud se inserta el cuerpo rígido resistente que en nuestro caso es un gavión, a la vez, el vacío se rellena con un material granular de cohesión cero. A continuación se presenta la estabilidad global del talud en mención.</w:t>
      </w:r>
    </w:p>
    <w:p w:rsidR="000E3132" w:rsidRDefault="008B4EAD" w:rsidP="00F03C17">
      <w:pPr>
        <w:keepNext/>
        <w:spacing w:after="160" w:line="240" w:lineRule="auto"/>
        <w:jc w:val="both"/>
      </w:pPr>
      <w:r>
        <w:rPr>
          <w:noProof/>
          <w:lang w:val="es-PE" w:eastAsia="es-PE"/>
        </w:rPr>
        <w:drawing>
          <wp:inline distT="0" distB="0" distL="0" distR="0">
            <wp:extent cx="5579745" cy="3009900"/>
            <wp:effectExtent l="19050" t="19050" r="20955" b="1905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8C48621.tmp"/>
                    <pic:cNvPicPr/>
                  </pic:nvPicPr>
                  <pic:blipFill>
                    <a:blip r:embed="rId155">
                      <a:extLst>
                        <a:ext uri="{28A0092B-C50C-407E-A947-70E740481C1C}">
                          <a14:useLocalDpi xmlns:a14="http://schemas.microsoft.com/office/drawing/2010/main" val="0"/>
                        </a:ext>
                      </a:extLst>
                    </a:blip>
                    <a:stretch>
                      <a:fillRect/>
                    </a:stretch>
                  </pic:blipFill>
                  <pic:spPr>
                    <a:xfrm>
                      <a:off x="0" y="0"/>
                      <a:ext cx="5579745" cy="3009900"/>
                    </a:xfrm>
                    <a:prstGeom prst="rect">
                      <a:avLst/>
                    </a:prstGeom>
                    <a:ln>
                      <a:solidFill>
                        <a:schemeClr val="bg1">
                          <a:lumMod val="75000"/>
                        </a:schemeClr>
                      </a:solidFill>
                    </a:ln>
                  </pic:spPr>
                </pic:pic>
              </a:graphicData>
            </a:graphic>
          </wp:inline>
        </w:drawing>
      </w:r>
    </w:p>
    <w:p w:rsidR="00A476E0" w:rsidRPr="004828DF" w:rsidRDefault="000E3132" w:rsidP="00F03C17">
      <w:pPr>
        <w:pStyle w:val="robert"/>
        <w:spacing w:line="480" w:lineRule="auto"/>
      </w:pPr>
      <w:bookmarkStart w:id="486" w:name="_Toc527552530"/>
      <w:r>
        <w:t xml:space="preserve">Figura </w:t>
      </w:r>
      <w:r>
        <w:fldChar w:fldCharType="begin"/>
      </w:r>
      <w:r>
        <w:instrText xml:space="preserve"> SEQ Figura \* ARABIC </w:instrText>
      </w:r>
      <w:r>
        <w:fldChar w:fldCharType="separate"/>
      </w:r>
      <w:r w:rsidR="000F055A">
        <w:rPr>
          <w:noProof/>
        </w:rPr>
        <w:t>27</w:t>
      </w:r>
      <w:r>
        <w:fldChar w:fldCharType="end"/>
      </w:r>
      <w:r>
        <w:t>: Verificación de la estabilidad global del talud N°02</w:t>
      </w:r>
      <w:r w:rsidR="00D065E6">
        <w:t>.</w:t>
      </w:r>
      <w:bookmarkEnd w:id="486"/>
    </w:p>
    <w:p w:rsidR="007441FC" w:rsidRDefault="007441FC" w:rsidP="00F03C17">
      <w:pPr>
        <w:pStyle w:val="robert"/>
      </w:pPr>
      <w:bookmarkStart w:id="487" w:name="_Toc527552687"/>
      <w:r>
        <w:t xml:space="preserve">Cuadro </w:t>
      </w:r>
      <w:r>
        <w:fldChar w:fldCharType="begin"/>
      </w:r>
      <w:r>
        <w:instrText xml:space="preserve"> SEQ Cuadro \* ARABIC </w:instrText>
      </w:r>
      <w:r>
        <w:fldChar w:fldCharType="separate"/>
      </w:r>
      <w:r w:rsidR="000F055A">
        <w:rPr>
          <w:noProof/>
        </w:rPr>
        <w:t>13</w:t>
      </w:r>
      <w:r>
        <w:fldChar w:fldCharType="end"/>
      </w:r>
      <w:r>
        <w:t>: Leyenda para la sección del talud N°02</w:t>
      </w:r>
      <w:r w:rsidR="00D065E6">
        <w:t>.</w:t>
      </w:r>
      <w:bookmarkEnd w:id="487"/>
    </w:p>
    <w:p w:rsidR="006F749B" w:rsidRPr="00644B2B" w:rsidRDefault="00445D99" w:rsidP="006F749B">
      <w:pPr>
        <w:spacing w:after="160" w:line="600" w:lineRule="auto"/>
        <w:jc w:val="both"/>
        <w:rPr>
          <w:rFonts w:cs="Times New Roman"/>
          <w:b/>
          <w:szCs w:val="24"/>
          <w:lang w:eastAsia="es-PE"/>
        </w:rPr>
      </w:pPr>
      <w:r w:rsidRPr="00445D99">
        <w:rPr>
          <w:noProof/>
          <w:lang w:val="es-PE" w:eastAsia="es-PE"/>
        </w:rPr>
        <w:drawing>
          <wp:inline distT="0" distB="0" distL="0" distR="0" wp14:anchorId="1B1A8518" wp14:editId="6370A74F">
            <wp:extent cx="5759450" cy="13191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9450" cy="1319100"/>
                    </a:xfrm>
                    <a:prstGeom prst="rect">
                      <a:avLst/>
                    </a:prstGeom>
                    <a:noFill/>
                    <a:ln>
                      <a:noFill/>
                    </a:ln>
                  </pic:spPr>
                </pic:pic>
              </a:graphicData>
            </a:graphic>
          </wp:inline>
        </w:drawing>
      </w:r>
    </w:p>
    <w:p w:rsidR="007441FC" w:rsidRDefault="007441FC" w:rsidP="006F749B">
      <w:pPr>
        <w:pStyle w:val="robert"/>
      </w:pPr>
      <w:bookmarkStart w:id="488" w:name="_Toc527552658"/>
      <w:r>
        <w:t xml:space="preserve">Tabla </w:t>
      </w:r>
      <w:r>
        <w:fldChar w:fldCharType="begin"/>
      </w:r>
      <w:r>
        <w:instrText xml:space="preserve"> SEQ Tabla \* ARABIC </w:instrText>
      </w:r>
      <w:r>
        <w:fldChar w:fldCharType="separate"/>
      </w:r>
      <w:r w:rsidR="000F055A">
        <w:rPr>
          <w:noProof/>
        </w:rPr>
        <w:t>17</w:t>
      </w:r>
      <w:r>
        <w:fldChar w:fldCharType="end"/>
      </w:r>
      <w:r>
        <w:t>: Verificación de la estabilidad global del talud N°02</w:t>
      </w:r>
      <w:r w:rsidR="00D065E6">
        <w:t>.</w:t>
      </w:r>
      <w:bookmarkEnd w:id="488"/>
    </w:p>
    <w:tbl>
      <w:tblPr>
        <w:tblW w:w="5983" w:type="dxa"/>
        <w:tblCellMar>
          <w:left w:w="70" w:type="dxa"/>
          <w:right w:w="70" w:type="dxa"/>
        </w:tblCellMar>
        <w:tblLook w:val="04A0" w:firstRow="1" w:lastRow="0" w:firstColumn="1" w:lastColumn="0" w:noHBand="0" w:noVBand="1"/>
      </w:tblPr>
      <w:tblGrid>
        <w:gridCol w:w="3503"/>
        <w:gridCol w:w="472"/>
        <w:gridCol w:w="1000"/>
        <w:gridCol w:w="1008"/>
      </w:tblGrid>
      <w:tr w:rsidR="00C96FA7" w:rsidRPr="00C96FA7" w:rsidTr="00C96FA7">
        <w:trPr>
          <w:trHeight w:val="310"/>
        </w:trPr>
        <w:tc>
          <w:tcPr>
            <w:tcW w:w="3975" w:type="dxa"/>
            <w:gridSpan w:val="2"/>
            <w:tcBorders>
              <w:top w:val="nil"/>
              <w:left w:val="nil"/>
              <w:bottom w:val="single" w:sz="4" w:space="0" w:color="auto"/>
              <w:right w:val="nil"/>
            </w:tcBorders>
            <w:shd w:val="clear" w:color="auto" w:fill="auto"/>
            <w:noWrap/>
            <w:vAlign w:val="bottom"/>
            <w:hideMark/>
          </w:tcPr>
          <w:p w:rsidR="00C96FA7" w:rsidRPr="00C96FA7" w:rsidRDefault="00C96FA7" w:rsidP="006F749B">
            <w:pPr>
              <w:spacing w:after="0" w:line="240" w:lineRule="auto"/>
              <w:rPr>
                <w:rFonts w:eastAsia="Times New Roman" w:cs="Times New Roman"/>
                <w:b/>
                <w:bCs/>
                <w:color w:val="000000"/>
                <w:szCs w:val="24"/>
                <w:lang w:val="es-PE" w:eastAsia="es-PE"/>
              </w:rPr>
            </w:pPr>
            <w:r w:rsidRPr="00C96FA7">
              <w:rPr>
                <w:rFonts w:eastAsia="Times New Roman" w:cs="Times New Roman"/>
                <w:b/>
                <w:bCs/>
                <w:color w:val="000000"/>
                <w:szCs w:val="24"/>
                <w:lang w:val="es-PE" w:eastAsia="es-PE"/>
              </w:rPr>
              <w:t>Verificación de estabilidad global</w:t>
            </w:r>
          </w:p>
        </w:tc>
        <w:tc>
          <w:tcPr>
            <w:tcW w:w="1000" w:type="dxa"/>
            <w:tcBorders>
              <w:top w:val="nil"/>
              <w:left w:val="nil"/>
              <w:bottom w:val="single" w:sz="4" w:space="0" w:color="auto"/>
              <w:right w:val="nil"/>
            </w:tcBorders>
            <w:shd w:val="clear" w:color="auto" w:fill="auto"/>
            <w:noWrap/>
            <w:vAlign w:val="bottom"/>
            <w:hideMark/>
          </w:tcPr>
          <w:p w:rsidR="00C96FA7" w:rsidRPr="00C96FA7" w:rsidRDefault="00C96FA7" w:rsidP="006F749B">
            <w:pPr>
              <w:spacing w:after="0" w:line="24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 </w:t>
            </w:r>
          </w:p>
        </w:tc>
        <w:tc>
          <w:tcPr>
            <w:tcW w:w="1008" w:type="dxa"/>
            <w:tcBorders>
              <w:top w:val="nil"/>
              <w:left w:val="nil"/>
              <w:bottom w:val="single" w:sz="4" w:space="0" w:color="auto"/>
              <w:right w:val="nil"/>
            </w:tcBorders>
            <w:shd w:val="clear" w:color="auto" w:fill="auto"/>
            <w:noWrap/>
            <w:vAlign w:val="bottom"/>
            <w:hideMark/>
          </w:tcPr>
          <w:p w:rsidR="00C96FA7" w:rsidRPr="00C96FA7" w:rsidRDefault="00C96FA7" w:rsidP="006F749B">
            <w:pPr>
              <w:spacing w:after="0" w:line="24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 </w:t>
            </w:r>
          </w:p>
        </w:tc>
      </w:tr>
      <w:tr w:rsidR="00C96FA7" w:rsidRPr="00C96FA7" w:rsidTr="00C96FA7">
        <w:trPr>
          <w:trHeight w:val="372"/>
        </w:trPr>
        <w:tc>
          <w:tcPr>
            <w:tcW w:w="3503"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Suma de fuerzas activas:</w:t>
            </w:r>
          </w:p>
        </w:tc>
        <w:tc>
          <w:tcPr>
            <w:tcW w:w="471"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F</w:t>
            </w:r>
            <w:r w:rsidRPr="00C96FA7">
              <w:rPr>
                <w:rFonts w:eastAsia="Times New Roman" w:cs="Times New Roman"/>
                <w:color w:val="000000"/>
                <w:szCs w:val="24"/>
                <w:vertAlign w:val="subscript"/>
                <w:lang w:val="es-PE" w:eastAsia="es-PE"/>
              </w:rPr>
              <w:t>a</w:t>
            </w:r>
          </w:p>
        </w:tc>
        <w:tc>
          <w:tcPr>
            <w:tcW w:w="1000"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jc w:val="right"/>
              <w:rPr>
                <w:rFonts w:eastAsia="Times New Roman" w:cs="Times New Roman"/>
                <w:color w:val="000000"/>
                <w:szCs w:val="24"/>
                <w:lang w:val="es-PE" w:eastAsia="es-PE"/>
              </w:rPr>
            </w:pPr>
            <w:r w:rsidRPr="00C96FA7">
              <w:rPr>
                <w:rFonts w:eastAsia="Times New Roman" w:cs="Times New Roman"/>
                <w:color w:val="000000"/>
                <w:szCs w:val="24"/>
                <w:lang w:val="es-PE" w:eastAsia="es-PE"/>
              </w:rPr>
              <w:t>693.27</w:t>
            </w:r>
          </w:p>
        </w:tc>
        <w:tc>
          <w:tcPr>
            <w:tcW w:w="1008"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jc w:val="center"/>
              <w:rPr>
                <w:rFonts w:eastAsia="Times New Roman" w:cs="Times New Roman"/>
                <w:color w:val="000000"/>
                <w:szCs w:val="24"/>
                <w:lang w:val="es-PE" w:eastAsia="es-PE"/>
              </w:rPr>
            </w:pPr>
            <w:r w:rsidRPr="00C96FA7">
              <w:rPr>
                <w:rFonts w:eastAsia="Times New Roman" w:cs="Times New Roman"/>
                <w:color w:val="000000"/>
                <w:szCs w:val="24"/>
                <w:lang w:val="es-PE" w:eastAsia="es-PE"/>
              </w:rPr>
              <w:t>KN/m</w:t>
            </w:r>
          </w:p>
        </w:tc>
      </w:tr>
      <w:tr w:rsidR="00C96FA7" w:rsidRPr="00C96FA7" w:rsidTr="00C96FA7">
        <w:trPr>
          <w:trHeight w:val="372"/>
        </w:trPr>
        <w:tc>
          <w:tcPr>
            <w:tcW w:w="3503"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Suma de fuerzas pasivas:</w:t>
            </w:r>
          </w:p>
        </w:tc>
        <w:tc>
          <w:tcPr>
            <w:tcW w:w="471"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F</w:t>
            </w:r>
            <w:r w:rsidRPr="00C96FA7">
              <w:rPr>
                <w:rFonts w:eastAsia="Times New Roman" w:cs="Times New Roman"/>
                <w:color w:val="000000"/>
                <w:szCs w:val="24"/>
                <w:vertAlign w:val="subscript"/>
                <w:lang w:val="es-PE" w:eastAsia="es-PE"/>
              </w:rPr>
              <w:t>p</w:t>
            </w:r>
          </w:p>
        </w:tc>
        <w:tc>
          <w:tcPr>
            <w:tcW w:w="1000"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jc w:val="right"/>
              <w:rPr>
                <w:rFonts w:eastAsia="Times New Roman" w:cs="Times New Roman"/>
                <w:color w:val="000000"/>
                <w:szCs w:val="24"/>
                <w:lang w:val="es-PE" w:eastAsia="es-PE"/>
              </w:rPr>
            </w:pPr>
            <w:r w:rsidRPr="00C96FA7">
              <w:rPr>
                <w:rFonts w:eastAsia="Times New Roman" w:cs="Times New Roman"/>
                <w:color w:val="000000"/>
                <w:szCs w:val="24"/>
                <w:lang w:val="es-PE" w:eastAsia="es-PE"/>
              </w:rPr>
              <w:t>1080.51</w:t>
            </w:r>
          </w:p>
        </w:tc>
        <w:tc>
          <w:tcPr>
            <w:tcW w:w="1008"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jc w:val="center"/>
              <w:rPr>
                <w:rFonts w:eastAsia="Times New Roman" w:cs="Times New Roman"/>
                <w:color w:val="000000"/>
                <w:szCs w:val="24"/>
                <w:lang w:val="es-PE" w:eastAsia="es-PE"/>
              </w:rPr>
            </w:pPr>
            <w:r w:rsidRPr="00C96FA7">
              <w:rPr>
                <w:rFonts w:eastAsia="Times New Roman" w:cs="Times New Roman"/>
                <w:color w:val="000000"/>
                <w:szCs w:val="24"/>
                <w:lang w:val="es-PE" w:eastAsia="es-PE"/>
              </w:rPr>
              <w:t>KN/m</w:t>
            </w:r>
          </w:p>
        </w:tc>
      </w:tr>
      <w:tr w:rsidR="00C96FA7" w:rsidRPr="00C96FA7" w:rsidTr="00C96FA7">
        <w:trPr>
          <w:trHeight w:val="372"/>
        </w:trPr>
        <w:tc>
          <w:tcPr>
            <w:tcW w:w="3503"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Momento de deslizamiento:</w:t>
            </w:r>
          </w:p>
        </w:tc>
        <w:tc>
          <w:tcPr>
            <w:tcW w:w="471"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M</w:t>
            </w:r>
            <w:r w:rsidRPr="00C96FA7">
              <w:rPr>
                <w:rFonts w:eastAsia="Times New Roman" w:cs="Times New Roman"/>
                <w:color w:val="000000"/>
                <w:szCs w:val="24"/>
                <w:vertAlign w:val="subscript"/>
                <w:lang w:val="es-PE" w:eastAsia="es-PE"/>
              </w:rPr>
              <w:t>a</w:t>
            </w:r>
          </w:p>
        </w:tc>
        <w:tc>
          <w:tcPr>
            <w:tcW w:w="1000"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jc w:val="right"/>
              <w:rPr>
                <w:rFonts w:eastAsia="Times New Roman" w:cs="Times New Roman"/>
                <w:color w:val="000000"/>
                <w:szCs w:val="24"/>
                <w:lang w:val="es-PE" w:eastAsia="es-PE"/>
              </w:rPr>
            </w:pPr>
            <w:r w:rsidRPr="00C96FA7">
              <w:rPr>
                <w:rFonts w:eastAsia="Times New Roman" w:cs="Times New Roman"/>
                <w:color w:val="000000"/>
                <w:szCs w:val="24"/>
                <w:lang w:val="es-PE" w:eastAsia="es-PE"/>
              </w:rPr>
              <w:t>17575.4</w:t>
            </w:r>
          </w:p>
        </w:tc>
        <w:tc>
          <w:tcPr>
            <w:tcW w:w="1008"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jc w:val="center"/>
              <w:rPr>
                <w:rFonts w:eastAsia="Times New Roman" w:cs="Times New Roman"/>
                <w:color w:val="000000"/>
                <w:szCs w:val="24"/>
                <w:lang w:val="es-PE" w:eastAsia="es-PE"/>
              </w:rPr>
            </w:pPr>
            <w:r w:rsidRPr="00C96FA7">
              <w:rPr>
                <w:rFonts w:eastAsia="Times New Roman" w:cs="Times New Roman"/>
                <w:color w:val="000000"/>
                <w:szCs w:val="24"/>
                <w:lang w:val="es-PE" w:eastAsia="es-PE"/>
              </w:rPr>
              <w:t>KNm/m</w:t>
            </w:r>
          </w:p>
        </w:tc>
      </w:tr>
      <w:tr w:rsidR="00C96FA7" w:rsidRPr="00C96FA7" w:rsidTr="00C96FA7">
        <w:trPr>
          <w:trHeight w:val="372"/>
        </w:trPr>
        <w:tc>
          <w:tcPr>
            <w:tcW w:w="3503"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Momento estabilizador:</w:t>
            </w:r>
          </w:p>
        </w:tc>
        <w:tc>
          <w:tcPr>
            <w:tcW w:w="471"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rPr>
                <w:rFonts w:eastAsia="Times New Roman" w:cs="Times New Roman"/>
                <w:color w:val="000000"/>
                <w:szCs w:val="24"/>
                <w:lang w:val="es-PE" w:eastAsia="es-PE"/>
              </w:rPr>
            </w:pPr>
            <w:r w:rsidRPr="00C96FA7">
              <w:rPr>
                <w:rFonts w:eastAsia="Times New Roman" w:cs="Times New Roman"/>
                <w:color w:val="000000"/>
                <w:szCs w:val="24"/>
                <w:lang w:val="es-PE" w:eastAsia="es-PE"/>
              </w:rPr>
              <w:t>M</w:t>
            </w:r>
            <w:r w:rsidRPr="00C96FA7">
              <w:rPr>
                <w:rFonts w:eastAsia="Times New Roman" w:cs="Times New Roman"/>
                <w:color w:val="000000"/>
                <w:szCs w:val="24"/>
                <w:vertAlign w:val="subscript"/>
                <w:lang w:val="es-PE" w:eastAsia="es-PE"/>
              </w:rPr>
              <w:t>p</w:t>
            </w:r>
          </w:p>
        </w:tc>
        <w:tc>
          <w:tcPr>
            <w:tcW w:w="1000"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jc w:val="right"/>
              <w:rPr>
                <w:rFonts w:eastAsia="Times New Roman" w:cs="Times New Roman"/>
                <w:color w:val="000000"/>
                <w:szCs w:val="24"/>
                <w:lang w:val="es-PE" w:eastAsia="es-PE"/>
              </w:rPr>
            </w:pPr>
            <w:r w:rsidRPr="00C96FA7">
              <w:rPr>
                <w:rFonts w:eastAsia="Times New Roman" w:cs="Times New Roman"/>
                <w:color w:val="000000"/>
                <w:szCs w:val="24"/>
                <w:lang w:val="es-PE" w:eastAsia="es-PE"/>
              </w:rPr>
              <w:t>27904.2</w:t>
            </w:r>
          </w:p>
        </w:tc>
        <w:tc>
          <w:tcPr>
            <w:tcW w:w="1008" w:type="dxa"/>
            <w:tcBorders>
              <w:top w:val="nil"/>
              <w:left w:val="nil"/>
              <w:bottom w:val="nil"/>
              <w:right w:val="nil"/>
            </w:tcBorders>
            <w:shd w:val="clear" w:color="auto" w:fill="auto"/>
            <w:noWrap/>
            <w:vAlign w:val="bottom"/>
            <w:hideMark/>
          </w:tcPr>
          <w:p w:rsidR="00C96FA7" w:rsidRPr="00C96FA7" w:rsidRDefault="00C96FA7" w:rsidP="006F749B">
            <w:pPr>
              <w:spacing w:after="0" w:line="360" w:lineRule="auto"/>
              <w:jc w:val="center"/>
              <w:rPr>
                <w:rFonts w:eastAsia="Times New Roman" w:cs="Times New Roman"/>
                <w:color w:val="000000"/>
                <w:szCs w:val="24"/>
                <w:lang w:val="es-PE" w:eastAsia="es-PE"/>
              </w:rPr>
            </w:pPr>
            <w:r w:rsidRPr="00C96FA7">
              <w:rPr>
                <w:rFonts w:eastAsia="Times New Roman" w:cs="Times New Roman"/>
                <w:color w:val="000000"/>
                <w:szCs w:val="24"/>
                <w:lang w:val="es-PE" w:eastAsia="es-PE"/>
              </w:rPr>
              <w:t>KNm/m</w:t>
            </w:r>
          </w:p>
        </w:tc>
      </w:tr>
    </w:tbl>
    <w:p w:rsidR="004828DF" w:rsidRDefault="004828DF" w:rsidP="003801C8">
      <w:pPr>
        <w:spacing w:after="160" w:line="360" w:lineRule="auto"/>
        <w:jc w:val="both"/>
        <w:rPr>
          <w:rFonts w:cs="Times New Roman"/>
          <w:b/>
          <w:noProof/>
          <w:szCs w:val="24"/>
          <w:lang w:val="es-PE" w:eastAsia="es-PE"/>
        </w:rPr>
      </w:pPr>
    </w:p>
    <w:p w:rsidR="006F749B" w:rsidRDefault="006F749B" w:rsidP="003801C8">
      <w:pPr>
        <w:spacing w:after="160" w:line="360" w:lineRule="auto"/>
        <w:jc w:val="both"/>
        <w:rPr>
          <w:rFonts w:cs="Times New Roman"/>
          <w:b/>
          <w:noProof/>
          <w:szCs w:val="24"/>
          <w:lang w:val="es-PE" w:eastAsia="es-PE"/>
        </w:rPr>
      </w:pPr>
    </w:p>
    <w:p w:rsidR="006F749B" w:rsidRPr="00644B2B" w:rsidRDefault="006F749B" w:rsidP="003801C8">
      <w:pPr>
        <w:spacing w:after="160" w:line="360" w:lineRule="auto"/>
        <w:jc w:val="both"/>
        <w:rPr>
          <w:rFonts w:cs="Times New Roman"/>
          <w:b/>
          <w:noProof/>
          <w:szCs w:val="24"/>
          <w:lang w:val="es-PE" w:eastAsia="es-PE"/>
        </w:rPr>
      </w:pPr>
    </w:p>
    <w:p w:rsidR="00100F4A" w:rsidRDefault="00100F4A" w:rsidP="00F03C17">
      <w:pPr>
        <w:pStyle w:val="robert"/>
      </w:pPr>
      <w:bookmarkStart w:id="489" w:name="_Toc527552688"/>
      <w:r>
        <w:t xml:space="preserve">Cuadro </w:t>
      </w:r>
      <w:r>
        <w:fldChar w:fldCharType="begin"/>
      </w:r>
      <w:r>
        <w:instrText xml:space="preserve"> SEQ Cuadro \* ARABIC </w:instrText>
      </w:r>
      <w:r>
        <w:fldChar w:fldCharType="separate"/>
      </w:r>
      <w:r w:rsidR="000F055A">
        <w:rPr>
          <w:noProof/>
        </w:rPr>
        <w:t>14</w:t>
      </w:r>
      <w:r>
        <w:fldChar w:fldCharType="end"/>
      </w:r>
      <w:r>
        <w:t xml:space="preserve">: </w:t>
      </w:r>
      <w:r w:rsidRPr="00A255DF">
        <w:t>Factores de seguridad para la estabilidad global del talud N°02</w:t>
      </w:r>
      <w:r w:rsidR="00D065E6">
        <w:t>.</w:t>
      </w:r>
      <w:bookmarkEnd w:id="489"/>
    </w:p>
    <w:tbl>
      <w:tblPr>
        <w:tblW w:w="4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543"/>
        <w:gridCol w:w="620"/>
        <w:gridCol w:w="700"/>
        <w:gridCol w:w="1527"/>
      </w:tblGrid>
      <w:tr w:rsidR="00844D49" w:rsidRPr="00844D49" w:rsidTr="008D0CAD">
        <w:trPr>
          <w:trHeight w:val="300"/>
        </w:trPr>
        <w:tc>
          <w:tcPr>
            <w:tcW w:w="19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Bishop</w:t>
            </w:r>
          </w:p>
        </w:tc>
        <w:tc>
          <w:tcPr>
            <w:tcW w:w="3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FS=</w:t>
            </w:r>
          </w:p>
        </w:tc>
        <w:tc>
          <w:tcPr>
            <w:tcW w:w="620" w:type="dxa"/>
            <w:shd w:val="clear" w:color="auto" w:fill="FFFFFF" w:themeFill="background1"/>
            <w:noWrap/>
            <w:vAlign w:val="bottom"/>
            <w:hideMark/>
          </w:tcPr>
          <w:p w:rsidR="00844D49" w:rsidRPr="00844D49" w:rsidRDefault="008B4EAD" w:rsidP="006F749B">
            <w:pPr>
              <w:spacing w:after="0" w:line="36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1.83</w:t>
            </w:r>
          </w:p>
        </w:tc>
        <w:tc>
          <w:tcPr>
            <w:tcW w:w="7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&lt;1.50</w:t>
            </w:r>
          </w:p>
        </w:tc>
        <w:tc>
          <w:tcPr>
            <w:tcW w:w="12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2060"/>
                <w:szCs w:val="24"/>
                <w:lang w:val="es-PE" w:eastAsia="es-PE"/>
              </w:rPr>
            </w:pPr>
            <w:r w:rsidRPr="00844D49">
              <w:rPr>
                <w:rFonts w:eastAsia="Times New Roman" w:cs="Times New Roman"/>
                <w:color w:val="002060"/>
                <w:szCs w:val="24"/>
                <w:lang w:val="es-PE" w:eastAsia="es-PE"/>
              </w:rPr>
              <w:t>ACEPTABLE</w:t>
            </w:r>
          </w:p>
        </w:tc>
      </w:tr>
      <w:tr w:rsidR="00844D49" w:rsidRPr="00844D49" w:rsidTr="008D0CAD">
        <w:trPr>
          <w:trHeight w:val="300"/>
        </w:trPr>
        <w:tc>
          <w:tcPr>
            <w:tcW w:w="19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Fellenius/Petterson</w:t>
            </w:r>
          </w:p>
        </w:tc>
        <w:tc>
          <w:tcPr>
            <w:tcW w:w="3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FS=</w:t>
            </w:r>
          </w:p>
        </w:tc>
        <w:tc>
          <w:tcPr>
            <w:tcW w:w="620" w:type="dxa"/>
            <w:shd w:val="clear" w:color="auto" w:fill="FFFFFF" w:themeFill="background1"/>
            <w:noWrap/>
            <w:vAlign w:val="bottom"/>
            <w:hideMark/>
          </w:tcPr>
          <w:p w:rsidR="00844D49" w:rsidRPr="00844D49" w:rsidRDefault="008B4EAD" w:rsidP="006F749B">
            <w:pPr>
              <w:spacing w:after="0" w:line="36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1.79</w:t>
            </w:r>
          </w:p>
        </w:tc>
        <w:tc>
          <w:tcPr>
            <w:tcW w:w="7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&lt;1.50</w:t>
            </w:r>
          </w:p>
        </w:tc>
        <w:tc>
          <w:tcPr>
            <w:tcW w:w="12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2060"/>
                <w:szCs w:val="24"/>
                <w:lang w:val="es-PE" w:eastAsia="es-PE"/>
              </w:rPr>
            </w:pPr>
            <w:r w:rsidRPr="00844D49">
              <w:rPr>
                <w:rFonts w:eastAsia="Times New Roman" w:cs="Times New Roman"/>
                <w:color w:val="002060"/>
                <w:szCs w:val="24"/>
                <w:lang w:val="es-PE" w:eastAsia="es-PE"/>
              </w:rPr>
              <w:t>ACEPTABLE</w:t>
            </w:r>
          </w:p>
        </w:tc>
      </w:tr>
      <w:tr w:rsidR="00844D49" w:rsidRPr="00844D49" w:rsidTr="008D0CAD">
        <w:trPr>
          <w:trHeight w:val="300"/>
        </w:trPr>
        <w:tc>
          <w:tcPr>
            <w:tcW w:w="19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Spencer</w:t>
            </w:r>
          </w:p>
        </w:tc>
        <w:tc>
          <w:tcPr>
            <w:tcW w:w="3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FS=</w:t>
            </w:r>
          </w:p>
        </w:tc>
        <w:tc>
          <w:tcPr>
            <w:tcW w:w="620" w:type="dxa"/>
            <w:shd w:val="clear" w:color="auto" w:fill="FFFFFF" w:themeFill="background1"/>
            <w:noWrap/>
            <w:vAlign w:val="bottom"/>
            <w:hideMark/>
          </w:tcPr>
          <w:p w:rsidR="00844D49" w:rsidRPr="00844D49" w:rsidRDefault="00844D49" w:rsidP="008B4EAD">
            <w:pPr>
              <w:spacing w:after="0" w:line="360" w:lineRule="auto"/>
              <w:jc w:val="right"/>
              <w:rPr>
                <w:rFonts w:eastAsia="Times New Roman" w:cs="Times New Roman"/>
                <w:color w:val="000000"/>
                <w:szCs w:val="24"/>
                <w:lang w:val="es-PE" w:eastAsia="es-PE"/>
              </w:rPr>
            </w:pPr>
            <w:r w:rsidRPr="00844D49">
              <w:rPr>
                <w:rFonts w:eastAsia="Times New Roman" w:cs="Times New Roman"/>
                <w:color w:val="000000"/>
                <w:szCs w:val="24"/>
                <w:lang w:val="es-PE" w:eastAsia="es-PE"/>
              </w:rPr>
              <w:t>1.</w:t>
            </w:r>
            <w:r w:rsidR="008B4EAD">
              <w:rPr>
                <w:rFonts w:eastAsia="Times New Roman" w:cs="Times New Roman"/>
                <w:color w:val="000000"/>
                <w:szCs w:val="24"/>
                <w:lang w:val="es-PE" w:eastAsia="es-PE"/>
              </w:rPr>
              <w:t>83</w:t>
            </w:r>
          </w:p>
        </w:tc>
        <w:tc>
          <w:tcPr>
            <w:tcW w:w="7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&lt;1.50</w:t>
            </w:r>
          </w:p>
        </w:tc>
        <w:tc>
          <w:tcPr>
            <w:tcW w:w="12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2060"/>
                <w:szCs w:val="24"/>
                <w:lang w:val="es-PE" w:eastAsia="es-PE"/>
              </w:rPr>
            </w:pPr>
            <w:r w:rsidRPr="00844D49">
              <w:rPr>
                <w:rFonts w:eastAsia="Times New Roman" w:cs="Times New Roman"/>
                <w:color w:val="002060"/>
                <w:szCs w:val="24"/>
                <w:lang w:val="es-PE" w:eastAsia="es-PE"/>
              </w:rPr>
              <w:t>ACEPTABLE</w:t>
            </w:r>
          </w:p>
        </w:tc>
      </w:tr>
      <w:tr w:rsidR="00844D49" w:rsidRPr="00844D49" w:rsidTr="008D0CAD">
        <w:trPr>
          <w:trHeight w:val="300"/>
        </w:trPr>
        <w:tc>
          <w:tcPr>
            <w:tcW w:w="19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Jambu</w:t>
            </w:r>
          </w:p>
        </w:tc>
        <w:tc>
          <w:tcPr>
            <w:tcW w:w="3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FS=</w:t>
            </w:r>
          </w:p>
        </w:tc>
        <w:tc>
          <w:tcPr>
            <w:tcW w:w="620" w:type="dxa"/>
            <w:shd w:val="clear" w:color="auto" w:fill="FFFFFF" w:themeFill="background1"/>
            <w:noWrap/>
            <w:vAlign w:val="bottom"/>
            <w:hideMark/>
          </w:tcPr>
          <w:p w:rsidR="00844D49" w:rsidRPr="00844D49" w:rsidRDefault="008B4EAD" w:rsidP="006F749B">
            <w:pPr>
              <w:spacing w:after="0" w:line="36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1.83</w:t>
            </w:r>
          </w:p>
        </w:tc>
        <w:tc>
          <w:tcPr>
            <w:tcW w:w="7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&lt;1.50</w:t>
            </w:r>
          </w:p>
        </w:tc>
        <w:tc>
          <w:tcPr>
            <w:tcW w:w="12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2060"/>
                <w:szCs w:val="24"/>
                <w:lang w:val="es-PE" w:eastAsia="es-PE"/>
              </w:rPr>
            </w:pPr>
            <w:r w:rsidRPr="00844D49">
              <w:rPr>
                <w:rFonts w:eastAsia="Times New Roman" w:cs="Times New Roman"/>
                <w:color w:val="002060"/>
                <w:szCs w:val="24"/>
                <w:lang w:val="es-PE" w:eastAsia="es-PE"/>
              </w:rPr>
              <w:t>ACEPTABLE</w:t>
            </w:r>
          </w:p>
        </w:tc>
      </w:tr>
      <w:tr w:rsidR="00844D49" w:rsidRPr="00844D49" w:rsidTr="008D0CAD">
        <w:trPr>
          <w:trHeight w:val="300"/>
        </w:trPr>
        <w:tc>
          <w:tcPr>
            <w:tcW w:w="19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Morgenstern-Price</w:t>
            </w:r>
          </w:p>
        </w:tc>
        <w:tc>
          <w:tcPr>
            <w:tcW w:w="38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FS=</w:t>
            </w:r>
          </w:p>
        </w:tc>
        <w:tc>
          <w:tcPr>
            <w:tcW w:w="620" w:type="dxa"/>
            <w:shd w:val="clear" w:color="auto" w:fill="FFFFFF" w:themeFill="background1"/>
            <w:noWrap/>
            <w:vAlign w:val="bottom"/>
            <w:hideMark/>
          </w:tcPr>
          <w:p w:rsidR="00844D49" w:rsidRPr="00844D49" w:rsidRDefault="008B4EAD" w:rsidP="006F749B">
            <w:pPr>
              <w:spacing w:after="0" w:line="36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1.83</w:t>
            </w:r>
          </w:p>
        </w:tc>
        <w:tc>
          <w:tcPr>
            <w:tcW w:w="7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0000"/>
                <w:szCs w:val="24"/>
                <w:lang w:val="es-PE" w:eastAsia="es-PE"/>
              </w:rPr>
            </w:pPr>
            <w:r w:rsidRPr="00844D49">
              <w:rPr>
                <w:rFonts w:eastAsia="Times New Roman" w:cs="Times New Roman"/>
                <w:color w:val="000000"/>
                <w:szCs w:val="24"/>
                <w:lang w:val="es-PE" w:eastAsia="es-PE"/>
              </w:rPr>
              <w:t>&lt;1.50</w:t>
            </w:r>
          </w:p>
        </w:tc>
        <w:tc>
          <w:tcPr>
            <w:tcW w:w="1200" w:type="dxa"/>
            <w:shd w:val="clear" w:color="auto" w:fill="FFFFFF" w:themeFill="background1"/>
            <w:noWrap/>
            <w:vAlign w:val="bottom"/>
            <w:hideMark/>
          </w:tcPr>
          <w:p w:rsidR="00844D49" w:rsidRPr="00844D49" w:rsidRDefault="00844D49" w:rsidP="006F749B">
            <w:pPr>
              <w:spacing w:after="0" w:line="360" w:lineRule="auto"/>
              <w:rPr>
                <w:rFonts w:eastAsia="Times New Roman" w:cs="Times New Roman"/>
                <w:color w:val="002060"/>
                <w:szCs w:val="24"/>
                <w:lang w:val="es-PE" w:eastAsia="es-PE"/>
              </w:rPr>
            </w:pPr>
            <w:r w:rsidRPr="00844D49">
              <w:rPr>
                <w:rFonts w:eastAsia="Times New Roman" w:cs="Times New Roman"/>
                <w:color w:val="002060"/>
                <w:szCs w:val="24"/>
                <w:lang w:val="es-PE" w:eastAsia="es-PE"/>
              </w:rPr>
              <w:t>ACEPTABLE</w:t>
            </w:r>
          </w:p>
        </w:tc>
      </w:tr>
    </w:tbl>
    <w:p w:rsidR="004B2C52" w:rsidRDefault="004B2C52" w:rsidP="004B2C52">
      <w:pPr>
        <w:rPr>
          <w:lang w:eastAsia="es-PE"/>
        </w:rPr>
      </w:pPr>
      <w:bookmarkStart w:id="490" w:name="_Toc514750722"/>
      <w:bookmarkStart w:id="491" w:name="_Toc514750827"/>
    </w:p>
    <w:p w:rsidR="005E7497" w:rsidRDefault="006346D5" w:rsidP="004E79FB">
      <w:pPr>
        <w:pStyle w:val="Ttulo4"/>
        <w:spacing w:line="360" w:lineRule="auto"/>
        <w:jc w:val="both"/>
        <w:rPr>
          <w:b/>
          <w:lang w:eastAsia="es-PE"/>
        </w:rPr>
      </w:pPr>
      <w:bookmarkStart w:id="492" w:name="_Toc527552287"/>
      <w:r>
        <w:rPr>
          <w:b/>
          <w:lang w:eastAsia="es-PE"/>
        </w:rPr>
        <w:t xml:space="preserve">3.5.2.3. </w:t>
      </w:r>
      <w:r w:rsidRPr="006346D5">
        <w:rPr>
          <w:b/>
          <w:lang w:eastAsia="es-PE"/>
        </w:rPr>
        <w:t xml:space="preserve">Tramo </w:t>
      </w:r>
      <w:r w:rsidR="0050383E" w:rsidRPr="006346D5">
        <w:rPr>
          <w:b/>
          <w:lang w:eastAsia="es-PE"/>
        </w:rPr>
        <w:t xml:space="preserve">N° 3. </w:t>
      </w:r>
      <w:r w:rsidRPr="006346D5">
        <w:rPr>
          <w:b/>
          <w:lang w:eastAsia="es-PE"/>
        </w:rPr>
        <w:t>Pr</w:t>
      </w:r>
      <w:r w:rsidR="00387B88">
        <w:rPr>
          <w:b/>
          <w:lang w:eastAsia="es-PE"/>
        </w:rPr>
        <w:t>ogresiva Km 086</w:t>
      </w:r>
      <w:r w:rsidR="00A40554" w:rsidRPr="006346D5">
        <w:rPr>
          <w:b/>
          <w:lang w:eastAsia="es-PE"/>
        </w:rPr>
        <w:t>+9</w:t>
      </w:r>
      <w:bookmarkEnd w:id="490"/>
      <w:bookmarkEnd w:id="491"/>
      <w:r w:rsidR="00387B88">
        <w:rPr>
          <w:b/>
          <w:lang w:eastAsia="es-PE"/>
        </w:rPr>
        <w:t>61</w:t>
      </w:r>
      <w:bookmarkEnd w:id="492"/>
    </w:p>
    <w:p w:rsidR="00D20108" w:rsidRPr="00D20108" w:rsidRDefault="00D20108" w:rsidP="00D20108">
      <w:pPr>
        <w:spacing w:line="360" w:lineRule="auto"/>
        <w:jc w:val="both"/>
        <w:rPr>
          <w:rFonts w:cs="Times New Roman"/>
          <w:noProof/>
          <w:szCs w:val="24"/>
          <w:lang w:val="es-PE" w:eastAsia="es-PE"/>
        </w:rPr>
      </w:pPr>
      <w:r w:rsidRPr="00D20108">
        <w:rPr>
          <w:rFonts w:cs="Times New Roman"/>
          <w:noProof/>
          <w:szCs w:val="24"/>
          <w:lang w:val="es-PE" w:eastAsia="es-PE"/>
        </w:rPr>
        <w:t>El tramo N°3  a diferencia de los anteriores, esta conformado por mac</w:t>
      </w:r>
      <w:r>
        <w:rPr>
          <w:rFonts w:cs="Times New Roman"/>
          <w:noProof/>
          <w:szCs w:val="24"/>
          <w:lang w:val="es-PE" w:eastAsia="es-PE"/>
        </w:rPr>
        <w:t>izo rocoso, el cual se realizará</w:t>
      </w:r>
      <w:r w:rsidRPr="00D20108">
        <w:rPr>
          <w:rFonts w:cs="Times New Roman"/>
          <w:noProof/>
          <w:szCs w:val="24"/>
          <w:lang w:val="es-PE" w:eastAsia="es-PE"/>
        </w:rPr>
        <w:t xml:space="preserve"> el análisis </w:t>
      </w:r>
      <w:r>
        <w:rPr>
          <w:rFonts w:cs="Times New Roman"/>
          <w:noProof/>
          <w:szCs w:val="24"/>
          <w:lang w:val="es-PE" w:eastAsia="es-PE"/>
        </w:rPr>
        <w:t>cinemáic</w:t>
      </w:r>
      <w:r w:rsidRPr="00D20108">
        <w:rPr>
          <w:rFonts w:cs="Times New Roman"/>
          <w:noProof/>
          <w:szCs w:val="24"/>
          <w:lang w:val="es-PE" w:eastAsia="es-PE"/>
        </w:rPr>
        <w:t>o del talud para determinar si el talud presenta algún modo potencial de falla ya sea, rotura en cuña, rotura planar o rotura en vuelco.</w:t>
      </w:r>
      <w:r w:rsidR="000A2256">
        <w:rPr>
          <w:rFonts w:cs="Times New Roman"/>
          <w:noProof/>
          <w:szCs w:val="24"/>
          <w:lang w:val="es-PE" w:eastAsia="es-PE"/>
        </w:rPr>
        <w:t xml:space="preserve"> Del mismo modo seguimos el prosedimiento siguiente.</w:t>
      </w:r>
    </w:p>
    <w:p w:rsidR="005E7497" w:rsidRDefault="00D178E2" w:rsidP="00D20108">
      <w:pPr>
        <w:pStyle w:val="Ttulo5"/>
        <w:numPr>
          <w:ilvl w:val="0"/>
          <w:numId w:val="40"/>
        </w:numPr>
        <w:spacing w:line="360" w:lineRule="auto"/>
        <w:ind w:left="284" w:hanging="284"/>
        <w:jc w:val="both"/>
        <w:rPr>
          <w:b/>
        </w:rPr>
      </w:pPr>
      <w:r w:rsidRPr="00D178E2">
        <w:rPr>
          <w:b/>
        </w:rPr>
        <w:t>Topografía</w:t>
      </w:r>
    </w:p>
    <w:p w:rsidR="00D20108" w:rsidRPr="00D20108" w:rsidRDefault="00D20108" w:rsidP="00D20108">
      <w:pPr>
        <w:spacing w:line="360" w:lineRule="auto"/>
        <w:jc w:val="both"/>
        <w:rPr>
          <w:rFonts w:cs="Times New Roman"/>
          <w:noProof/>
          <w:szCs w:val="24"/>
          <w:lang w:val="es-PE" w:eastAsia="es-PE"/>
        </w:rPr>
      </w:pPr>
      <w:r w:rsidRPr="00D20108">
        <w:rPr>
          <w:rFonts w:cs="Times New Roman"/>
          <w:noProof/>
          <w:szCs w:val="24"/>
          <w:lang w:val="es-PE" w:eastAsia="es-PE"/>
        </w:rPr>
        <w:t>La topografía al igual que en los casos anteriores servirá para determinar las dimensiones exactas que presenta el talud, tal como: Pendiente, ángulo de talud, ángulo de corona y altura.</w:t>
      </w:r>
    </w:p>
    <w:p w:rsidR="00984E7A" w:rsidRDefault="005A5CA2" w:rsidP="004A5B7A">
      <w:pPr>
        <w:keepNext/>
        <w:spacing w:after="160" w:line="240" w:lineRule="auto"/>
        <w:jc w:val="both"/>
      </w:pPr>
      <w:r>
        <w:rPr>
          <w:noProof/>
          <w:lang w:val="es-PE" w:eastAsia="es-PE"/>
        </w:rPr>
        <w:drawing>
          <wp:inline distT="0" distB="0" distL="0" distR="0" wp14:anchorId="73CF6760" wp14:editId="76BDBA5E">
            <wp:extent cx="5528930" cy="3133725"/>
            <wp:effectExtent l="0" t="0" r="0" b="0"/>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0CCE219.tmp"/>
                    <pic:cNvPicPr/>
                  </pic:nvPicPr>
                  <pic:blipFill>
                    <a:blip r:embed="rId157">
                      <a:extLst>
                        <a:ext uri="{28A0092B-C50C-407E-A947-70E740481C1C}">
                          <a14:useLocalDpi xmlns:a14="http://schemas.microsoft.com/office/drawing/2010/main" val="0"/>
                        </a:ext>
                      </a:extLst>
                    </a:blip>
                    <a:stretch>
                      <a:fillRect/>
                    </a:stretch>
                  </pic:blipFill>
                  <pic:spPr>
                    <a:xfrm>
                      <a:off x="0" y="0"/>
                      <a:ext cx="5533635" cy="3136391"/>
                    </a:xfrm>
                    <a:prstGeom prst="rect">
                      <a:avLst/>
                    </a:prstGeom>
                  </pic:spPr>
                </pic:pic>
              </a:graphicData>
            </a:graphic>
          </wp:inline>
        </w:drawing>
      </w:r>
    </w:p>
    <w:p w:rsidR="00BB6466" w:rsidRDefault="00984E7A" w:rsidP="004A5B7A">
      <w:pPr>
        <w:pStyle w:val="robert"/>
      </w:pPr>
      <w:bookmarkStart w:id="493" w:name="_Toc527552584"/>
      <w:r>
        <w:t xml:space="preserve">Foto </w:t>
      </w:r>
      <w:r>
        <w:fldChar w:fldCharType="begin"/>
      </w:r>
      <w:r>
        <w:instrText xml:space="preserve"> SEQ Foto \* ARABIC </w:instrText>
      </w:r>
      <w:r>
        <w:fldChar w:fldCharType="separate"/>
      </w:r>
      <w:r w:rsidR="000F055A">
        <w:rPr>
          <w:noProof/>
        </w:rPr>
        <w:t>22</w:t>
      </w:r>
      <w:r>
        <w:fldChar w:fldCharType="end"/>
      </w:r>
      <w:r>
        <w:t xml:space="preserve">: </w:t>
      </w:r>
      <w:r w:rsidR="004A5B7A">
        <w:t xml:space="preserve">Se presenta el </w:t>
      </w:r>
      <w:r w:rsidR="004A5B7A" w:rsidRPr="00AC5D11">
        <w:t>Talud N°0</w:t>
      </w:r>
      <w:r w:rsidR="004A5B7A">
        <w:t>3 conformado por macizo rocoso con dos familias de discontinuidades, un plano crítico y una estratificación.</w:t>
      </w:r>
      <w:r w:rsidRPr="00431FF5">
        <w:t xml:space="preserve"> Coordenadas: E</w:t>
      </w:r>
      <w:r>
        <w:t>766451; N9253137 Z: 3265</w:t>
      </w:r>
      <w:r w:rsidRPr="00431FF5">
        <w:t>msnm</w:t>
      </w:r>
      <w:r w:rsidR="00D065E6">
        <w:t>.</w:t>
      </w:r>
      <w:bookmarkEnd w:id="493"/>
    </w:p>
    <w:p w:rsidR="00B166E5" w:rsidRDefault="00B166E5" w:rsidP="004A5B7A">
      <w:pPr>
        <w:pStyle w:val="robert"/>
      </w:pPr>
    </w:p>
    <w:p w:rsidR="00B166E5" w:rsidRPr="00F909B3" w:rsidRDefault="00B166E5" w:rsidP="004A5B7A">
      <w:pPr>
        <w:pStyle w:val="robert"/>
        <w:rPr>
          <w:rFonts w:cs="Times New Roman"/>
          <w:b/>
          <w:sz w:val="24"/>
          <w:szCs w:val="24"/>
          <w:lang w:eastAsia="es-PE"/>
        </w:rPr>
      </w:pPr>
    </w:p>
    <w:p w:rsidR="00F909B3" w:rsidRDefault="00F909B3" w:rsidP="00F909B3">
      <w:pPr>
        <w:pStyle w:val="robert"/>
      </w:pPr>
      <w:bookmarkStart w:id="494" w:name="_Toc527552659"/>
      <w:r>
        <w:t xml:space="preserve">Tabla </w:t>
      </w:r>
      <w:r>
        <w:fldChar w:fldCharType="begin"/>
      </w:r>
      <w:r>
        <w:instrText xml:space="preserve"> SEQ Tabla \* ARABIC </w:instrText>
      </w:r>
      <w:r>
        <w:fldChar w:fldCharType="separate"/>
      </w:r>
      <w:r w:rsidR="000F055A">
        <w:rPr>
          <w:noProof/>
        </w:rPr>
        <w:t>18</w:t>
      </w:r>
      <w:r>
        <w:fldChar w:fldCharType="end"/>
      </w:r>
      <w:r>
        <w:t xml:space="preserve">: </w:t>
      </w:r>
      <w:r w:rsidRPr="00BF0D87">
        <w:t>Datos obtenidos de GPS</w:t>
      </w:r>
      <w:r>
        <w:t xml:space="preserve"> para el</w:t>
      </w:r>
      <w:r w:rsidRPr="00BF0D87">
        <w:t xml:space="preserve"> Talud N°03</w:t>
      </w:r>
      <w:bookmarkEnd w:id="494"/>
    </w:p>
    <w:tbl>
      <w:tblPr>
        <w:tblW w:w="6180" w:type="dxa"/>
        <w:tblCellMar>
          <w:left w:w="70" w:type="dxa"/>
          <w:right w:w="70" w:type="dxa"/>
        </w:tblCellMar>
        <w:tblLook w:val="04A0" w:firstRow="1" w:lastRow="0" w:firstColumn="1" w:lastColumn="0" w:noHBand="0" w:noVBand="1"/>
      </w:tblPr>
      <w:tblGrid>
        <w:gridCol w:w="993"/>
        <w:gridCol w:w="1275"/>
        <w:gridCol w:w="1160"/>
        <w:gridCol w:w="1108"/>
        <w:gridCol w:w="1644"/>
      </w:tblGrid>
      <w:tr w:rsidR="00C4146C" w:rsidRPr="00C4146C" w:rsidTr="00C4146C">
        <w:trPr>
          <w:trHeight w:val="315"/>
        </w:trPr>
        <w:tc>
          <w:tcPr>
            <w:tcW w:w="993" w:type="dxa"/>
            <w:tcBorders>
              <w:top w:val="nil"/>
              <w:left w:val="nil"/>
              <w:bottom w:val="single" w:sz="4" w:space="0" w:color="auto"/>
              <w:right w:val="single" w:sz="4" w:space="0" w:color="auto"/>
            </w:tcBorders>
            <w:shd w:val="clear" w:color="auto" w:fill="auto"/>
            <w:noWrap/>
            <w:vAlign w:val="bottom"/>
            <w:hideMark/>
          </w:tcPr>
          <w:p w:rsidR="00C4146C" w:rsidRPr="00C4146C" w:rsidRDefault="00C4146C" w:rsidP="00C4146C">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t>id</w:t>
            </w:r>
          </w:p>
        </w:tc>
        <w:tc>
          <w:tcPr>
            <w:tcW w:w="1275" w:type="dxa"/>
            <w:tcBorders>
              <w:top w:val="nil"/>
              <w:left w:val="single" w:sz="4" w:space="0" w:color="auto"/>
              <w:bottom w:val="single" w:sz="4" w:space="0" w:color="auto"/>
              <w:right w:val="nil"/>
            </w:tcBorders>
            <w:shd w:val="clear" w:color="auto" w:fill="auto"/>
            <w:noWrap/>
            <w:vAlign w:val="bottom"/>
            <w:hideMark/>
          </w:tcPr>
          <w:p w:rsidR="00C4146C" w:rsidRPr="00C4146C" w:rsidRDefault="00C4146C" w:rsidP="00C4146C">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t>x</w:t>
            </w:r>
          </w:p>
        </w:tc>
        <w:tc>
          <w:tcPr>
            <w:tcW w:w="1160" w:type="dxa"/>
            <w:tcBorders>
              <w:top w:val="nil"/>
              <w:left w:val="nil"/>
              <w:bottom w:val="single" w:sz="4" w:space="0" w:color="auto"/>
              <w:right w:val="nil"/>
            </w:tcBorders>
            <w:shd w:val="clear" w:color="auto" w:fill="auto"/>
            <w:noWrap/>
            <w:vAlign w:val="bottom"/>
            <w:hideMark/>
          </w:tcPr>
          <w:p w:rsidR="00C4146C" w:rsidRPr="00C4146C" w:rsidRDefault="00C4146C" w:rsidP="00C4146C">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t>y</w:t>
            </w:r>
          </w:p>
        </w:tc>
        <w:tc>
          <w:tcPr>
            <w:tcW w:w="1108" w:type="dxa"/>
            <w:tcBorders>
              <w:top w:val="nil"/>
              <w:left w:val="nil"/>
              <w:bottom w:val="single" w:sz="4" w:space="0" w:color="auto"/>
              <w:right w:val="nil"/>
            </w:tcBorders>
            <w:shd w:val="clear" w:color="auto" w:fill="auto"/>
            <w:noWrap/>
            <w:vAlign w:val="bottom"/>
            <w:hideMark/>
          </w:tcPr>
          <w:p w:rsidR="00C4146C" w:rsidRPr="00C4146C" w:rsidRDefault="00C4146C" w:rsidP="00C4146C">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t>z</w:t>
            </w:r>
          </w:p>
        </w:tc>
        <w:tc>
          <w:tcPr>
            <w:tcW w:w="1644" w:type="dxa"/>
            <w:tcBorders>
              <w:top w:val="nil"/>
              <w:left w:val="nil"/>
              <w:bottom w:val="single" w:sz="4" w:space="0" w:color="auto"/>
              <w:right w:val="nil"/>
            </w:tcBorders>
            <w:shd w:val="clear" w:color="auto" w:fill="auto"/>
            <w:noWrap/>
            <w:vAlign w:val="bottom"/>
            <w:hideMark/>
          </w:tcPr>
          <w:p w:rsidR="00C4146C" w:rsidRPr="00C4146C" w:rsidRDefault="00C4146C" w:rsidP="00C4146C">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t>Descripción</w:t>
            </w:r>
          </w:p>
        </w:tc>
      </w:tr>
      <w:tr w:rsidR="00C4146C"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1</w:t>
            </w:r>
          </w:p>
        </w:tc>
        <w:tc>
          <w:tcPr>
            <w:tcW w:w="1275" w:type="dxa"/>
            <w:tcBorders>
              <w:top w:val="nil"/>
              <w:left w:val="single" w:sz="4" w:space="0" w:color="auto"/>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766455.11</w:t>
            </w:r>
          </w:p>
        </w:tc>
        <w:tc>
          <w:tcPr>
            <w:tcW w:w="1160"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9253118.9</w:t>
            </w:r>
          </w:p>
        </w:tc>
        <w:tc>
          <w:tcPr>
            <w:tcW w:w="1108"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3265.101</w:t>
            </w:r>
          </w:p>
        </w:tc>
        <w:tc>
          <w:tcPr>
            <w:tcW w:w="1644"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C4146C"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2</w:t>
            </w:r>
          </w:p>
        </w:tc>
        <w:tc>
          <w:tcPr>
            <w:tcW w:w="1275" w:type="dxa"/>
            <w:tcBorders>
              <w:top w:val="nil"/>
              <w:left w:val="single" w:sz="4" w:space="0" w:color="auto"/>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766454.11</w:t>
            </w:r>
          </w:p>
        </w:tc>
        <w:tc>
          <w:tcPr>
            <w:tcW w:w="1160"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9253123.7</w:t>
            </w:r>
          </w:p>
        </w:tc>
        <w:tc>
          <w:tcPr>
            <w:tcW w:w="1108"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3265.523</w:t>
            </w:r>
          </w:p>
        </w:tc>
        <w:tc>
          <w:tcPr>
            <w:tcW w:w="1644"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C4146C"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w:t>
            </w:r>
          </w:p>
        </w:tc>
        <w:tc>
          <w:tcPr>
            <w:tcW w:w="1275" w:type="dxa"/>
            <w:tcBorders>
              <w:top w:val="nil"/>
              <w:left w:val="single" w:sz="4" w:space="0" w:color="auto"/>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766452.81</w:t>
            </w:r>
          </w:p>
        </w:tc>
        <w:tc>
          <w:tcPr>
            <w:tcW w:w="1160"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9253128.2</w:t>
            </w:r>
          </w:p>
        </w:tc>
        <w:tc>
          <w:tcPr>
            <w:tcW w:w="1108"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3265.726</w:t>
            </w:r>
          </w:p>
        </w:tc>
        <w:tc>
          <w:tcPr>
            <w:tcW w:w="1644"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C4146C"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w:t>
            </w:r>
          </w:p>
        </w:tc>
        <w:tc>
          <w:tcPr>
            <w:tcW w:w="1275" w:type="dxa"/>
            <w:tcBorders>
              <w:top w:val="nil"/>
              <w:left w:val="single" w:sz="4" w:space="0" w:color="auto"/>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766452.17</w:t>
            </w:r>
          </w:p>
        </w:tc>
        <w:tc>
          <w:tcPr>
            <w:tcW w:w="1160"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9253132.2</w:t>
            </w:r>
          </w:p>
        </w:tc>
        <w:tc>
          <w:tcPr>
            <w:tcW w:w="1108"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3265.769</w:t>
            </w:r>
          </w:p>
        </w:tc>
        <w:tc>
          <w:tcPr>
            <w:tcW w:w="1644"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C4146C"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5</w:t>
            </w:r>
          </w:p>
        </w:tc>
        <w:tc>
          <w:tcPr>
            <w:tcW w:w="1275" w:type="dxa"/>
            <w:tcBorders>
              <w:top w:val="nil"/>
              <w:left w:val="single" w:sz="4" w:space="0" w:color="auto"/>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766450.91</w:t>
            </w:r>
          </w:p>
        </w:tc>
        <w:tc>
          <w:tcPr>
            <w:tcW w:w="1160"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9253137</w:t>
            </w:r>
          </w:p>
        </w:tc>
        <w:tc>
          <w:tcPr>
            <w:tcW w:w="1108"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3265.993</w:t>
            </w:r>
          </w:p>
        </w:tc>
        <w:tc>
          <w:tcPr>
            <w:tcW w:w="1644"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C4146C"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6</w:t>
            </w:r>
          </w:p>
        </w:tc>
        <w:tc>
          <w:tcPr>
            <w:tcW w:w="1275" w:type="dxa"/>
            <w:tcBorders>
              <w:top w:val="nil"/>
              <w:left w:val="single" w:sz="4" w:space="0" w:color="auto"/>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766449.84</w:t>
            </w:r>
          </w:p>
        </w:tc>
        <w:tc>
          <w:tcPr>
            <w:tcW w:w="1160"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9253141.1</w:t>
            </w:r>
          </w:p>
        </w:tc>
        <w:tc>
          <w:tcPr>
            <w:tcW w:w="1108"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3265.898</w:t>
            </w:r>
          </w:p>
        </w:tc>
        <w:tc>
          <w:tcPr>
            <w:tcW w:w="1644"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C4146C"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w:t>
            </w:r>
          </w:p>
        </w:tc>
        <w:tc>
          <w:tcPr>
            <w:tcW w:w="1275" w:type="dxa"/>
            <w:tcBorders>
              <w:top w:val="nil"/>
              <w:left w:val="single" w:sz="4" w:space="0" w:color="auto"/>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766448.4</w:t>
            </w:r>
          </w:p>
        </w:tc>
        <w:tc>
          <w:tcPr>
            <w:tcW w:w="1160"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9253145.5</w:t>
            </w:r>
          </w:p>
        </w:tc>
        <w:tc>
          <w:tcPr>
            <w:tcW w:w="1108"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3267.033</w:t>
            </w:r>
          </w:p>
        </w:tc>
        <w:tc>
          <w:tcPr>
            <w:tcW w:w="1644"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C4146C" w:rsidRPr="00C4146C" w:rsidTr="006601D2">
        <w:trPr>
          <w:trHeight w:val="315"/>
        </w:trPr>
        <w:tc>
          <w:tcPr>
            <w:tcW w:w="993" w:type="dxa"/>
            <w:tcBorders>
              <w:top w:val="nil"/>
              <w:left w:val="nil"/>
              <w:right w:val="single" w:sz="4" w:space="0" w:color="auto"/>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8</w:t>
            </w:r>
          </w:p>
        </w:tc>
        <w:tc>
          <w:tcPr>
            <w:tcW w:w="1275" w:type="dxa"/>
            <w:tcBorders>
              <w:top w:val="nil"/>
              <w:left w:val="single" w:sz="4" w:space="0" w:color="auto"/>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766446.99</w:t>
            </w:r>
          </w:p>
        </w:tc>
        <w:tc>
          <w:tcPr>
            <w:tcW w:w="1160"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9253151.4</w:t>
            </w:r>
          </w:p>
        </w:tc>
        <w:tc>
          <w:tcPr>
            <w:tcW w:w="1108"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3267.731</w:t>
            </w:r>
          </w:p>
        </w:tc>
        <w:tc>
          <w:tcPr>
            <w:tcW w:w="1644" w:type="dxa"/>
            <w:tcBorders>
              <w:top w:val="nil"/>
              <w:left w:val="nil"/>
              <w:bottom w:val="nil"/>
              <w:right w:val="nil"/>
            </w:tcBorders>
            <w:shd w:val="clear" w:color="auto" w:fill="auto"/>
            <w:noWrap/>
            <w:vAlign w:val="bottom"/>
            <w:hideMark/>
          </w:tcPr>
          <w:p w:rsidR="00C4146C" w:rsidRPr="00C4146C" w:rsidRDefault="00C4146C"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C4146C" w:rsidRPr="00C4146C" w:rsidTr="006601D2">
        <w:trPr>
          <w:trHeight w:val="315"/>
        </w:trPr>
        <w:tc>
          <w:tcPr>
            <w:tcW w:w="993" w:type="dxa"/>
            <w:tcBorders>
              <w:top w:val="nil"/>
              <w:left w:val="nil"/>
              <w:right w:val="single" w:sz="4" w:space="0" w:color="auto"/>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w:t>
            </w:r>
          </w:p>
        </w:tc>
        <w:tc>
          <w:tcPr>
            <w:tcW w:w="1275" w:type="dxa"/>
            <w:tcBorders>
              <w:top w:val="nil"/>
              <w:left w:val="single" w:sz="4" w:space="0" w:color="auto"/>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766445.98</w:t>
            </w:r>
          </w:p>
        </w:tc>
        <w:tc>
          <w:tcPr>
            <w:tcW w:w="1160" w:type="dxa"/>
            <w:tcBorders>
              <w:top w:val="nil"/>
              <w:left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9253156.2</w:t>
            </w:r>
          </w:p>
        </w:tc>
        <w:tc>
          <w:tcPr>
            <w:tcW w:w="1108" w:type="dxa"/>
            <w:tcBorders>
              <w:top w:val="nil"/>
              <w:left w:val="nil"/>
              <w:right w:val="nil"/>
            </w:tcBorders>
            <w:shd w:val="clear" w:color="auto" w:fill="auto"/>
            <w:noWrap/>
            <w:vAlign w:val="bottom"/>
            <w:hideMark/>
          </w:tcPr>
          <w:p w:rsidR="00C4146C" w:rsidRPr="00C4146C" w:rsidRDefault="00C4146C"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3268.745</w:t>
            </w:r>
          </w:p>
        </w:tc>
        <w:tc>
          <w:tcPr>
            <w:tcW w:w="1644" w:type="dxa"/>
            <w:tcBorders>
              <w:top w:val="nil"/>
              <w:left w:val="nil"/>
              <w:right w:val="nil"/>
            </w:tcBorders>
            <w:shd w:val="clear" w:color="auto" w:fill="auto"/>
            <w:noWrap/>
            <w:vAlign w:val="bottom"/>
            <w:hideMark/>
          </w:tcPr>
          <w:p w:rsidR="00C4146C" w:rsidRPr="00C4146C" w:rsidRDefault="00C4146C"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C4146C" w:rsidRPr="00C4146C" w:rsidTr="006601D2">
        <w:trPr>
          <w:trHeight w:val="315"/>
        </w:trPr>
        <w:tc>
          <w:tcPr>
            <w:tcW w:w="993" w:type="dxa"/>
            <w:tcBorders>
              <w:top w:val="nil"/>
              <w:left w:val="nil"/>
              <w:bottom w:val="nil"/>
              <w:right w:val="single" w:sz="4" w:space="0" w:color="auto"/>
            </w:tcBorders>
            <w:shd w:val="clear" w:color="auto" w:fill="auto"/>
            <w:noWrap/>
            <w:vAlign w:val="bottom"/>
            <w:hideMark/>
          </w:tcPr>
          <w:p w:rsidR="00C4146C" w:rsidRPr="006601D2" w:rsidRDefault="00C4146C" w:rsidP="00C4146C">
            <w:pPr>
              <w:spacing w:after="0" w:line="240" w:lineRule="auto"/>
              <w:jc w:val="right"/>
              <w:rPr>
                <w:rFonts w:eastAsia="Times New Roman" w:cs="Times New Roman"/>
                <w:color w:val="000000"/>
                <w:szCs w:val="24"/>
                <w:lang w:val="es-PE" w:eastAsia="es-PE"/>
              </w:rPr>
            </w:pPr>
            <w:r w:rsidRPr="006601D2">
              <w:rPr>
                <w:rFonts w:eastAsia="Times New Roman" w:cs="Times New Roman"/>
                <w:color w:val="000000"/>
                <w:szCs w:val="24"/>
                <w:lang w:val="es-PE" w:eastAsia="es-PE"/>
              </w:rPr>
              <w:t>10</w:t>
            </w:r>
          </w:p>
        </w:tc>
        <w:tc>
          <w:tcPr>
            <w:tcW w:w="1275" w:type="dxa"/>
            <w:tcBorders>
              <w:top w:val="nil"/>
              <w:left w:val="single" w:sz="4" w:space="0" w:color="auto"/>
              <w:bottom w:val="nil"/>
            </w:tcBorders>
            <w:shd w:val="clear" w:color="auto" w:fill="auto"/>
            <w:noWrap/>
            <w:vAlign w:val="bottom"/>
            <w:hideMark/>
          </w:tcPr>
          <w:p w:rsidR="00C4146C" w:rsidRPr="006601D2" w:rsidRDefault="00C4146C" w:rsidP="00C4146C">
            <w:pPr>
              <w:spacing w:after="0" w:line="240" w:lineRule="auto"/>
              <w:jc w:val="right"/>
              <w:rPr>
                <w:rFonts w:eastAsia="Times New Roman" w:cs="Times New Roman"/>
                <w:color w:val="000000"/>
                <w:szCs w:val="24"/>
                <w:lang w:val="es-PE" w:eastAsia="es-PE"/>
              </w:rPr>
            </w:pPr>
            <w:r w:rsidRPr="006601D2">
              <w:rPr>
                <w:rFonts w:eastAsia="Times New Roman" w:cs="Times New Roman"/>
                <w:color w:val="000000"/>
                <w:szCs w:val="24"/>
                <w:lang w:val="es-PE" w:eastAsia="es-PE"/>
              </w:rPr>
              <w:t>766445.79</w:t>
            </w:r>
          </w:p>
        </w:tc>
        <w:tc>
          <w:tcPr>
            <w:tcW w:w="1160" w:type="dxa"/>
            <w:tcBorders>
              <w:top w:val="nil"/>
              <w:bottom w:val="nil"/>
            </w:tcBorders>
            <w:shd w:val="clear" w:color="auto" w:fill="auto"/>
            <w:noWrap/>
            <w:vAlign w:val="bottom"/>
            <w:hideMark/>
          </w:tcPr>
          <w:p w:rsidR="00C4146C" w:rsidRPr="006601D2" w:rsidRDefault="00C4146C" w:rsidP="00C4146C">
            <w:pPr>
              <w:spacing w:after="0" w:line="240" w:lineRule="auto"/>
              <w:jc w:val="right"/>
              <w:rPr>
                <w:rFonts w:eastAsia="Times New Roman" w:cs="Times New Roman"/>
                <w:color w:val="000000"/>
                <w:szCs w:val="24"/>
                <w:lang w:val="es-PE" w:eastAsia="es-PE"/>
              </w:rPr>
            </w:pPr>
            <w:r w:rsidRPr="006601D2">
              <w:rPr>
                <w:rFonts w:eastAsia="Times New Roman" w:cs="Times New Roman"/>
                <w:color w:val="000000"/>
                <w:szCs w:val="24"/>
                <w:lang w:val="es-PE" w:eastAsia="es-PE"/>
              </w:rPr>
              <w:t>9253162.2</w:t>
            </w:r>
          </w:p>
        </w:tc>
        <w:tc>
          <w:tcPr>
            <w:tcW w:w="1108" w:type="dxa"/>
            <w:tcBorders>
              <w:top w:val="nil"/>
              <w:bottom w:val="nil"/>
            </w:tcBorders>
            <w:shd w:val="clear" w:color="auto" w:fill="auto"/>
            <w:noWrap/>
            <w:vAlign w:val="bottom"/>
            <w:hideMark/>
          </w:tcPr>
          <w:p w:rsidR="00C4146C" w:rsidRPr="006601D2" w:rsidRDefault="00C4146C" w:rsidP="00C4146C">
            <w:pPr>
              <w:spacing w:after="0" w:line="240" w:lineRule="auto"/>
              <w:jc w:val="right"/>
              <w:rPr>
                <w:rFonts w:eastAsia="Times New Roman" w:cs="Times New Roman"/>
                <w:color w:val="000000"/>
                <w:szCs w:val="24"/>
                <w:lang w:val="es-PE" w:eastAsia="es-PE"/>
              </w:rPr>
            </w:pPr>
            <w:r w:rsidRPr="006601D2">
              <w:rPr>
                <w:rFonts w:eastAsia="Times New Roman" w:cs="Times New Roman"/>
                <w:color w:val="000000"/>
                <w:szCs w:val="24"/>
                <w:lang w:val="es-PE" w:eastAsia="es-PE"/>
              </w:rPr>
              <w:t>3269.303</w:t>
            </w:r>
          </w:p>
        </w:tc>
        <w:tc>
          <w:tcPr>
            <w:tcW w:w="1644" w:type="dxa"/>
            <w:tcBorders>
              <w:top w:val="nil"/>
              <w:bottom w:val="nil"/>
              <w:right w:val="nil"/>
            </w:tcBorders>
            <w:shd w:val="clear" w:color="auto" w:fill="auto"/>
            <w:noWrap/>
            <w:vAlign w:val="bottom"/>
            <w:hideMark/>
          </w:tcPr>
          <w:p w:rsidR="00C4146C" w:rsidRPr="006601D2" w:rsidRDefault="00C4146C" w:rsidP="00C4146C">
            <w:pPr>
              <w:spacing w:after="0" w:line="240" w:lineRule="auto"/>
              <w:rPr>
                <w:rFonts w:eastAsia="Times New Roman" w:cs="Times New Roman"/>
                <w:color w:val="000000"/>
                <w:szCs w:val="24"/>
                <w:lang w:val="es-PE" w:eastAsia="es-PE"/>
              </w:rPr>
            </w:pPr>
            <w:r w:rsidRPr="006601D2">
              <w:rPr>
                <w:rFonts w:eastAsia="Times New Roman" w:cs="Times New Roman"/>
                <w:color w:val="000000"/>
                <w:szCs w:val="24"/>
                <w:lang w:val="es-PE" w:eastAsia="es-PE"/>
              </w:rPr>
              <w:t>Pie de talud</w:t>
            </w:r>
          </w:p>
        </w:tc>
      </w:tr>
      <w:tr w:rsidR="006601D2" w:rsidRPr="00C4146C" w:rsidTr="006601D2">
        <w:trPr>
          <w:trHeight w:val="315"/>
        </w:trPr>
        <w:tc>
          <w:tcPr>
            <w:tcW w:w="993" w:type="dxa"/>
            <w:tcBorders>
              <w:left w:val="nil"/>
              <w:bottom w:val="nil"/>
              <w:right w:val="single" w:sz="4" w:space="0" w:color="auto"/>
            </w:tcBorders>
            <w:shd w:val="clear" w:color="auto" w:fill="auto"/>
            <w:noWrap/>
            <w:vAlign w:val="bottom"/>
            <w:hideMark/>
          </w:tcPr>
          <w:p w:rsidR="006601D2" w:rsidRPr="006601D2" w:rsidRDefault="006601D2" w:rsidP="00C4146C">
            <w:pPr>
              <w:spacing w:after="0" w:line="240" w:lineRule="auto"/>
              <w:jc w:val="center"/>
              <w:rPr>
                <w:rFonts w:eastAsia="Times New Roman" w:cs="Times New Roman"/>
                <w:b/>
                <w:bCs/>
                <w:color w:val="000000"/>
                <w:szCs w:val="24"/>
                <w:lang w:val="es-PE" w:eastAsia="es-PE"/>
              </w:rPr>
            </w:pPr>
            <w:r>
              <w:rPr>
                <w:rFonts w:eastAsia="Times New Roman" w:cs="Times New Roman"/>
                <w:color w:val="000000"/>
                <w:szCs w:val="24"/>
                <w:lang w:val="es-PE" w:eastAsia="es-PE"/>
              </w:rPr>
              <w:t xml:space="preserve">          </w:t>
            </w:r>
            <w:r w:rsidRPr="006601D2">
              <w:rPr>
                <w:rFonts w:eastAsia="Times New Roman" w:cs="Times New Roman"/>
                <w:color w:val="000000"/>
                <w:szCs w:val="24"/>
                <w:lang w:val="es-PE" w:eastAsia="es-PE"/>
              </w:rPr>
              <w:t>11</w:t>
            </w:r>
          </w:p>
        </w:tc>
        <w:tc>
          <w:tcPr>
            <w:tcW w:w="1275" w:type="dxa"/>
            <w:tcBorders>
              <w:left w:val="single" w:sz="4" w:space="0" w:color="auto"/>
              <w:bottom w:val="nil"/>
            </w:tcBorders>
            <w:shd w:val="clear" w:color="auto" w:fill="auto"/>
            <w:noWrap/>
            <w:vAlign w:val="bottom"/>
            <w:hideMark/>
          </w:tcPr>
          <w:p w:rsidR="006601D2" w:rsidRPr="006601D2" w:rsidRDefault="006601D2" w:rsidP="00C4146C">
            <w:pPr>
              <w:spacing w:after="0" w:line="240" w:lineRule="auto"/>
              <w:jc w:val="center"/>
              <w:rPr>
                <w:rFonts w:eastAsia="Times New Roman" w:cs="Times New Roman"/>
                <w:b/>
                <w:bCs/>
                <w:color w:val="000000"/>
                <w:szCs w:val="24"/>
                <w:lang w:val="es-PE" w:eastAsia="es-PE"/>
              </w:rPr>
            </w:pPr>
            <w:r w:rsidRPr="006601D2">
              <w:rPr>
                <w:rFonts w:eastAsia="Times New Roman" w:cs="Times New Roman"/>
                <w:color w:val="000000"/>
                <w:szCs w:val="24"/>
                <w:lang w:val="es-PE" w:eastAsia="es-PE"/>
              </w:rPr>
              <w:t>766445.76</w:t>
            </w:r>
          </w:p>
        </w:tc>
        <w:tc>
          <w:tcPr>
            <w:tcW w:w="1160" w:type="dxa"/>
            <w:tcBorders>
              <w:bottom w:val="nil"/>
            </w:tcBorders>
            <w:shd w:val="clear" w:color="auto" w:fill="auto"/>
            <w:noWrap/>
            <w:vAlign w:val="bottom"/>
            <w:hideMark/>
          </w:tcPr>
          <w:p w:rsidR="006601D2" w:rsidRPr="006601D2" w:rsidRDefault="006601D2" w:rsidP="00C4146C">
            <w:pPr>
              <w:spacing w:after="0" w:line="240" w:lineRule="auto"/>
              <w:jc w:val="center"/>
              <w:rPr>
                <w:rFonts w:eastAsia="Times New Roman" w:cs="Times New Roman"/>
                <w:b/>
                <w:bCs/>
                <w:color w:val="000000"/>
                <w:szCs w:val="24"/>
                <w:lang w:val="es-PE" w:eastAsia="es-PE"/>
              </w:rPr>
            </w:pPr>
            <w:r w:rsidRPr="006601D2">
              <w:rPr>
                <w:rFonts w:eastAsia="Times New Roman" w:cs="Times New Roman"/>
                <w:color w:val="000000"/>
                <w:szCs w:val="24"/>
                <w:lang w:val="es-PE" w:eastAsia="es-PE"/>
              </w:rPr>
              <w:t>9253171.8</w:t>
            </w:r>
          </w:p>
        </w:tc>
        <w:tc>
          <w:tcPr>
            <w:tcW w:w="1108" w:type="dxa"/>
            <w:tcBorders>
              <w:bottom w:val="nil"/>
            </w:tcBorders>
            <w:shd w:val="clear" w:color="auto" w:fill="auto"/>
            <w:noWrap/>
            <w:vAlign w:val="bottom"/>
            <w:hideMark/>
          </w:tcPr>
          <w:p w:rsidR="006601D2" w:rsidRPr="006601D2" w:rsidRDefault="006601D2" w:rsidP="00C4146C">
            <w:pPr>
              <w:spacing w:after="0" w:line="240" w:lineRule="auto"/>
              <w:jc w:val="center"/>
              <w:rPr>
                <w:rFonts w:eastAsia="Times New Roman" w:cs="Times New Roman"/>
                <w:b/>
                <w:bCs/>
                <w:color w:val="000000"/>
                <w:szCs w:val="24"/>
                <w:lang w:val="es-PE" w:eastAsia="es-PE"/>
              </w:rPr>
            </w:pPr>
            <w:r w:rsidRPr="006601D2">
              <w:rPr>
                <w:rFonts w:eastAsia="Times New Roman" w:cs="Times New Roman"/>
                <w:color w:val="000000"/>
                <w:szCs w:val="24"/>
                <w:lang w:val="es-PE" w:eastAsia="es-PE"/>
              </w:rPr>
              <w:t>3269.592</w:t>
            </w:r>
          </w:p>
        </w:tc>
        <w:tc>
          <w:tcPr>
            <w:tcW w:w="1644" w:type="dxa"/>
            <w:tcBorders>
              <w:bottom w:val="nil"/>
              <w:right w:val="nil"/>
            </w:tcBorders>
            <w:shd w:val="clear" w:color="auto" w:fill="auto"/>
            <w:noWrap/>
            <w:vAlign w:val="bottom"/>
            <w:hideMark/>
          </w:tcPr>
          <w:p w:rsidR="006601D2" w:rsidRPr="006601D2" w:rsidRDefault="006601D2" w:rsidP="006601D2">
            <w:pPr>
              <w:spacing w:after="0" w:line="240" w:lineRule="auto"/>
              <w:rPr>
                <w:rFonts w:eastAsia="Times New Roman" w:cs="Times New Roman"/>
                <w:b/>
                <w:bCs/>
                <w:color w:val="000000"/>
                <w:szCs w:val="24"/>
                <w:lang w:val="es-PE" w:eastAsia="es-PE"/>
              </w:rPr>
            </w:pPr>
            <w:r w:rsidRPr="006601D2">
              <w:rPr>
                <w:rFonts w:eastAsia="Times New Roman" w:cs="Times New Roman"/>
                <w:color w:val="000000"/>
                <w:szCs w:val="24"/>
                <w:lang w:val="es-PE" w:eastAsia="es-PE"/>
              </w:rPr>
              <w:t>Pie de talud</w:t>
            </w:r>
          </w:p>
        </w:tc>
      </w:tr>
      <w:tr w:rsidR="006601D2" w:rsidRPr="00C4146C" w:rsidTr="00A776EF">
        <w:trPr>
          <w:trHeight w:val="315"/>
        </w:trPr>
        <w:tc>
          <w:tcPr>
            <w:tcW w:w="993" w:type="dxa"/>
            <w:tcBorders>
              <w:top w:val="nil"/>
              <w:left w:val="nil"/>
              <w:bottom w:val="nil"/>
              <w:right w:val="single" w:sz="4" w:space="0" w:color="auto"/>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12</w:t>
            </w:r>
          </w:p>
        </w:tc>
        <w:tc>
          <w:tcPr>
            <w:tcW w:w="1275" w:type="dxa"/>
            <w:tcBorders>
              <w:top w:val="nil"/>
              <w:left w:val="single" w:sz="4" w:space="0" w:color="auto"/>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766445.16</w:t>
            </w:r>
          </w:p>
        </w:tc>
        <w:tc>
          <w:tcPr>
            <w:tcW w:w="1160"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9253177.3</w:t>
            </w:r>
          </w:p>
        </w:tc>
        <w:tc>
          <w:tcPr>
            <w:tcW w:w="1108"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3269.773</w:t>
            </w:r>
          </w:p>
        </w:tc>
        <w:tc>
          <w:tcPr>
            <w:tcW w:w="1644"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6601D2"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13</w:t>
            </w:r>
          </w:p>
        </w:tc>
        <w:tc>
          <w:tcPr>
            <w:tcW w:w="1275" w:type="dxa"/>
            <w:tcBorders>
              <w:top w:val="nil"/>
              <w:left w:val="single" w:sz="4" w:space="0" w:color="auto"/>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766445.5</w:t>
            </w:r>
          </w:p>
        </w:tc>
        <w:tc>
          <w:tcPr>
            <w:tcW w:w="1160"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9253181.8</w:t>
            </w:r>
          </w:p>
        </w:tc>
        <w:tc>
          <w:tcPr>
            <w:tcW w:w="1108"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3270.275</w:t>
            </w:r>
          </w:p>
        </w:tc>
        <w:tc>
          <w:tcPr>
            <w:tcW w:w="1644"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6601D2"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14</w:t>
            </w:r>
          </w:p>
        </w:tc>
        <w:tc>
          <w:tcPr>
            <w:tcW w:w="1275" w:type="dxa"/>
            <w:tcBorders>
              <w:top w:val="nil"/>
              <w:left w:val="single" w:sz="4" w:space="0" w:color="auto"/>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766446.84</w:t>
            </w:r>
          </w:p>
        </w:tc>
        <w:tc>
          <w:tcPr>
            <w:tcW w:w="1160"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9253188</w:t>
            </w:r>
          </w:p>
        </w:tc>
        <w:tc>
          <w:tcPr>
            <w:tcW w:w="1108"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3270.747</w:t>
            </w:r>
          </w:p>
        </w:tc>
        <w:tc>
          <w:tcPr>
            <w:tcW w:w="1644"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6601D2"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15</w:t>
            </w:r>
          </w:p>
        </w:tc>
        <w:tc>
          <w:tcPr>
            <w:tcW w:w="1275" w:type="dxa"/>
            <w:tcBorders>
              <w:top w:val="nil"/>
              <w:left w:val="single" w:sz="4" w:space="0" w:color="auto"/>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766447.68</w:t>
            </w:r>
          </w:p>
        </w:tc>
        <w:tc>
          <w:tcPr>
            <w:tcW w:w="1160"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9253195.9</w:t>
            </w:r>
          </w:p>
        </w:tc>
        <w:tc>
          <w:tcPr>
            <w:tcW w:w="1108"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3271.196</w:t>
            </w:r>
          </w:p>
        </w:tc>
        <w:tc>
          <w:tcPr>
            <w:tcW w:w="1644"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6601D2"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16</w:t>
            </w:r>
          </w:p>
        </w:tc>
        <w:tc>
          <w:tcPr>
            <w:tcW w:w="1275" w:type="dxa"/>
            <w:tcBorders>
              <w:top w:val="nil"/>
              <w:left w:val="single" w:sz="4" w:space="0" w:color="auto"/>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766450.25</w:t>
            </w:r>
          </w:p>
        </w:tc>
        <w:tc>
          <w:tcPr>
            <w:tcW w:w="1160"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9253201.7</w:t>
            </w:r>
          </w:p>
        </w:tc>
        <w:tc>
          <w:tcPr>
            <w:tcW w:w="1108"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3271.483</w:t>
            </w:r>
          </w:p>
        </w:tc>
        <w:tc>
          <w:tcPr>
            <w:tcW w:w="1644"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6601D2"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17</w:t>
            </w:r>
          </w:p>
        </w:tc>
        <w:tc>
          <w:tcPr>
            <w:tcW w:w="1275" w:type="dxa"/>
            <w:tcBorders>
              <w:top w:val="nil"/>
              <w:left w:val="single" w:sz="4" w:space="0" w:color="auto"/>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766453.68</w:t>
            </w:r>
          </w:p>
        </w:tc>
        <w:tc>
          <w:tcPr>
            <w:tcW w:w="1160"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9253208.1</w:t>
            </w:r>
          </w:p>
        </w:tc>
        <w:tc>
          <w:tcPr>
            <w:tcW w:w="1108"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3271.827</w:t>
            </w:r>
          </w:p>
        </w:tc>
        <w:tc>
          <w:tcPr>
            <w:tcW w:w="1644"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6601D2"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18</w:t>
            </w:r>
          </w:p>
        </w:tc>
        <w:tc>
          <w:tcPr>
            <w:tcW w:w="1275" w:type="dxa"/>
            <w:tcBorders>
              <w:top w:val="nil"/>
              <w:left w:val="single" w:sz="4" w:space="0" w:color="auto"/>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766457.24</w:t>
            </w:r>
          </w:p>
        </w:tc>
        <w:tc>
          <w:tcPr>
            <w:tcW w:w="1160"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9253212.7</w:t>
            </w:r>
          </w:p>
        </w:tc>
        <w:tc>
          <w:tcPr>
            <w:tcW w:w="1108"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3272.723</w:t>
            </w:r>
          </w:p>
        </w:tc>
        <w:tc>
          <w:tcPr>
            <w:tcW w:w="1644"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6601D2" w:rsidRPr="00C4146C" w:rsidTr="00776BA7">
        <w:trPr>
          <w:trHeight w:val="315"/>
        </w:trPr>
        <w:tc>
          <w:tcPr>
            <w:tcW w:w="993" w:type="dxa"/>
            <w:tcBorders>
              <w:top w:val="nil"/>
              <w:left w:val="nil"/>
              <w:right w:val="single" w:sz="4" w:space="0" w:color="auto"/>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19</w:t>
            </w:r>
          </w:p>
        </w:tc>
        <w:tc>
          <w:tcPr>
            <w:tcW w:w="1275" w:type="dxa"/>
            <w:tcBorders>
              <w:top w:val="nil"/>
              <w:left w:val="single" w:sz="4" w:space="0" w:color="auto"/>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766460.59</w:t>
            </w:r>
          </w:p>
        </w:tc>
        <w:tc>
          <w:tcPr>
            <w:tcW w:w="1160"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9253217.3</w:t>
            </w:r>
          </w:p>
        </w:tc>
        <w:tc>
          <w:tcPr>
            <w:tcW w:w="1108"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3273.19</w:t>
            </w:r>
          </w:p>
        </w:tc>
        <w:tc>
          <w:tcPr>
            <w:tcW w:w="1644" w:type="dxa"/>
            <w:tcBorders>
              <w:top w:val="nil"/>
              <w:left w:val="nil"/>
              <w:bottom w:val="nil"/>
              <w:right w:val="nil"/>
            </w:tcBorders>
            <w:shd w:val="clear" w:color="auto" w:fill="auto"/>
            <w:noWrap/>
            <w:vAlign w:val="bottom"/>
            <w:hideMark/>
          </w:tcPr>
          <w:p w:rsidR="006601D2" w:rsidRPr="00C4146C" w:rsidRDefault="006601D2"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Pie de talud</w:t>
            </w:r>
          </w:p>
        </w:tc>
      </w:tr>
      <w:tr w:rsidR="006601D2" w:rsidRPr="00C4146C" w:rsidTr="00776BA7">
        <w:trPr>
          <w:trHeight w:val="315"/>
        </w:trPr>
        <w:tc>
          <w:tcPr>
            <w:tcW w:w="993" w:type="dxa"/>
            <w:tcBorders>
              <w:top w:val="nil"/>
              <w:left w:val="nil"/>
              <w:right w:val="single" w:sz="4" w:space="0" w:color="auto"/>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20</w:t>
            </w:r>
          </w:p>
        </w:tc>
        <w:tc>
          <w:tcPr>
            <w:tcW w:w="1275" w:type="dxa"/>
            <w:tcBorders>
              <w:top w:val="nil"/>
              <w:left w:val="single" w:sz="4" w:space="0" w:color="auto"/>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766458.06</w:t>
            </w:r>
          </w:p>
        </w:tc>
        <w:tc>
          <w:tcPr>
            <w:tcW w:w="1160" w:type="dxa"/>
            <w:tcBorders>
              <w:top w:val="nil"/>
              <w:left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9253218.7</w:t>
            </w:r>
          </w:p>
        </w:tc>
        <w:tc>
          <w:tcPr>
            <w:tcW w:w="1108" w:type="dxa"/>
            <w:tcBorders>
              <w:top w:val="nil"/>
              <w:left w:val="nil"/>
              <w:right w:val="nil"/>
            </w:tcBorders>
            <w:shd w:val="clear" w:color="auto" w:fill="auto"/>
            <w:noWrap/>
            <w:vAlign w:val="bottom"/>
            <w:hideMark/>
          </w:tcPr>
          <w:p w:rsidR="006601D2" w:rsidRPr="00C4146C" w:rsidRDefault="006601D2" w:rsidP="00C4146C">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3275.462</w:t>
            </w:r>
          </w:p>
        </w:tc>
        <w:tc>
          <w:tcPr>
            <w:tcW w:w="1644" w:type="dxa"/>
            <w:tcBorders>
              <w:top w:val="nil"/>
              <w:left w:val="nil"/>
              <w:right w:val="nil"/>
            </w:tcBorders>
            <w:shd w:val="clear" w:color="auto" w:fill="auto"/>
            <w:noWrap/>
            <w:vAlign w:val="bottom"/>
            <w:hideMark/>
          </w:tcPr>
          <w:p w:rsidR="006601D2" w:rsidRPr="00C4146C" w:rsidRDefault="006601D2" w:rsidP="00C4146C">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776BA7">
        <w:trPr>
          <w:trHeight w:val="315"/>
        </w:trPr>
        <w:tc>
          <w:tcPr>
            <w:tcW w:w="993" w:type="dxa"/>
            <w:tcBorders>
              <w:top w:val="nil"/>
              <w:left w:val="nil"/>
              <w:right w:val="single" w:sz="4" w:space="0" w:color="auto"/>
            </w:tcBorders>
            <w:shd w:val="clear" w:color="auto" w:fill="auto"/>
            <w:noWrap/>
            <w:vAlign w:val="bottom"/>
          </w:tcPr>
          <w:p w:rsidR="00776BA7" w:rsidRPr="00C4146C" w:rsidRDefault="00776BA7" w:rsidP="00776BA7">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21</w:t>
            </w:r>
          </w:p>
        </w:tc>
        <w:tc>
          <w:tcPr>
            <w:tcW w:w="1275" w:type="dxa"/>
            <w:tcBorders>
              <w:top w:val="nil"/>
              <w:left w:val="single" w:sz="4" w:space="0" w:color="auto"/>
            </w:tcBorders>
            <w:shd w:val="clear" w:color="auto" w:fill="auto"/>
            <w:noWrap/>
            <w:vAlign w:val="bottom"/>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766458.06</w:t>
            </w:r>
          </w:p>
        </w:tc>
        <w:tc>
          <w:tcPr>
            <w:tcW w:w="1160" w:type="dxa"/>
            <w:tcBorders>
              <w:top w:val="nil"/>
            </w:tcBorders>
            <w:shd w:val="clear" w:color="auto" w:fill="auto"/>
            <w:noWrap/>
            <w:vAlign w:val="bottom"/>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9253218.7</w:t>
            </w:r>
          </w:p>
        </w:tc>
        <w:tc>
          <w:tcPr>
            <w:tcW w:w="1108" w:type="dxa"/>
            <w:tcBorders>
              <w:top w:val="nil"/>
            </w:tcBorders>
            <w:shd w:val="clear" w:color="auto" w:fill="auto"/>
            <w:noWrap/>
            <w:vAlign w:val="bottom"/>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3275.462</w:t>
            </w:r>
          </w:p>
        </w:tc>
        <w:tc>
          <w:tcPr>
            <w:tcW w:w="1644" w:type="dxa"/>
            <w:tcBorders>
              <w:top w:val="nil"/>
              <w:right w:val="nil"/>
            </w:tcBorders>
            <w:shd w:val="clear" w:color="auto" w:fill="auto"/>
            <w:noWrap/>
            <w:vAlign w:val="bottom"/>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776BA7">
        <w:trPr>
          <w:trHeight w:val="315"/>
        </w:trPr>
        <w:tc>
          <w:tcPr>
            <w:tcW w:w="993" w:type="dxa"/>
            <w:tcBorders>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23</w:t>
            </w:r>
          </w:p>
        </w:tc>
        <w:tc>
          <w:tcPr>
            <w:tcW w:w="1275" w:type="dxa"/>
            <w:tcBorders>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766453.67</w:t>
            </w:r>
          </w:p>
        </w:tc>
        <w:tc>
          <w:tcPr>
            <w:tcW w:w="1160" w:type="dxa"/>
            <w:tcBorders>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9253213.4</w:t>
            </w:r>
          </w:p>
        </w:tc>
        <w:tc>
          <w:tcPr>
            <w:tcW w:w="1108" w:type="dxa"/>
            <w:tcBorders>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3278.183</w:t>
            </w:r>
          </w:p>
        </w:tc>
        <w:tc>
          <w:tcPr>
            <w:tcW w:w="1644" w:type="dxa"/>
            <w:tcBorders>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24</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766450.71</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9253210.9</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3278.654</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25</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766448.85</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9253208.3</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3279.653</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26</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766446.49</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9253206.4</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3280.544</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27</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766444.65</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9253205.4</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3282.064</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28</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766442.99</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9253203.9</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3283.1</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29</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766439.28</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9253201.4</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3285.679</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30</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766435.76</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9253200.5</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3287.152</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31</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766435.92</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9253199.3</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3287.778</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766434.83</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9253194.5</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3289.809</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33</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766434.54</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9253192.2</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3289.564</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34</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766434.57</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9253189</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3288.247</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35</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766433.46</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9253186.1</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3288.243</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36</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766433.21</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9253184</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3286.659</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37</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766433.02</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9253180.1</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3286.568</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38</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766433.74</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9253176.9</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3287.469</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39</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766432.52</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9253171.3</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3287.781</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40</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766432.98</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9253167.1</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3287.302</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0A2256">
        <w:trPr>
          <w:trHeight w:val="315"/>
        </w:trPr>
        <w:tc>
          <w:tcPr>
            <w:tcW w:w="993" w:type="dxa"/>
            <w:tcBorders>
              <w:top w:val="nil"/>
              <w:left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41</w:t>
            </w:r>
          </w:p>
        </w:tc>
        <w:tc>
          <w:tcPr>
            <w:tcW w:w="1275" w:type="dxa"/>
            <w:tcBorders>
              <w:top w:val="nil"/>
              <w:left w:val="single" w:sz="4" w:space="0" w:color="auto"/>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766434.87</w:t>
            </w:r>
          </w:p>
        </w:tc>
        <w:tc>
          <w:tcPr>
            <w:tcW w:w="1160" w:type="dxa"/>
            <w:tcBorders>
              <w:top w:val="nil"/>
              <w:left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9253161.5</w:t>
            </w:r>
          </w:p>
        </w:tc>
        <w:tc>
          <w:tcPr>
            <w:tcW w:w="1108" w:type="dxa"/>
            <w:tcBorders>
              <w:top w:val="nil"/>
              <w:left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3281.955</w:t>
            </w:r>
          </w:p>
        </w:tc>
        <w:tc>
          <w:tcPr>
            <w:tcW w:w="1644" w:type="dxa"/>
            <w:tcBorders>
              <w:top w:val="nil"/>
              <w:left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0A2256">
        <w:trPr>
          <w:trHeight w:val="315"/>
        </w:trPr>
        <w:tc>
          <w:tcPr>
            <w:tcW w:w="993" w:type="dxa"/>
            <w:tcBorders>
              <w:top w:val="nil"/>
              <w:left w:val="nil"/>
              <w:bottom w:val="single" w:sz="4" w:space="0" w:color="auto"/>
              <w:right w:val="single" w:sz="4" w:space="0" w:color="auto"/>
            </w:tcBorders>
            <w:shd w:val="clear" w:color="auto" w:fill="auto"/>
            <w:noWrap/>
            <w:vAlign w:val="bottom"/>
            <w:hideMark/>
          </w:tcPr>
          <w:p w:rsidR="00776BA7" w:rsidRPr="00C4146C" w:rsidRDefault="00776BA7" w:rsidP="00776BA7">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lastRenderedPageBreak/>
              <w:t>id</w:t>
            </w:r>
          </w:p>
        </w:tc>
        <w:tc>
          <w:tcPr>
            <w:tcW w:w="1275" w:type="dxa"/>
            <w:tcBorders>
              <w:top w:val="nil"/>
              <w:left w:val="single" w:sz="4" w:space="0" w:color="auto"/>
              <w:bottom w:val="single" w:sz="4" w:space="0" w:color="auto"/>
              <w:right w:val="nil"/>
            </w:tcBorders>
            <w:shd w:val="clear" w:color="auto" w:fill="auto"/>
            <w:noWrap/>
            <w:vAlign w:val="bottom"/>
            <w:hideMark/>
          </w:tcPr>
          <w:p w:rsidR="00776BA7" w:rsidRPr="00C4146C" w:rsidRDefault="00776BA7" w:rsidP="00776BA7">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t>x</w:t>
            </w:r>
          </w:p>
        </w:tc>
        <w:tc>
          <w:tcPr>
            <w:tcW w:w="1160" w:type="dxa"/>
            <w:tcBorders>
              <w:top w:val="nil"/>
              <w:left w:val="nil"/>
              <w:bottom w:val="single" w:sz="4" w:space="0" w:color="auto"/>
              <w:right w:val="nil"/>
            </w:tcBorders>
            <w:shd w:val="clear" w:color="auto" w:fill="auto"/>
            <w:noWrap/>
            <w:vAlign w:val="bottom"/>
            <w:hideMark/>
          </w:tcPr>
          <w:p w:rsidR="00776BA7" w:rsidRPr="00C4146C" w:rsidRDefault="00776BA7" w:rsidP="00776BA7">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t>y</w:t>
            </w:r>
          </w:p>
        </w:tc>
        <w:tc>
          <w:tcPr>
            <w:tcW w:w="1108" w:type="dxa"/>
            <w:tcBorders>
              <w:top w:val="nil"/>
              <w:left w:val="nil"/>
              <w:bottom w:val="single" w:sz="4" w:space="0" w:color="auto"/>
              <w:right w:val="nil"/>
            </w:tcBorders>
            <w:shd w:val="clear" w:color="auto" w:fill="auto"/>
            <w:noWrap/>
            <w:vAlign w:val="bottom"/>
            <w:hideMark/>
          </w:tcPr>
          <w:p w:rsidR="00776BA7" w:rsidRPr="00C4146C" w:rsidRDefault="00776BA7" w:rsidP="00776BA7">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t>z</w:t>
            </w:r>
          </w:p>
        </w:tc>
        <w:tc>
          <w:tcPr>
            <w:tcW w:w="1644" w:type="dxa"/>
            <w:tcBorders>
              <w:top w:val="nil"/>
              <w:left w:val="nil"/>
              <w:bottom w:val="single" w:sz="4" w:space="0" w:color="auto"/>
              <w:right w:val="nil"/>
            </w:tcBorders>
            <w:shd w:val="clear" w:color="auto" w:fill="auto"/>
            <w:noWrap/>
            <w:vAlign w:val="bottom"/>
            <w:hideMark/>
          </w:tcPr>
          <w:p w:rsidR="00776BA7" w:rsidRPr="00C4146C" w:rsidRDefault="00776BA7" w:rsidP="00776BA7">
            <w:pPr>
              <w:spacing w:after="0" w:line="240" w:lineRule="auto"/>
              <w:jc w:val="center"/>
              <w:rPr>
                <w:rFonts w:eastAsia="Times New Roman" w:cs="Times New Roman"/>
                <w:b/>
                <w:bCs/>
                <w:color w:val="000000"/>
                <w:szCs w:val="24"/>
                <w:lang w:val="es-PE" w:eastAsia="es-PE"/>
              </w:rPr>
            </w:pPr>
            <w:r w:rsidRPr="00C4146C">
              <w:rPr>
                <w:rFonts w:eastAsia="Times New Roman" w:cs="Times New Roman"/>
                <w:b/>
                <w:bCs/>
                <w:color w:val="000000"/>
                <w:szCs w:val="24"/>
                <w:lang w:val="es-PE" w:eastAsia="es-PE"/>
              </w:rPr>
              <w:t>Descripción</w:t>
            </w:r>
          </w:p>
        </w:tc>
      </w:tr>
      <w:tr w:rsidR="00776BA7" w:rsidRPr="00C4146C" w:rsidTr="000A2256">
        <w:trPr>
          <w:trHeight w:val="315"/>
        </w:trPr>
        <w:tc>
          <w:tcPr>
            <w:tcW w:w="993" w:type="dxa"/>
            <w:tcBorders>
              <w:top w:val="single" w:sz="4" w:space="0" w:color="auto"/>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43</w:t>
            </w:r>
          </w:p>
        </w:tc>
        <w:tc>
          <w:tcPr>
            <w:tcW w:w="1275" w:type="dxa"/>
            <w:tcBorders>
              <w:top w:val="single" w:sz="4" w:space="0" w:color="auto"/>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766438.79</w:t>
            </w:r>
          </w:p>
        </w:tc>
        <w:tc>
          <w:tcPr>
            <w:tcW w:w="1160" w:type="dxa"/>
            <w:tcBorders>
              <w:top w:val="single" w:sz="4" w:space="0" w:color="auto"/>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9253156</w:t>
            </w:r>
          </w:p>
        </w:tc>
        <w:tc>
          <w:tcPr>
            <w:tcW w:w="1108" w:type="dxa"/>
            <w:tcBorders>
              <w:top w:val="single" w:sz="4" w:space="0" w:color="auto"/>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3279.886</w:t>
            </w:r>
          </w:p>
        </w:tc>
        <w:tc>
          <w:tcPr>
            <w:tcW w:w="1644" w:type="dxa"/>
            <w:tcBorders>
              <w:top w:val="single" w:sz="4" w:space="0" w:color="auto"/>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44</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766441.39</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9253153</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3278.919</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45</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766446.25</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9253146.5</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3277.02</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46</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766448.17</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9253142.1</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3276.002</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47</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766449.95</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9253135.7</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3271.405</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48</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766450.66</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9253130.2</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3269.398</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49</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766451.7</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9253124.8</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3268.154</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Corona</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50</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766464.96</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9253109.5</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3263.458</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52</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766463.35</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9253113.6</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3263.791</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6601D2">
        <w:trPr>
          <w:trHeight w:val="315"/>
        </w:trPr>
        <w:tc>
          <w:tcPr>
            <w:tcW w:w="993" w:type="dxa"/>
            <w:tcBorders>
              <w:top w:val="nil"/>
              <w:left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53</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766461.52</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9253117.9</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3265.154</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6601D2">
        <w:trPr>
          <w:trHeight w:val="315"/>
        </w:trPr>
        <w:tc>
          <w:tcPr>
            <w:tcW w:w="993" w:type="dxa"/>
            <w:tcBorders>
              <w:top w:val="nil"/>
              <w:left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54</w:t>
            </w:r>
          </w:p>
        </w:tc>
        <w:tc>
          <w:tcPr>
            <w:tcW w:w="1275" w:type="dxa"/>
            <w:tcBorders>
              <w:top w:val="nil"/>
              <w:left w:val="single" w:sz="4" w:space="0" w:color="auto"/>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766459.07</w:t>
            </w:r>
          </w:p>
        </w:tc>
        <w:tc>
          <w:tcPr>
            <w:tcW w:w="1160" w:type="dxa"/>
            <w:tcBorders>
              <w:top w:val="nil"/>
              <w:left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9253125.4</w:t>
            </w:r>
          </w:p>
        </w:tc>
        <w:tc>
          <w:tcPr>
            <w:tcW w:w="1108" w:type="dxa"/>
            <w:tcBorders>
              <w:top w:val="nil"/>
              <w:left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3266.837</w:t>
            </w:r>
          </w:p>
        </w:tc>
        <w:tc>
          <w:tcPr>
            <w:tcW w:w="1644" w:type="dxa"/>
            <w:tcBorders>
              <w:top w:val="nil"/>
              <w:left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6601D2">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55</w:t>
            </w:r>
          </w:p>
        </w:tc>
        <w:tc>
          <w:tcPr>
            <w:tcW w:w="1275" w:type="dxa"/>
            <w:tcBorders>
              <w:top w:val="nil"/>
              <w:left w:val="single" w:sz="4" w:space="0" w:color="auto"/>
              <w:bottom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766457.33</w:t>
            </w:r>
          </w:p>
        </w:tc>
        <w:tc>
          <w:tcPr>
            <w:tcW w:w="1160" w:type="dxa"/>
            <w:tcBorders>
              <w:top w:val="nil"/>
              <w:bottom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9253133.5</w:t>
            </w:r>
          </w:p>
        </w:tc>
        <w:tc>
          <w:tcPr>
            <w:tcW w:w="1108" w:type="dxa"/>
            <w:tcBorders>
              <w:top w:val="nil"/>
              <w:bottom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3267.795</w:t>
            </w:r>
          </w:p>
        </w:tc>
        <w:tc>
          <w:tcPr>
            <w:tcW w:w="1644" w:type="dxa"/>
            <w:tcBorders>
              <w:top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6601D2">
        <w:trPr>
          <w:trHeight w:val="315"/>
        </w:trPr>
        <w:tc>
          <w:tcPr>
            <w:tcW w:w="993" w:type="dxa"/>
            <w:tcBorders>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56</w:t>
            </w:r>
          </w:p>
        </w:tc>
        <w:tc>
          <w:tcPr>
            <w:tcW w:w="1275" w:type="dxa"/>
            <w:tcBorders>
              <w:left w:val="single" w:sz="4" w:space="0" w:color="auto"/>
              <w:bottom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766454.96</w:t>
            </w:r>
          </w:p>
        </w:tc>
        <w:tc>
          <w:tcPr>
            <w:tcW w:w="1160" w:type="dxa"/>
            <w:tcBorders>
              <w:bottom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9253144.7</w:t>
            </w:r>
          </w:p>
        </w:tc>
        <w:tc>
          <w:tcPr>
            <w:tcW w:w="1108" w:type="dxa"/>
            <w:tcBorders>
              <w:bottom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3266.306</w:t>
            </w:r>
          </w:p>
        </w:tc>
        <w:tc>
          <w:tcPr>
            <w:tcW w:w="1644" w:type="dxa"/>
            <w:tcBorders>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6601D2">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center"/>
              <w:rPr>
                <w:rFonts w:eastAsia="Times New Roman" w:cs="Times New Roman"/>
                <w:b/>
                <w:bCs/>
                <w:color w:val="000000"/>
                <w:szCs w:val="24"/>
                <w:lang w:val="es-PE" w:eastAsia="es-PE"/>
              </w:rPr>
            </w:pPr>
            <w:r>
              <w:rPr>
                <w:rFonts w:eastAsia="Times New Roman" w:cs="Times New Roman"/>
                <w:color w:val="000000"/>
                <w:szCs w:val="24"/>
                <w:lang w:val="es-PE" w:eastAsia="es-PE"/>
              </w:rPr>
              <w:t xml:space="preserve">          </w:t>
            </w:r>
            <w:r w:rsidRPr="00C4146C">
              <w:rPr>
                <w:rFonts w:eastAsia="Times New Roman" w:cs="Times New Roman"/>
                <w:color w:val="000000"/>
                <w:szCs w:val="24"/>
                <w:lang w:val="es-PE" w:eastAsia="es-PE"/>
              </w:rPr>
              <w:t>57</w:t>
            </w:r>
          </w:p>
        </w:tc>
        <w:tc>
          <w:tcPr>
            <w:tcW w:w="1275" w:type="dxa"/>
            <w:tcBorders>
              <w:top w:val="nil"/>
              <w:left w:val="single" w:sz="4" w:space="0" w:color="auto"/>
              <w:bottom w:val="nil"/>
            </w:tcBorders>
            <w:shd w:val="clear" w:color="auto" w:fill="auto"/>
            <w:noWrap/>
            <w:vAlign w:val="bottom"/>
            <w:hideMark/>
          </w:tcPr>
          <w:p w:rsidR="00776BA7" w:rsidRPr="00C4146C" w:rsidRDefault="00776BA7" w:rsidP="00776BA7">
            <w:pPr>
              <w:spacing w:after="0" w:line="240" w:lineRule="auto"/>
              <w:jc w:val="center"/>
              <w:rPr>
                <w:rFonts w:eastAsia="Times New Roman" w:cs="Times New Roman"/>
                <w:b/>
                <w:bCs/>
                <w:color w:val="000000"/>
                <w:szCs w:val="24"/>
                <w:lang w:val="es-PE" w:eastAsia="es-PE"/>
              </w:rPr>
            </w:pPr>
            <w:r w:rsidRPr="00C4146C">
              <w:rPr>
                <w:rFonts w:eastAsia="Times New Roman" w:cs="Times New Roman"/>
                <w:color w:val="000000"/>
                <w:szCs w:val="24"/>
                <w:lang w:val="es-PE" w:eastAsia="es-PE"/>
              </w:rPr>
              <w:t>766454.25</w:t>
            </w:r>
          </w:p>
        </w:tc>
        <w:tc>
          <w:tcPr>
            <w:tcW w:w="1160" w:type="dxa"/>
            <w:tcBorders>
              <w:top w:val="nil"/>
              <w:bottom w:val="nil"/>
            </w:tcBorders>
            <w:shd w:val="clear" w:color="auto" w:fill="auto"/>
            <w:noWrap/>
            <w:vAlign w:val="bottom"/>
            <w:hideMark/>
          </w:tcPr>
          <w:p w:rsidR="00776BA7" w:rsidRPr="00C4146C" w:rsidRDefault="00776BA7" w:rsidP="00776BA7">
            <w:pPr>
              <w:spacing w:after="0" w:line="240" w:lineRule="auto"/>
              <w:jc w:val="center"/>
              <w:rPr>
                <w:rFonts w:eastAsia="Times New Roman" w:cs="Times New Roman"/>
                <w:b/>
                <w:bCs/>
                <w:color w:val="000000"/>
                <w:szCs w:val="24"/>
                <w:lang w:val="es-PE" w:eastAsia="es-PE"/>
              </w:rPr>
            </w:pPr>
            <w:r w:rsidRPr="00C4146C">
              <w:rPr>
                <w:rFonts w:eastAsia="Times New Roman" w:cs="Times New Roman"/>
                <w:color w:val="000000"/>
                <w:szCs w:val="24"/>
                <w:lang w:val="es-PE" w:eastAsia="es-PE"/>
              </w:rPr>
              <w:t>9253148.3</w:t>
            </w:r>
          </w:p>
        </w:tc>
        <w:tc>
          <w:tcPr>
            <w:tcW w:w="1108" w:type="dxa"/>
            <w:tcBorders>
              <w:top w:val="nil"/>
              <w:bottom w:val="nil"/>
            </w:tcBorders>
            <w:shd w:val="clear" w:color="auto" w:fill="auto"/>
            <w:noWrap/>
            <w:vAlign w:val="bottom"/>
            <w:hideMark/>
          </w:tcPr>
          <w:p w:rsidR="00776BA7" w:rsidRPr="00C4146C" w:rsidRDefault="00776BA7" w:rsidP="00776BA7">
            <w:pPr>
              <w:spacing w:after="0" w:line="240" w:lineRule="auto"/>
              <w:jc w:val="center"/>
              <w:rPr>
                <w:rFonts w:eastAsia="Times New Roman" w:cs="Times New Roman"/>
                <w:b/>
                <w:bCs/>
                <w:color w:val="000000"/>
                <w:szCs w:val="24"/>
                <w:lang w:val="es-PE" w:eastAsia="es-PE"/>
              </w:rPr>
            </w:pPr>
            <w:r w:rsidRPr="00C4146C">
              <w:rPr>
                <w:rFonts w:eastAsia="Times New Roman" w:cs="Times New Roman"/>
                <w:color w:val="000000"/>
                <w:szCs w:val="24"/>
                <w:lang w:val="es-PE" w:eastAsia="es-PE"/>
              </w:rPr>
              <w:t>3266.417</w:t>
            </w:r>
          </w:p>
        </w:tc>
        <w:tc>
          <w:tcPr>
            <w:tcW w:w="1644" w:type="dxa"/>
            <w:tcBorders>
              <w:top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b/>
                <w:bCs/>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A776EF">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58</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766453.51</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9253152.1</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3266.674</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59</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766453.1</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9253155.3</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3266.914</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60</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766452.73</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9253158.4</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3266.911</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61</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766452.43</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9253161.4</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3267.013</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62</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766452.3</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9253165</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3267.118</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r w:rsidR="00776BA7" w:rsidRPr="00C4146C" w:rsidTr="00C4146C">
        <w:trPr>
          <w:trHeight w:val="315"/>
        </w:trPr>
        <w:tc>
          <w:tcPr>
            <w:tcW w:w="993" w:type="dxa"/>
            <w:tcBorders>
              <w:top w:val="nil"/>
              <w:left w:val="nil"/>
              <w:bottom w:val="nil"/>
              <w:right w:val="single" w:sz="4" w:space="0" w:color="auto"/>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63</w:t>
            </w:r>
          </w:p>
        </w:tc>
        <w:tc>
          <w:tcPr>
            <w:tcW w:w="1275" w:type="dxa"/>
            <w:tcBorders>
              <w:top w:val="nil"/>
              <w:left w:val="single" w:sz="4" w:space="0" w:color="auto"/>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766452.13</w:t>
            </w:r>
          </w:p>
        </w:tc>
        <w:tc>
          <w:tcPr>
            <w:tcW w:w="1160"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9253168.6</w:t>
            </w:r>
          </w:p>
        </w:tc>
        <w:tc>
          <w:tcPr>
            <w:tcW w:w="1108"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jc w:val="right"/>
              <w:rPr>
                <w:rFonts w:eastAsia="Times New Roman" w:cs="Times New Roman"/>
                <w:color w:val="000000"/>
                <w:szCs w:val="24"/>
                <w:lang w:val="es-PE" w:eastAsia="es-PE"/>
              </w:rPr>
            </w:pPr>
            <w:r w:rsidRPr="00C4146C">
              <w:rPr>
                <w:rFonts w:eastAsia="Times New Roman" w:cs="Times New Roman"/>
                <w:color w:val="000000"/>
                <w:szCs w:val="24"/>
                <w:lang w:val="es-PE" w:eastAsia="es-PE"/>
              </w:rPr>
              <w:t>3267.37</w:t>
            </w:r>
          </w:p>
        </w:tc>
        <w:tc>
          <w:tcPr>
            <w:tcW w:w="1644" w:type="dxa"/>
            <w:tcBorders>
              <w:top w:val="nil"/>
              <w:left w:val="nil"/>
              <w:bottom w:val="nil"/>
              <w:right w:val="nil"/>
            </w:tcBorders>
            <w:shd w:val="clear" w:color="auto" w:fill="auto"/>
            <w:noWrap/>
            <w:vAlign w:val="bottom"/>
            <w:hideMark/>
          </w:tcPr>
          <w:p w:rsidR="00776BA7" w:rsidRPr="00C4146C" w:rsidRDefault="00776BA7" w:rsidP="00776BA7">
            <w:pPr>
              <w:spacing w:after="0" w:line="240" w:lineRule="auto"/>
              <w:rPr>
                <w:rFonts w:eastAsia="Times New Roman" w:cs="Times New Roman"/>
                <w:color w:val="000000"/>
                <w:szCs w:val="24"/>
                <w:lang w:val="es-PE" w:eastAsia="es-PE"/>
              </w:rPr>
            </w:pPr>
            <w:r w:rsidRPr="00C4146C">
              <w:rPr>
                <w:rFonts w:eastAsia="Times New Roman" w:cs="Times New Roman"/>
                <w:color w:val="000000"/>
                <w:szCs w:val="24"/>
                <w:lang w:val="es-PE" w:eastAsia="es-PE"/>
              </w:rPr>
              <w:t>Eje Vial</w:t>
            </w:r>
          </w:p>
        </w:tc>
      </w:tr>
    </w:tbl>
    <w:p w:rsidR="009600F2" w:rsidRPr="00FF795A" w:rsidRDefault="009600F2" w:rsidP="003801C8">
      <w:pPr>
        <w:spacing w:after="160" w:line="360" w:lineRule="auto"/>
        <w:jc w:val="both"/>
        <w:rPr>
          <w:rFonts w:cs="Times New Roman"/>
          <w:b/>
          <w:noProof/>
          <w:szCs w:val="24"/>
          <w:lang w:val="es-PE" w:eastAsia="es-PE"/>
        </w:rPr>
      </w:pPr>
    </w:p>
    <w:p w:rsidR="001D330A" w:rsidRPr="00500E10" w:rsidRDefault="001D330A" w:rsidP="001D330A">
      <w:pPr>
        <w:keepNext/>
        <w:spacing w:line="360" w:lineRule="auto"/>
        <w:jc w:val="both"/>
        <w:rPr>
          <w:rFonts w:eastAsiaTheme="majorEastAsia" w:cs="Times New Roman"/>
          <w:szCs w:val="24"/>
          <w:lang w:eastAsia="es-PE"/>
        </w:rPr>
      </w:pPr>
      <w:r w:rsidRPr="00500E10">
        <w:rPr>
          <w:rFonts w:eastAsiaTheme="majorEastAsia" w:cs="Times New Roman"/>
          <w:szCs w:val="24"/>
          <w:lang w:eastAsia="es-PE"/>
        </w:rPr>
        <w:t>Una vez realizado el levantamiento de puntos, se procede a realizar el plano topográfico que nos determina la configuración real del talud</w:t>
      </w:r>
      <w:r w:rsidR="006913DA">
        <w:rPr>
          <w:rFonts w:eastAsiaTheme="majorEastAsia" w:cs="Times New Roman"/>
          <w:szCs w:val="24"/>
          <w:lang w:eastAsia="es-PE"/>
        </w:rPr>
        <w:t>.</w:t>
      </w:r>
      <w:r w:rsidRPr="00500E10">
        <w:rPr>
          <w:rFonts w:eastAsiaTheme="majorEastAsia" w:cs="Times New Roman"/>
          <w:szCs w:val="24"/>
          <w:lang w:eastAsia="es-PE"/>
        </w:rPr>
        <w:t xml:space="preserve"> </w:t>
      </w:r>
      <w:r w:rsidR="006913DA" w:rsidRPr="00500E10">
        <w:rPr>
          <w:rFonts w:eastAsiaTheme="majorEastAsia" w:cs="Times New Roman"/>
          <w:szCs w:val="24"/>
          <w:lang w:eastAsia="es-PE"/>
        </w:rPr>
        <w:t xml:space="preserve">Ver </w:t>
      </w:r>
      <w:r w:rsidRPr="00500E10">
        <w:rPr>
          <w:rFonts w:eastAsiaTheme="majorEastAsia" w:cs="Times New Roman"/>
          <w:szCs w:val="24"/>
          <w:lang w:eastAsia="es-PE"/>
        </w:rPr>
        <w:t xml:space="preserve">Anexo N°02. Plano N° </w:t>
      </w:r>
      <w:r>
        <w:rPr>
          <w:rFonts w:eastAsiaTheme="majorEastAsia" w:cs="Times New Roman"/>
          <w:szCs w:val="24"/>
          <w:lang w:eastAsia="es-PE"/>
        </w:rPr>
        <w:t>T03</w:t>
      </w:r>
    </w:p>
    <w:p w:rsidR="001D330A" w:rsidRDefault="001D330A" w:rsidP="001D330A">
      <w:pPr>
        <w:spacing w:line="360" w:lineRule="auto"/>
        <w:jc w:val="both"/>
        <w:rPr>
          <w:rFonts w:cs="Times New Roman"/>
          <w:szCs w:val="24"/>
          <w:lang w:eastAsia="es-PE"/>
        </w:rPr>
      </w:pPr>
      <w:r w:rsidRPr="00500E10">
        <w:rPr>
          <w:rFonts w:eastAsiaTheme="majorEastAsia" w:cs="Times New Roman"/>
          <w:szCs w:val="24"/>
          <w:lang w:eastAsia="es-PE"/>
        </w:rPr>
        <w:t xml:space="preserve">Además del plano topográfico se traza una sección crítica para el análisis, dicha sección se eligió según las características del terreno en campo, en el Anexo N°02. Plano N° </w:t>
      </w:r>
      <w:r>
        <w:rPr>
          <w:rFonts w:eastAsiaTheme="majorEastAsia" w:cs="Times New Roman"/>
          <w:szCs w:val="24"/>
          <w:lang w:eastAsia="es-PE"/>
        </w:rPr>
        <w:t>T03</w:t>
      </w:r>
      <w:r w:rsidRPr="00500E10">
        <w:rPr>
          <w:rFonts w:eastAsiaTheme="majorEastAsia" w:cs="Times New Roman"/>
          <w:szCs w:val="24"/>
          <w:lang w:eastAsia="es-PE"/>
        </w:rPr>
        <w:t>, también se presenta la sección crítica del tramo N°2 que tiene como progresiva en el Km –</w:t>
      </w:r>
      <w:r w:rsidRPr="00F15BAD">
        <w:rPr>
          <w:rFonts w:eastAsiaTheme="majorEastAsia" w:cs="Times New Roman"/>
          <w:szCs w:val="24"/>
          <w:lang w:eastAsia="es-PE"/>
        </w:rPr>
        <w:t xml:space="preserve"> </w:t>
      </w:r>
      <w:r>
        <w:rPr>
          <w:rFonts w:eastAsiaTheme="majorEastAsia" w:cs="Times New Roman"/>
          <w:szCs w:val="24"/>
          <w:lang w:eastAsia="es-PE"/>
        </w:rPr>
        <w:t>86</w:t>
      </w:r>
      <w:r w:rsidRPr="00F15BAD">
        <w:rPr>
          <w:rFonts w:eastAsiaTheme="majorEastAsia" w:cs="Times New Roman"/>
          <w:szCs w:val="24"/>
          <w:lang w:eastAsia="es-PE"/>
        </w:rPr>
        <w:t>+</w:t>
      </w:r>
      <w:r>
        <w:rPr>
          <w:rFonts w:eastAsiaTheme="majorEastAsia" w:cs="Times New Roman"/>
          <w:szCs w:val="24"/>
          <w:lang w:eastAsia="es-PE"/>
        </w:rPr>
        <w:t>961 y sección CC’.</w:t>
      </w:r>
    </w:p>
    <w:p w:rsidR="00F04C77" w:rsidRPr="001D330A" w:rsidRDefault="001D330A" w:rsidP="001D330A">
      <w:pPr>
        <w:spacing w:line="360" w:lineRule="auto"/>
        <w:jc w:val="both"/>
        <w:rPr>
          <w:rFonts w:cs="Times New Roman"/>
          <w:szCs w:val="24"/>
          <w:lang w:eastAsia="es-PE"/>
        </w:rPr>
      </w:pPr>
      <w:r w:rsidRPr="00644B2B">
        <w:rPr>
          <w:rFonts w:cs="Times New Roman"/>
          <w:szCs w:val="24"/>
          <w:lang w:eastAsia="es-PE"/>
        </w:rPr>
        <w:t xml:space="preserve">A continuación se presentan los datos determinados por la topográfica, dicho datos servirán más adelante para asignar la geología correspondiente a nuestra </w:t>
      </w:r>
      <w:r>
        <w:rPr>
          <w:rFonts w:cs="Times New Roman"/>
          <w:szCs w:val="24"/>
          <w:lang w:eastAsia="es-PE"/>
        </w:rPr>
        <w:t>sección.</w:t>
      </w:r>
    </w:p>
    <w:p w:rsidR="00F04C77" w:rsidRDefault="00F04C77" w:rsidP="001F404F">
      <w:pPr>
        <w:pStyle w:val="robert"/>
      </w:pPr>
      <w:bookmarkStart w:id="495" w:name="_Toc527552660"/>
      <w:r>
        <w:t xml:space="preserve">Tabla </w:t>
      </w:r>
      <w:r>
        <w:fldChar w:fldCharType="begin"/>
      </w:r>
      <w:r>
        <w:instrText xml:space="preserve"> SEQ Tabla \* ARABIC </w:instrText>
      </w:r>
      <w:r>
        <w:fldChar w:fldCharType="separate"/>
      </w:r>
      <w:r w:rsidR="000F055A">
        <w:rPr>
          <w:noProof/>
        </w:rPr>
        <w:t>19</w:t>
      </w:r>
      <w:r>
        <w:fldChar w:fldCharType="end"/>
      </w:r>
      <w:r>
        <w:t>: Dimensiones de talud N°03</w:t>
      </w:r>
      <w:r w:rsidR="00D065E6">
        <w:t>.</w:t>
      </w:r>
      <w:bookmarkEnd w:id="495"/>
    </w:p>
    <w:tbl>
      <w:tblPr>
        <w:tblW w:w="4901" w:type="dxa"/>
        <w:tblCellMar>
          <w:left w:w="70" w:type="dxa"/>
          <w:right w:w="70" w:type="dxa"/>
        </w:tblCellMar>
        <w:tblLook w:val="04A0" w:firstRow="1" w:lastRow="0" w:firstColumn="1" w:lastColumn="0" w:noHBand="0" w:noVBand="1"/>
      </w:tblPr>
      <w:tblGrid>
        <w:gridCol w:w="3514"/>
        <w:gridCol w:w="1387"/>
      </w:tblGrid>
      <w:tr w:rsidR="004B0B08" w:rsidRPr="004B0B08" w:rsidTr="00776BA7">
        <w:trPr>
          <w:trHeight w:val="287"/>
        </w:trPr>
        <w:tc>
          <w:tcPr>
            <w:tcW w:w="3514" w:type="dxa"/>
            <w:tcBorders>
              <w:bottom w:val="single" w:sz="4" w:space="0" w:color="auto"/>
            </w:tcBorders>
            <w:shd w:val="clear" w:color="auto" w:fill="auto"/>
            <w:noWrap/>
            <w:vAlign w:val="bottom"/>
            <w:hideMark/>
          </w:tcPr>
          <w:p w:rsidR="004B0B08" w:rsidRPr="004B0B08" w:rsidRDefault="004B0B08" w:rsidP="003801C8">
            <w:pPr>
              <w:spacing w:after="0" w:line="360" w:lineRule="auto"/>
              <w:rPr>
                <w:rFonts w:eastAsia="Times New Roman" w:cs="Times New Roman"/>
                <w:b/>
                <w:bCs/>
                <w:color w:val="000000"/>
                <w:szCs w:val="24"/>
                <w:lang w:val="es-PE" w:eastAsia="es-PE"/>
              </w:rPr>
            </w:pPr>
            <w:r w:rsidRPr="004B0B08">
              <w:rPr>
                <w:rFonts w:eastAsia="Times New Roman" w:cs="Times New Roman"/>
                <w:b/>
                <w:bCs/>
                <w:color w:val="000000"/>
                <w:szCs w:val="24"/>
                <w:lang w:val="es-PE" w:eastAsia="es-PE"/>
              </w:rPr>
              <w:t>Dimensionamiento</w:t>
            </w:r>
          </w:p>
        </w:tc>
        <w:tc>
          <w:tcPr>
            <w:tcW w:w="1387" w:type="dxa"/>
            <w:tcBorders>
              <w:bottom w:val="single" w:sz="4" w:space="0" w:color="auto"/>
            </w:tcBorders>
            <w:shd w:val="clear" w:color="auto" w:fill="auto"/>
            <w:noWrap/>
            <w:vAlign w:val="bottom"/>
            <w:hideMark/>
          </w:tcPr>
          <w:p w:rsidR="004B0B08" w:rsidRPr="004B0B08" w:rsidRDefault="004B0B08" w:rsidP="003801C8">
            <w:pPr>
              <w:spacing w:after="0" w:line="360" w:lineRule="auto"/>
              <w:jc w:val="center"/>
              <w:rPr>
                <w:rFonts w:eastAsia="Times New Roman" w:cs="Times New Roman"/>
                <w:b/>
                <w:bCs/>
                <w:color w:val="000000"/>
                <w:szCs w:val="24"/>
                <w:lang w:val="es-PE" w:eastAsia="es-PE"/>
              </w:rPr>
            </w:pPr>
            <w:r w:rsidRPr="004B0B08">
              <w:rPr>
                <w:rFonts w:eastAsia="Times New Roman" w:cs="Times New Roman"/>
                <w:b/>
                <w:bCs/>
                <w:color w:val="000000"/>
                <w:szCs w:val="24"/>
                <w:lang w:val="es-PE" w:eastAsia="es-PE"/>
              </w:rPr>
              <w:t>Valor</w:t>
            </w:r>
          </w:p>
        </w:tc>
      </w:tr>
      <w:tr w:rsidR="004B0B08" w:rsidRPr="004B0B08" w:rsidTr="00776BA7">
        <w:trPr>
          <w:trHeight w:val="287"/>
        </w:trPr>
        <w:tc>
          <w:tcPr>
            <w:tcW w:w="3514" w:type="dxa"/>
            <w:tcBorders>
              <w:top w:val="single" w:sz="4" w:space="0" w:color="auto"/>
            </w:tcBorders>
            <w:shd w:val="clear" w:color="auto" w:fill="auto"/>
            <w:noWrap/>
            <w:vAlign w:val="bottom"/>
            <w:hideMark/>
          </w:tcPr>
          <w:p w:rsidR="004B0B08" w:rsidRPr="004B0B08" w:rsidRDefault="004B0B08" w:rsidP="003801C8">
            <w:pPr>
              <w:spacing w:after="0" w:line="360" w:lineRule="auto"/>
              <w:rPr>
                <w:rFonts w:eastAsia="Times New Roman" w:cs="Times New Roman"/>
                <w:color w:val="000000"/>
                <w:szCs w:val="24"/>
                <w:lang w:val="es-PE" w:eastAsia="es-PE"/>
              </w:rPr>
            </w:pPr>
            <w:r w:rsidRPr="004B0B08">
              <w:rPr>
                <w:rFonts w:eastAsia="Times New Roman" w:cs="Times New Roman"/>
                <w:color w:val="000000"/>
                <w:szCs w:val="24"/>
                <w:lang w:val="es-PE" w:eastAsia="es-PE"/>
              </w:rPr>
              <w:t>Altura(H)</w:t>
            </w:r>
          </w:p>
        </w:tc>
        <w:tc>
          <w:tcPr>
            <w:tcW w:w="1387" w:type="dxa"/>
            <w:tcBorders>
              <w:top w:val="single" w:sz="4" w:space="0" w:color="auto"/>
            </w:tcBorders>
            <w:shd w:val="clear" w:color="auto" w:fill="auto"/>
            <w:noWrap/>
            <w:vAlign w:val="bottom"/>
            <w:hideMark/>
          </w:tcPr>
          <w:p w:rsidR="004B0B08" w:rsidRPr="004B0B08" w:rsidRDefault="004B0B08" w:rsidP="003801C8">
            <w:pPr>
              <w:spacing w:after="0" w:line="360" w:lineRule="auto"/>
              <w:jc w:val="center"/>
              <w:rPr>
                <w:rFonts w:eastAsia="Times New Roman" w:cs="Times New Roman"/>
                <w:color w:val="000000"/>
                <w:szCs w:val="24"/>
                <w:lang w:val="es-PE" w:eastAsia="es-PE"/>
              </w:rPr>
            </w:pPr>
            <w:r w:rsidRPr="004B0B08">
              <w:rPr>
                <w:rFonts w:eastAsia="Times New Roman" w:cs="Times New Roman"/>
                <w:color w:val="000000"/>
                <w:szCs w:val="24"/>
                <w:lang w:val="es-PE" w:eastAsia="es-PE"/>
              </w:rPr>
              <w:t>15.4m</w:t>
            </w:r>
          </w:p>
        </w:tc>
      </w:tr>
      <w:tr w:rsidR="004B0B08" w:rsidRPr="004B0B08" w:rsidTr="00776BA7">
        <w:trPr>
          <w:trHeight w:val="287"/>
        </w:trPr>
        <w:tc>
          <w:tcPr>
            <w:tcW w:w="3514" w:type="dxa"/>
            <w:shd w:val="clear" w:color="auto" w:fill="auto"/>
            <w:noWrap/>
            <w:vAlign w:val="bottom"/>
            <w:hideMark/>
          </w:tcPr>
          <w:p w:rsidR="004B0B08" w:rsidRPr="004B0B08" w:rsidRDefault="004B0B08" w:rsidP="003801C8">
            <w:pPr>
              <w:spacing w:after="0" w:line="360" w:lineRule="auto"/>
              <w:rPr>
                <w:rFonts w:eastAsia="Times New Roman" w:cs="Times New Roman"/>
                <w:color w:val="000000"/>
                <w:szCs w:val="24"/>
                <w:lang w:val="es-PE" w:eastAsia="es-PE"/>
              </w:rPr>
            </w:pPr>
            <w:r w:rsidRPr="004B0B08">
              <w:rPr>
                <w:rFonts w:eastAsia="Times New Roman" w:cs="Times New Roman"/>
                <w:color w:val="000000"/>
                <w:szCs w:val="24"/>
                <w:lang w:val="es-PE" w:eastAsia="es-PE"/>
              </w:rPr>
              <w:t>Ángulo de Talud con Horizontal</w:t>
            </w:r>
          </w:p>
        </w:tc>
        <w:tc>
          <w:tcPr>
            <w:tcW w:w="1387" w:type="dxa"/>
            <w:shd w:val="clear" w:color="auto" w:fill="auto"/>
            <w:noWrap/>
            <w:vAlign w:val="bottom"/>
            <w:hideMark/>
          </w:tcPr>
          <w:p w:rsidR="004B0B08" w:rsidRPr="004B0B08" w:rsidRDefault="004B0B08" w:rsidP="003801C8">
            <w:pPr>
              <w:spacing w:after="0" w:line="360" w:lineRule="auto"/>
              <w:jc w:val="center"/>
              <w:rPr>
                <w:rFonts w:eastAsia="Times New Roman" w:cs="Times New Roman"/>
                <w:color w:val="000000"/>
                <w:szCs w:val="24"/>
                <w:lang w:val="es-PE" w:eastAsia="es-PE"/>
              </w:rPr>
            </w:pPr>
            <w:r w:rsidRPr="004B0B08">
              <w:rPr>
                <w:rFonts w:eastAsia="Times New Roman" w:cs="Times New Roman"/>
                <w:color w:val="000000"/>
                <w:szCs w:val="24"/>
                <w:lang w:val="es-PE" w:eastAsia="es-PE"/>
              </w:rPr>
              <w:t>53°</w:t>
            </w:r>
          </w:p>
        </w:tc>
      </w:tr>
      <w:tr w:rsidR="004B0B08" w:rsidRPr="004B0B08" w:rsidTr="00776BA7">
        <w:trPr>
          <w:trHeight w:val="287"/>
        </w:trPr>
        <w:tc>
          <w:tcPr>
            <w:tcW w:w="3514" w:type="dxa"/>
            <w:shd w:val="clear" w:color="auto" w:fill="auto"/>
            <w:noWrap/>
            <w:vAlign w:val="bottom"/>
            <w:hideMark/>
          </w:tcPr>
          <w:p w:rsidR="004B0B08" w:rsidRPr="004B0B08" w:rsidRDefault="004B0B08" w:rsidP="003801C8">
            <w:pPr>
              <w:spacing w:after="0" w:line="360" w:lineRule="auto"/>
              <w:rPr>
                <w:rFonts w:eastAsia="Times New Roman" w:cs="Times New Roman"/>
                <w:color w:val="000000"/>
                <w:szCs w:val="24"/>
                <w:lang w:val="es-PE" w:eastAsia="es-PE"/>
              </w:rPr>
            </w:pPr>
            <w:r w:rsidRPr="004B0B08">
              <w:rPr>
                <w:rFonts w:eastAsia="Times New Roman" w:cs="Times New Roman"/>
                <w:color w:val="000000"/>
                <w:szCs w:val="24"/>
                <w:lang w:val="es-PE" w:eastAsia="es-PE"/>
              </w:rPr>
              <w:t>Pendiente</w:t>
            </w:r>
          </w:p>
        </w:tc>
        <w:tc>
          <w:tcPr>
            <w:tcW w:w="1387" w:type="dxa"/>
            <w:shd w:val="clear" w:color="auto" w:fill="auto"/>
            <w:noWrap/>
            <w:vAlign w:val="bottom"/>
            <w:hideMark/>
          </w:tcPr>
          <w:p w:rsidR="004B0B08" w:rsidRPr="004B0B08" w:rsidRDefault="00496280" w:rsidP="003801C8">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132%</w:t>
            </w:r>
          </w:p>
        </w:tc>
      </w:tr>
      <w:tr w:rsidR="004B0B08" w:rsidRPr="004B0B08" w:rsidTr="00776BA7">
        <w:trPr>
          <w:trHeight w:val="287"/>
        </w:trPr>
        <w:tc>
          <w:tcPr>
            <w:tcW w:w="3514" w:type="dxa"/>
            <w:shd w:val="clear" w:color="auto" w:fill="auto"/>
            <w:noWrap/>
            <w:vAlign w:val="bottom"/>
            <w:hideMark/>
          </w:tcPr>
          <w:p w:rsidR="004B0B08" w:rsidRPr="004B0B08" w:rsidRDefault="004B0B08" w:rsidP="003801C8">
            <w:pPr>
              <w:spacing w:after="0" w:line="360" w:lineRule="auto"/>
              <w:rPr>
                <w:rFonts w:eastAsia="Times New Roman" w:cs="Times New Roman"/>
                <w:color w:val="000000"/>
                <w:szCs w:val="24"/>
                <w:lang w:val="es-PE" w:eastAsia="es-PE"/>
              </w:rPr>
            </w:pPr>
            <w:r w:rsidRPr="004B0B08">
              <w:rPr>
                <w:rFonts w:eastAsia="Times New Roman" w:cs="Times New Roman"/>
                <w:color w:val="000000"/>
                <w:szCs w:val="24"/>
                <w:lang w:val="es-PE" w:eastAsia="es-PE"/>
              </w:rPr>
              <w:t>Ángulo de corona</w:t>
            </w:r>
          </w:p>
        </w:tc>
        <w:tc>
          <w:tcPr>
            <w:tcW w:w="1387" w:type="dxa"/>
            <w:shd w:val="clear" w:color="auto" w:fill="auto"/>
            <w:noWrap/>
            <w:vAlign w:val="bottom"/>
            <w:hideMark/>
          </w:tcPr>
          <w:p w:rsidR="004B0B08" w:rsidRPr="004B0B08" w:rsidRDefault="004B0B08" w:rsidP="003801C8">
            <w:pPr>
              <w:spacing w:after="0" w:line="360" w:lineRule="auto"/>
              <w:jc w:val="center"/>
              <w:rPr>
                <w:rFonts w:eastAsia="Times New Roman" w:cs="Times New Roman"/>
                <w:color w:val="000000"/>
                <w:szCs w:val="24"/>
                <w:lang w:val="es-PE" w:eastAsia="es-PE"/>
              </w:rPr>
            </w:pPr>
            <w:r w:rsidRPr="004B0B08">
              <w:rPr>
                <w:rFonts w:eastAsia="Times New Roman" w:cs="Times New Roman"/>
                <w:color w:val="000000"/>
                <w:szCs w:val="24"/>
                <w:lang w:val="es-PE" w:eastAsia="es-PE"/>
              </w:rPr>
              <w:t>9°</w:t>
            </w:r>
          </w:p>
        </w:tc>
      </w:tr>
    </w:tbl>
    <w:p w:rsidR="0050383E" w:rsidRPr="00644B2B" w:rsidRDefault="0050383E" w:rsidP="003801C8">
      <w:pPr>
        <w:spacing w:after="160" w:line="360" w:lineRule="auto"/>
        <w:jc w:val="both"/>
        <w:rPr>
          <w:rFonts w:cs="Times New Roman"/>
          <w:b/>
          <w:szCs w:val="24"/>
          <w:lang w:eastAsia="es-PE"/>
        </w:rPr>
      </w:pPr>
      <w:r w:rsidRPr="00644B2B">
        <w:rPr>
          <w:rFonts w:cs="Times New Roman"/>
          <w:b/>
          <w:szCs w:val="24"/>
          <w:lang w:eastAsia="es-PE"/>
        </w:rPr>
        <w:br w:type="page"/>
      </w:r>
    </w:p>
    <w:p w:rsidR="0067496A" w:rsidRPr="00AF67D0" w:rsidRDefault="00414CEB" w:rsidP="003801C8">
      <w:pPr>
        <w:pStyle w:val="Ttulo5"/>
        <w:spacing w:line="360" w:lineRule="auto"/>
        <w:jc w:val="both"/>
        <w:rPr>
          <w:b/>
        </w:rPr>
      </w:pPr>
      <w:r>
        <w:rPr>
          <w:b/>
        </w:rPr>
        <w:lastRenderedPageBreak/>
        <w:t>2</w:t>
      </w:r>
      <w:r w:rsidR="002A5AF3">
        <w:rPr>
          <w:b/>
        </w:rPr>
        <w:t xml:space="preserve">. </w:t>
      </w:r>
      <w:r w:rsidR="00484B0F">
        <w:rPr>
          <w:b/>
        </w:rPr>
        <w:t>Caracterización y clasificación geomecánica</w:t>
      </w:r>
    </w:p>
    <w:p w:rsidR="0067496A" w:rsidRPr="003222EB" w:rsidRDefault="00E35EF2" w:rsidP="003801C8">
      <w:pPr>
        <w:pStyle w:val="Ttulo6"/>
        <w:spacing w:line="360" w:lineRule="auto"/>
        <w:jc w:val="both"/>
        <w:rPr>
          <w:b/>
          <w:lang w:eastAsia="es-PE"/>
        </w:rPr>
      </w:pPr>
      <w:r>
        <w:rPr>
          <w:b/>
          <w:lang w:eastAsia="es-PE"/>
        </w:rPr>
        <w:t xml:space="preserve">a. </w:t>
      </w:r>
      <w:r w:rsidR="0067496A" w:rsidRPr="00E35EF2">
        <w:rPr>
          <w:b/>
          <w:lang w:eastAsia="es-PE"/>
        </w:rPr>
        <w:t>Clasificación RQD</w:t>
      </w:r>
      <w:r w:rsidR="003222EB">
        <w:rPr>
          <w:b/>
          <w:lang w:eastAsia="es-PE"/>
        </w:rPr>
        <w:t xml:space="preserve">. </w:t>
      </w:r>
      <w:r w:rsidR="0067496A" w:rsidRPr="00644B2B">
        <w:rPr>
          <w:rFonts w:cs="Times New Roman"/>
          <w:noProof/>
          <w:szCs w:val="24"/>
          <w:lang w:val="es-PE" w:eastAsia="es-PE"/>
        </w:rPr>
        <w:t>Inicialmente evaluamos el macizo rocozo con una clasificación RQD, por lo que para su calculo se emplean las siguientes formulas</w:t>
      </w:r>
      <w:r w:rsidR="00D62F78">
        <w:rPr>
          <w:rFonts w:cs="Times New Roman"/>
          <w:noProof/>
          <w:szCs w:val="24"/>
          <w:lang w:val="es-PE" w:eastAsia="es-PE"/>
        </w:rPr>
        <w:t>.</w:t>
      </w:r>
    </w:p>
    <w:p w:rsidR="00E42AF5" w:rsidRPr="00644B2B" w:rsidRDefault="00E42AF5" w:rsidP="003801C8">
      <w:pPr>
        <w:spacing w:after="160" w:line="360" w:lineRule="auto"/>
        <w:jc w:val="both"/>
        <w:rPr>
          <w:rFonts w:eastAsiaTheme="minorEastAsia" w:cs="Times New Roman"/>
          <w:szCs w:val="24"/>
          <w:lang w:eastAsia="es-PE"/>
        </w:rPr>
      </w:pPr>
      <m:oMathPara>
        <m:oMathParaPr>
          <m:jc m:val="left"/>
        </m:oMathParaPr>
        <m:oMath>
          <m:r>
            <w:rPr>
              <w:rFonts w:ascii="Cambria Math" w:hAnsi="Cambria Math" w:cs="Times New Roman"/>
              <w:szCs w:val="24"/>
              <w:lang w:eastAsia="es-PE"/>
            </w:rPr>
            <m:t>RQD=100</m:t>
          </m:r>
          <m:sSup>
            <m:sSupPr>
              <m:ctrlPr>
                <w:rPr>
                  <w:rFonts w:ascii="Cambria Math" w:hAnsi="Cambria Math" w:cs="Times New Roman"/>
                  <w:i/>
                  <w:szCs w:val="24"/>
                  <w:lang w:eastAsia="es-PE"/>
                </w:rPr>
              </m:ctrlPr>
            </m:sSupPr>
            <m:e>
              <m:r>
                <w:rPr>
                  <w:rFonts w:ascii="Cambria Math" w:hAnsi="Cambria Math" w:cs="Times New Roman"/>
                  <w:szCs w:val="24"/>
                  <w:lang w:eastAsia="es-PE"/>
                </w:rPr>
                <m:t>e</m:t>
              </m:r>
            </m:e>
            <m:sup>
              <m:r>
                <w:rPr>
                  <w:rFonts w:ascii="Cambria Math" w:hAnsi="Cambria Math" w:cs="Times New Roman"/>
                  <w:szCs w:val="24"/>
                  <w:lang w:eastAsia="es-PE"/>
                </w:rPr>
                <m:t>-(0.1λ)(0.1λ+1)</m:t>
              </m:r>
            </m:sup>
          </m:sSup>
        </m:oMath>
      </m:oMathPara>
    </w:p>
    <w:p w:rsidR="00E42AF5" w:rsidRPr="00644B2B" w:rsidRDefault="00E42AF5" w:rsidP="003801C8">
      <w:pPr>
        <w:spacing w:after="160" w:line="360" w:lineRule="auto"/>
        <w:jc w:val="both"/>
        <w:rPr>
          <w:rFonts w:eastAsiaTheme="minorEastAsia" w:cs="Times New Roman"/>
          <w:szCs w:val="24"/>
          <w:lang w:eastAsia="es-PE"/>
        </w:rPr>
      </w:pPr>
      <w:r w:rsidRPr="00644B2B">
        <w:rPr>
          <w:rFonts w:eastAsiaTheme="minorEastAsia" w:cs="Times New Roman"/>
          <w:szCs w:val="24"/>
          <w:lang w:eastAsia="es-PE"/>
        </w:rPr>
        <w:t xml:space="preserve">Donde </w:t>
      </w:r>
    </w:p>
    <w:p w:rsidR="00E42AF5" w:rsidRPr="00903D52" w:rsidRDefault="00E42AF5" w:rsidP="003801C8">
      <w:pPr>
        <w:spacing w:after="160" w:line="360" w:lineRule="auto"/>
        <w:jc w:val="both"/>
        <w:rPr>
          <w:rFonts w:eastAsiaTheme="minorEastAsia" w:cs="Times New Roman"/>
          <w:b/>
          <w:szCs w:val="24"/>
          <w:lang w:eastAsia="es-PE"/>
        </w:rPr>
      </w:pPr>
      <m:oMathPara>
        <m:oMathParaPr>
          <m:jc m:val="left"/>
        </m:oMathParaPr>
        <m:oMath>
          <m:r>
            <m:rPr>
              <m:sty m:val="bi"/>
            </m:rPr>
            <w:rPr>
              <w:rFonts w:ascii="Cambria Math" w:hAnsi="Cambria Math" w:cs="Times New Roman"/>
              <w:szCs w:val="24"/>
              <w:lang w:eastAsia="es-PE"/>
            </w:rPr>
            <m:t>λ=</m:t>
          </m:r>
          <m:f>
            <m:fPr>
              <m:ctrlPr>
                <w:rPr>
                  <w:rFonts w:ascii="Cambria Math" w:hAnsi="Cambria Math" w:cs="Times New Roman"/>
                  <w:b/>
                  <w:i/>
                  <w:szCs w:val="24"/>
                  <w:lang w:eastAsia="es-PE"/>
                </w:rPr>
              </m:ctrlPr>
            </m:fPr>
            <m:num>
              <m:r>
                <m:rPr>
                  <m:sty m:val="bi"/>
                </m:rPr>
                <w:rPr>
                  <w:rFonts w:ascii="Cambria Math" w:hAnsi="Cambria Math" w:cs="Times New Roman"/>
                  <w:szCs w:val="24"/>
                  <w:lang w:eastAsia="es-PE"/>
                </w:rPr>
                <m:t>N° de discontinuidades</m:t>
              </m:r>
            </m:num>
            <m:den>
              <m:r>
                <m:rPr>
                  <m:sty m:val="bi"/>
                </m:rPr>
                <w:rPr>
                  <w:rFonts w:ascii="Cambria Math" w:hAnsi="Cambria Math" w:cs="Times New Roman"/>
                  <w:szCs w:val="24"/>
                  <w:lang w:eastAsia="es-PE"/>
                </w:rPr>
                <m:t>m</m:t>
              </m:r>
            </m:den>
          </m:f>
        </m:oMath>
      </m:oMathPara>
    </w:p>
    <w:p w:rsidR="00903D52" w:rsidRPr="00903D52" w:rsidRDefault="00903D52" w:rsidP="003801C8">
      <w:pPr>
        <w:pStyle w:val="Ttulo6"/>
        <w:spacing w:line="360" w:lineRule="auto"/>
        <w:jc w:val="both"/>
        <w:rPr>
          <w:rFonts w:cs="Times New Roman"/>
          <w:noProof/>
          <w:szCs w:val="24"/>
          <w:lang w:val="es-PE" w:eastAsia="es-PE"/>
        </w:rPr>
      </w:pPr>
      <w:r w:rsidRPr="00903D52">
        <w:rPr>
          <w:rFonts w:cs="Times New Roman"/>
          <w:noProof/>
          <w:szCs w:val="24"/>
          <w:lang w:val="es-PE" w:eastAsia="es-PE"/>
        </w:rPr>
        <w:t>Dichas ecuaciones están descritas en el marco teórico</w:t>
      </w:r>
    </w:p>
    <w:p w:rsidR="00A6310D" w:rsidRPr="00644B2B" w:rsidRDefault="00A6310D" w:rsidP="003801C8">
      <w:pPr>
        <w:spacing w:after="160" w:line="360" w:lineRule="auto"/>
        <w:jc w:val="both"/>
        <w:rPr>
          <w:rFonts w:cs="Times New Roman"/>
          <w:szCs w:val="24"/>
          <w:lang w:eastAsia="es-PE"/>
        </w:rPr>
      </w:pPr>
      <w:r w:rsidRPr="00644B2B">
        <w:rPr>
          <w:rFonts w:cs="Times New Roman"/>
          <w:szCs w:val="24"/>
          <w:lang w:eastAsia="es-PE"/>
        </w:rPr>
        <w:t>N° de discontinuidades = 22</w:t>
      </w:r>
    </w:p>
    <w:p w:rsidR="00A6310D" w:rsidRPr="00644B2B" w:rsidRDefault="00A6310D" w:rsidP="003801C8">
      <w:pPr>
        <w:spacing w:after="160" w:line="360" w:lineRule="auto"/>
        <w:jc w:val="both"/>
        <w:rPr>
          <w:rFonts w:cs="Times New Roman"/>
          <w:szCs w:val="24"/>
          <w:lang w:eastAsia="es-PE"/>
        </w:rPr>
      </w:pPr>
      <w:r w:rsidRPr="00644B2B">
        <w:rPr>
          <w:rFonts w:cs="Times New Roman"/>
          <w:szCs w:val="24"/>
          <w:lang w:eastAsia="es-PE"/>
        </w:rPr>
        <w:t>Longitud= 3m</w:t>
      </w:r>
    </w:p>
    <w:p w:rsidR="00A6310D" w:rsidRPr="00644B2B" w:rsidRDefault="00A6310D" w:rsidP="00C377B6">
      <w:pPr>
        <w:spacing w:after="160" w:line="480" w:lineRule="auto"/>
        <w:jc w:val="both"/>
        <w:rPr>
          <w:rFonts w:cs="Times New Roman"/>
          <w:b/>
          <w:szCs w:val="24"/>
          <w:lang w:eastAsia="es-PE"/>
        </w:rPr>
      </w:pPr>
      <w:r w:rsidRPr="00644B2B">
        <w:rPr>
          <w:rFonts w:cs="Times New Roman"/>
          <w:b/>
          <w:szCs w:val="24"/>
          <w:lang w:eastAsia="es-PE"/>
        </w:rPr>
        <w:t>RQD= 80.4</w:t>
      </w:r>
    </w:p>
    <w:p w:rsidR="00990EC3" w:rsidRDefault="00990EC3" w:rsidP="00C377B6">
      <w:pPr>
        <w:pStyle w:val="robert"/>
      </w:pPr>
      <w:bookmarkStart w:id="496" w:name="_Toc527552689"/>
      <w:r>
        <w:t xml:space="preserve">Cuadro </w:t>
      </w:r>
      <w:r>
        <w:fldChar w:fldCharType="begin"/>
      </w:r>
      <w:r>
        <w:instrText xml:space="preserve"> SEQ Cuadro \* ARABIC </w:instrText>
      </w:r>
      <w:r>
        <w:fldChar w:fldCharType="separate"/>
      </w:r>
      <w:r w:rsidR="000F055A">
        <w:rPr>
          <w:noProof/>
        </w:rPr>
        <w:t>15</w:t>
      </w:r>
      <w:r>
        <w:fldChar w:fldCharType="end"/>
      </w:r>
      <w:r>
        <w:t>. Valor RQD para talud N°03</w:t>
      </w:r>
      <w:r w:rsidR="00D065E6">
        <w:t>.</w:t>
      </w:r>
      <w:bookmarkEnd w:id="496"/>
    </w:p>
    <w:tbl>
      <w:tblPr>
        <w:tblW w:w="4560" w:type="dxa"/>
        <w:tblCellMar>
          <w:left w:w="70" w:type="dxa"/>
          <w:right w:w="70" w:type="dxa"/>
        </w:tblCellMar>
        <w:tblLook w:val="04A0" w:firstRow="1" w:lastRow="0" w:firstColumn="1" w:lastColumn="0" w:noHBand="0" w:noVBand="1"/>
      </w:tblPr>
      <w:tblGrid>
        <w:gridCol w:w="1900"/>
        <w:gridCol w:w="2660"/>
      </w:tblGrid>
      <w:tr w:rsidR="00E40BA7" w:rsidRPr="00E40BA7" w:rsidTr="00E40BA7">
        <w:trPr>
          <w:trHeight w:val="300"/>
        </w:trPr>
        <w:tc>
          <w:tcPr>
            <w:tcW w:w="1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b/>
                <w:bCs/>
                <w:color w:val="000000"/>
                <w:sz w:val="22"/>
                <w:lang w:val="es-PE" w:eastAsia="es-PE"/>
              </w:rPr>
            </w:pPr>
            <w:r w:rsidRPr="00E40BA7">
              <w:rPr>
                <w:rFonts w:ascii="Calibri" w:eastAsia="Times New Roman" w:hAnsi="Calibri" w:cs="Calibri"/>
                <w:b/>
                <w:bCs/>
                <w:color w:val="000000"/>
                <w:sz w:val="22"/>
                <w:lang w:val="es-PE" w:eastAsia="es-PE"/>
              </w:rPr>
              <w:t>RQD (%)</w:t>
            </w:r>
          </w:p>
        </w:tc>
        <w:tc>
          <w:tcPr>
            <w:tcW w:w="2660" w:type="dxa"/>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b/>
                <w:bCs/>
                <w:color w:val="000000"/>
                <w:sz w:val="22"/>
                <w:lang w:val="es-PE" w:eastAsia="es-PE"/>
              </w:rPr>
            </w:pPr>
            <w:r w:rsidRPr="00E40BA7">
              <w:rPr>
                <w:rFonts w:ascii="Calibri" w:eastAsia="Times New Roman" w:hAnsi="Calibri" w:cs="Calibri"/>
                <w:b/>
                <w:bCs/>
                <w:color w:val="000000"/>
                <w:sz w:val="22"/>
                <w:lang w:val="es-PE" w:eastAsia="es-PE"/>
              </w:rPr>
              <w:t>Calidad de roca</w:t>
            </w:r>
          </w:p>
        </w:tc>
      </w:tr>
      <w:tr w:rsidR="00E40BA7" w:rsidRPr="00E40BA7" w:rsidTr="00E40BA7">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100 - 90</w:t>
            </w:r>
          </w:p>
        </w:tc>
        <w:tc>
          <w:tcPr>
            <w:tcW w:w="266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Muy buena</w:t>
            </w:r>
          </w:p>
        </w:tc>
      </w:tr>
      <w:tr w:rsidR="00E40BA7" w:rsidRPr="00E40BA7" w:rsidTr="00E40BA7">
        <w:trPr>
          <w:trHeight w:val="300"/>
        </w:trPr>
        <w:tc>
          <w:tcPr>
            <w:tcW w:w="1900" w:type="dxa"/>
            <w:tcBorders>
              <w:top w:val="nil"/>
              <w:left w:val="single" w:sz="4" w:space="0" w:color="auto"/>
              <w:bottom w:val="single" w:sz="4" w:space="0" w:color="auto"/>
              <w:right w:val="single" w:sz="4" w:space="0" w:color="auto"/>
            </w:tcBorders>
            <w:shd w:val="clear" w:color="000000" w:fill="F8CBAD"/>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90 - 75</w:t>
            </w:r>
          </w:p>
        </w:tc>
        <w:tc>
          <w:tcPr>
            <w:tcW w:w="2660" w:type="dxa"/>
            <w:tcBorders>
              <w:top w:val="nil"/>
              <w:left w:val="nil"/>
              <w:bottom w:val="single" w:sz="4" w:space="0" w:color="auto"/>
              <w:right w:val="single" w:sz="4" w:space="0" w:color="auto"/>
            </w:tcBorders>
            <w:shd w:val="clear" w:color="000000" w:fill="F8CBAD"/>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Buena</w:t>
            </w:r>
          </w:p>
        </w:tc>
      </w:tr>
      <w:tr w:rsidR="00E40BA7" w:rsidRPr="00E40BA7" w:rsidTr="00E40BA7">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75 - 50</w:t>
            </w:r>
          </w:p>
        </w:tc>
        <w:tc>
          <w:tcPr>
            <w:tcW w:w="266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Mediana</w:t>
            </w:r>
          </w:p>
        </w:tc>
      </w:tr>
      <w:tr w:rsidR="00E40BA7" w:rsidRPr="00E40BA7" w:rsidTr="00E40BA7">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50 - 25</w:t>
            </w:r>
          </w:p>
        </w:tc>
        <w:tc>
          <w:tcPr>
            <w:tcW w:w="266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Mala</w:t>
            </w:r>
          </w:p>
        </w:tc>
      </w:tr>
      <w:tr w:rsidR="00E40BA7" w:rsidRPr="00E40BA7" w:rsidTr="00E40BA7">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25 - 0</w:t>
            </w:r>
          </w:p>
        </w:tc>
        <w:tc>
          <w:tcPr>
            <w:tcW w:w="266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ascii="Calibri" w:eastAsia="Times New Roman" w:hAnsi="Calibri" w:cs="Calibri"/>
                <w:color w:val="000000"/>
                <w:sz w:val="22"/>
                <w:lang w:val="es-PE" w:eastAsia="es-PE"/>
              </w:rPr>
            </w:pPr>
            <w:r w:rsidRPr="00E40BA7">
              <w:rPr>
                <w:rFonts w:ascii="Calibri" w:eastAsia="Times New Roman" w:hAnsi="Calibri" w:cs="Calibri"/>
                <w:color w:val="000000"/>
                <w:sz w:val="22"/>
                <w:lang w:val="es-PE" w:eastAsia="es-PE"/>
              </w:rPr>
              <w:t>Muy mala</w:t>
            </w:r>
          </w:p>
        </w:tc>
      </w:tr>
    </w:tbl>
    <w:p w:rsidR="00A6310D" w:rsidRPr="00644B2B" w:rsidRDefault="00A6310D" w:rsidP="003801C8">
      <w:pPr>
        <w:spacing w:after="160" w:line="360" w:lineRule="auto"/>
        <w:jc w:val="both"/>
        <w:rPr>
          <w:rFonts w:cs="Times New Roman"/>
          <w:b/>
          <w:szCs w:val="24"/>
          <w:lang w:eastAsia="es-PE"/>
        </w:rPr>
      </w:pPr>
    </w:p>
    <w:p w:rsidR="00A6310D" w:rsidRPr="00644B2B" w:rsidRDefault="0067496A" w:rsidP="003801C8">
      <w:pPr>
        <w:spacing w:after="160" w:line="360" w:lineRule="auto"/>
        <w:jc w:val="both"/>
        <w:rPr>
          <w:rFonts w:cs="Times New Roman"/>
          <w:szCs w:val="24"/>
          <w:lang w:eastAsia="es-PE"/>
        </w:rPr>
      </w:pPr>
      <w:r w:rsidRPr="00644B2B">
        <w:rPr>
          <w:rFonts w:cs="Times New Roman"/>
          <w:szCs w:val="24"/>
          <w:lang w:eastAsia="es-PE"/>
        </w:rPr>
        <w:t>Por lo tanto, tenemos una roca de buena ca</w:t>
      </w:r>
      <w:r w:rsidR="00484B0F">
        <w:rPr>
          <w:rFonts w:cs="Times New Roman"/>
          <w:szCs w:val="24"/>
          <w:lang w:eastAsia="es-PE"/>
        </w:rPr>
        <w:t>lidad según la clasificación RQD</w:t>
      </w:r>
    </w:p>
    <w:p w:rsidR="00EE68E8" w:rsidRPr="00E35EF2" w:rsidRDefault="00E35EF2" w:rsidP="003801C8">
      <w:pPr>
        <w:pStyle w:val="Ttulo6"/>
        <w:spacing w:line="360" w:lineRule="auto"/>
        <w:jc w:val="both"/>
        <w:rPr>
          <w:b/>
          <w:lang w:eastAsia="es-PE"/>
        </w:rPr>
      </w:pPr>
      <w:r>
        <w:rPr>
          <w:b/>
          <w:lang w:eastAsia="es-PE"/>
        </w:rPr>
        <w:t xml:space="preserve">b. </w:t>
      </w:r>
      <w:r w:rsidR="00224524" w:rsidRPr="00E35EF2">
        <w:rPr>
          <w:b/>
          <w:lang w:eastAsia="es-PE"/>
        </w:rPr>
        <w:t>C</w:t>
      </w:r>
      <w:r w:rsidR="00A9107F" w:rsidRPr="00E35EF2">
        <w:rPr>
          <w:b/>
          <w:lang w:eastAsia="es-PE"/>
        </w:rPr>
        <w:t>lasificación G</w:t>
      </w:r>
      <w:r w:rsidR="00224524" w:rsidRPr="00E35EF2">
        <w:rPr>
          <w:b/>
          <w:lang w:eastAsia="es-PE"/>
        </w:rPr>
        <w:t>eomecánica RMR</w:t>
      </w:r>
    </w:p>
    <w:p w:rsidR="00A84F95" w:rsidRPr="00284473" w:rsidRDefault="00284473" w:rsidP="003801C8">
      <w:pPr>
        <w:pStyle w:val="Ttulo7"/>
        <w:spacing w:line="360" w:lineRule="auto"/>
        <w:jc w:val="both"/>
        <w:rPr>
          <w:b/>
          <w:lang w:eastAsia="es-PE"/>
        </w:rPr>
      </w:pPr>
      <w:r>
        <w:rPr>
          <w:b/>
          <w:lang w:eastAsia="es-PE"/>
        </w:rPr>
        <w:t xml:space="preserve">i. </w:t>
      </w:r>
      <w:r w:rsidR="003A6D84" w:rsidRPr="00284473">
        <w:rPr>
          <w:b/>
          <w:lang w:eastAsia="es-PE"/>
        </w:rPr>
        <w:t>Caracterización del macizo rocoso</w:t>
      </w:r>
    </w:p>
    <w:p w:rsidR="00A84F95" w:rsidRPr="00644B2B" w:rsidRDefault="00A84F95" w:rsidP="003801C8">
      <w:pPr>
        <w:pStyle w:val="Prrafodelista"/>
        <w:numPr>
          <w:ilvl w:val="0"/>
          <w:numId w:val="4"/>
        </w:numPr>
        <w:spacing w:after="160" w:line="360" w:lineRule="auto"/>
        <w:ind w:left="284" w:hanging="284"/>
        <w:jc w:val="both"/>
        <w:rPr>
          <w:rFonts w:cs="Times New Roman"/>
          <w:b/>
          <w:szCs w:val="24"/>
          <w:lang w:eastAsia="es-PE"/>
        </w:rPr>
      </w:pPr>
      <w:r w:rsidRPr="00644B2B">
        <w:rPr>
          <w:rFonts w:cs="Times New Roman"/>
          <w:b/>
          <w:szCs w:val="24"/>
          <w:lang w:eastAsia="es-PE"/>
        </w:rPr>
        <w:t xml:space="preserve">Grado de meteorización: </w:t>
      </w:r>
      <w:r w:rsidRPr="00644B2B">
        <w:rPr>
          <w:rFonts w:cs="Times New Roman"/>
          <w:szCs w:val="24"/>
          <w:lang w:eastAsia="es-PE"/>
        </w:rPr>
        <w:t>Grado III, moderadamente meteorizado</w:t>
      </w:r>
      <w:r w:rsidR="003A6D84" w:rsidRPr="00644B2B">
        <w:rPr>
          <w:rFonts w:cs="Times New Roman"/>
          <w:szCs w:val="24"/>
          <w:lang w:eastAsia="es-PE"/>
        </w:rPr>
        <w:t>.</w:t>
      </w:r>
    </w:p>
    <w:p w:rsidR="00A84F95" w:rsidRPr="00644B2B" w:rsidRDefault="00A84F95" w:rsidP="003801C8">
      <w:pPr>
        <w:pStyle w:val="Prrafodelista"/>
        <w:numPr>
          <w:ilvl w:val="0"/>
          <w:numId w:val="4"/>
        </w:numPr>
        <w:spacing w:after="160" w:line="360" w:lineRule="auto"/>
        <w:ind w:left="284" w:hanging="284"/>
        <w:jc w:val="both"/>
        <w:rPr>
          <w:rFonts w:cs="Times New Roman"/>
          <w:szCs w:val="24"/>
          <w:lang w:eastAsia="es-PE"/>
        </w:rPr>
      </w:pPr>
      <w:r w:rsidRPr="00644B2B">
        <w:rPr>
          <w:rFonts w:cs="Times New Roman"/>
          <w:b/>
          <w:szCs w:val="24"/>
          <w:lang w:eastAsia="es-PE"/>
        </w:rPr>
        <w:t xml:space="preserve">Número de familias de discontinuidades: </w:t>
      </w:r>
      <w:r w:rsidRPr="00644B2B">
        <w:rPr>
          <w:rFonts w:cs="Times New Roman"/>
          <w:szCs w:val="24"/>
          <w:lang w:eastAsia="es-PE"/>
        </w:rPr>
        <w:t>Tipo VI, tres familias de discontinuidades</w:t>
      </w:r>
      <w:r w:rsidR="003A6D84" w:rsidRPr="00644B2B">
        <w:rPr>
          <w:rFonts w:cs="Times New Roman"/>
          <w:szCs w:val="24"/>
          <w:lang w:eastAsia="es-PE"/>
        </w:rPr>
        <w:t>.</w:t>
      </w:r>
    </w:p>
    <w:p w:rsidR="003A6D84" w:rsidRPr="00644B2B" w:rsidRDefault="00A84F95" w:rsidP="003801C8">
      <w:pPr>
        <w:pStyle w:val="Prrafodelista"/>
        <w:numPr>
          <w:ilvl w:val="0"/>
          <w:numId w:val="4"/>
        </w:numPr>
        <w:spacing w:after="160" w:line="360" w:lineRule="auto"/>
        <w:ind w:left="284" w:hanging="284"/>
        <w:jc w:val="both"/>
        <w:rPr>
          <w:rFonts w:cs="Times New Roman"/>
          <w:b/>
          <w:szCs w:val="24"/>
          <w:lang w:eastAsia="es-PE"/>
        </w:rPr>
      </w:pPr>
      <w:r w:rsidRPr="00644B2B">
        <w:rPr>
          <w:rFonts w:cs="Times New Roman"/>
          <w:b/>
          <w:szCs w:val="24"/>
          <w:lang w:eastAsia="es-PE"/>
        </w:rPr>
        <w:t xml:space="preserve">Blocosidad: </w:t>
      </w:r>
      <w:r w:rsidR="004F1294" w:rsidRPr="00644B2B">
        <w:rPr>
          <w:rFonts w:cs="Times New Roman"/>
          <w:szCs w:val="24"/>
          <w:lang w:eastAsia="es-PE"/>
        </w:rPr>
        <w:t>Prismático</w:t>
      </w:r>
      <w:r w:rsidR="003A6D84" w:rsidRPr="00644B2B">
        <w:rPr>
          <w:rFonts w:cs="Times New Roman"/>
          <w:szCs w:val="24"/>
          <w:lang w:eastAsia="es-PE"/>
        </w:rPr>
        <w:t>.</w:t>
      </w:r>
    </w:p>
    <w:p w:rsidR="003A6D84" w:rsidRPr="00284473" w:rsidRDefault="00284473" w:rsidP="003801C8">
      <w:pPr>
        <w:pStyle w:val="Ttulo7"/>
        <w:spacing w:line="360" w:lineRule="auto"/>
        <w:jc w:val="both"/>
        <w:rPr>
          <w:b/>
          <w:lang w:eastAsia="es-PE"/>
        </w:rPr>
      </w:pPr>
      <w:r>
        <w:rPr>
          <w:b/>
          <w:lang w:eastAsia="es-PE"/>
        </w:rPr>
        <w:t xml:space="preserve">ii. </w:t>
      </w:r>
      <w:r w:rsidR="003A6D84" w:rsidRPr="00284473">
        <w:rPr>
          <w:b/>
          <w:lang w:eastAsia="es-PE"/>
        </w:rPr>
        <w:t>Caracterización de la roca intacta</w:t>
      </w:r>
    </w:p>
    <w:p w:rsidR="003A6D84" w:rsidRPr="00644B2B" w:rsidRDefault="003A6D84" w:rsidP="003801C8">
      <w:pPr>
        <w:pStyle w:val="Prrafodelista"/>
        <w:numPr>
          <w:ilvl w:val="0"/>
          <w:numId w:val="4"/>
        </w:numPr>
        <w:spacing w:after="160" w:line="360" w:lineRule="auto"/>
        <w:ind w:left="284" w:hanging="284"/>
        <w:jc w:val="both"/>
        <w:rPr>
          <w:rFonts w:cs="Times New Roman"/>
          <w:b/>
          <w:szCs w:val="24"/>
          <w:lang w:eastAsia="es-PE"/>
        </w:rPr>
      </w:pPr>
      <w:r w:rsidRPr="00644B2B">
        <w:rPr>
          <w:rFonts w:cs="Times New Roman"/>
          <w:b/>
          <w:szCs w:val="24"/>
          <w:lang w:eastAsia="es-PE"/>
        </w:rPr>
        <w:t xml:space="preserve">Litología: </w:t>
      </w:r>
      <w:r w:rsidRPr="00644B2B">
        <w:rPr>
          <w:rFonts w:cs="Times New Roman"/>
          <w:szCs w:val="24"/>
          <w:lang w:eastAsia="es-PE"/>
        </w:rPr>
        <w:t>Areniscas.</w:t>
      </w:r>
    </w:p>
    <w:p w:rsidR="003A6D84" w:rsidRPr="00644B2B" w:rsidRDefault="003A6D84" w:rsidP="003801C8">
      <w:pPr>
        <w:pStyle w:val="Prrafodelista"/>
        <w:numPr>
          <w:ilvl w:val="0"/>
          <w:numId w:val="4"/>
        </w:numPr>
        <w:spacing w:after="160" w:line="360" w:lineRule="auto"/>
        <w:ind w:left="284" w:hanging="284"/>
        <w:jc w:val="both"/>
        <w:rPr>
          <w:rFonts w:cs="Times New Roman"/>
          <w:b/>
          <w:szCs w:val="24"/>
          <w:lang w:eastAsia="es-PE"/>
        </w:rPr>
      </w:pPr>
      <w:r w:rsidRPr="00644B2B">
        <w:rPr>
          <w:rFonts w:cs="Times New Roman"/>
          <w:b/>
          <w:szCs w:val="24"/>
          <w:lang w:eastAsia="es-PE"/>
        </w:rPr>
        <w:t xml:space="preserve">Textura y tamaño de grano: </w:t>
      </w:r>
      <w:r w:rsidRPr="00644B2B">
        <w:rPr>
          <w:rFonts w:cs="Times New Roman"/>
          <w:szCs w:val="24"/>
          <w:lang w:eastAsia="es-PE"/>
        </w:rPr>
        <w:t>Fanerítica de grano medio.</w:t>
      </w:r>
    </w:p>
    <w:p w:rsidR="003A6D84" w:rsidRPr="00644B2B" w:rsidRDefault="003A6D84" w:rsidP="003801C8">
      <w:pPr>
        <w:pStyle w:val="Prrafodelista"/>
        <w:numPr>
          <w:ilvl w:val="0"/>
          <w:numId w:val="4"/>
        </w:numPr>
        <w:spacing w:after="160" w:line="360" w:lineRule="auto"/>
        <w:ind w:left="284" w:hanging="284"/>
        <w:jc w:val="both"/>
        <w:rPr>
          <w:rFonts w:cs="Times New Roman"/>
          <w:b/>
          <w:szCs w:val="24"/>
          <w:lang w:eastAsia="es-PE"/>
        </w:rPr>
      </w:pPr>
      <w:r w:rsidRPr="00644B2B">
        <w:rPr>
          <w:rFonts w:cs="Times New Roman"/>
          <w:b/>
          <w:szCs w:val="24"/>
          <w:lang w:eastAsia="es-PE"/>
        </w:rPr>
        <w:t xml:space="preserve">Meteorización: </w:t>
      </w:r>
      <w:r w:rsidRPr="00644B2B">
        <w:rPr>
          <w:rFonts w:cs="Times New Roman"/>
          <w:szCs w:val="24"/>
          <w:lang w:eastAsia="es-PE"/>
        </w:rPr>
        <w:t>Moderadamente meteorizado (Meteorización química).</w:t>
      </w:r>
    </w:p>
    <w:p w:rsidR="003A6D84" w:rsidRPr="00644B2B" w:rsidRDefault="003A6D84" w:rsidP="003801C8">
      <w:pPr>
        <w:pStyle w:val="Prrafodelista"/>
        <w:numPr>
          <w:ilvl w:val="0"/>
          <w:numId w:val="4"/>
        </w:numPr>
        <w:spacing w:after="160" w:line="360" w:lineRule="auto"/>
        <w:ind w:left="284" w:hanging="284"/>
        <w:jc w:val="both"/>
        <w:rPr>
          <w:rFonts w:cs="Times New Roman"/>
          <w:b/>
          <w:szCs w:val="24"/>
          <w:lang w:eastAsia="es-PE"/>
        </w:rPr>
      </w:pPr>
      <w:r w:rsidRPr="00644B2B">
        <w:rPr>
          <w:rFonts w:cs="Times New Roman"/>
          <w:b/>
          <w:szCs w:val="24"/>
          <w:lang w:eastAsia="es-PE"/>
        </w:rPr>
        <w:t xml:space="preserve">Resistencia: </w:t>
      </w:r>
      <w:r w:rsidR="00F24F5B" w:rsidRPr="00644B2B">
        <w:rPr>
          <w:rFonts w:cs="Times New Roman"/>
          <w:szCs w:val="24"/>
          <w:lang w:eastAsia="es-PE"/>
        </w:rPr>
        <w:t>Roca moderadamente dura, clase R3</w:t>
      </w:r>
    </w:p>
    <w:p w:rsidR="004F511F" w:rsidRPr="00644B2B" w:rsidRDefault="004F511F" w:rsidP="003801C8">
      <w:pPr>
        <w:spacing w:after="160" w:line="360" w:lineRule="auto"/>
        <w:jc w:val="both"/>
        <w:rPr>
          <w:rFonts w:cs="Times New Roman"/>
          <w:b/>
          <w:szCs w:val="24"/>
          <w:lang w:eastAsia="es-PE"/>
        </w:rPr>
      </w:pPr>
    </w:p>
    <w:p w:rsidR="00C377B6" w:rsidRPr="00E40BA7" w:rsidRDefault="00284473" w:rsidP="00E40BA7">
      <w:pPr>
        <w:pStyle w:val="Ttulo7"/>
        <w:spacing w:line="360" w:lineRule="auto"/>
        <w:jc w:val="both"/>
        <w:rPr>
          <w:rFonts w:eastAsiaTheme="minorHAnsi" w:cs="Times New Roman"/>
          <w:i w:val="0"/>
          <w:iCs w:val="0"/>
          <w:szCs w:val="24"/>
          <w:lang w:eastAsia="es-PE"/>
        </w:rPr>
      </w:pPr>
      <w:r>
        <w:rPr>
          <w:b/>
          <w:lang w:eastAsia="es-PE"/>
        </w:rPr>
        <w:lastRenderedPageBreak/>
        <w:t xml:space="preserve">iii. </w:t>
      </w:r>
      <w:r w:rsidR="00DA7BCF" w:rsidRPr="00284473">
        <w:rPr>
          <w:b/>
          <w:lang w:eastAsia="es-PE"/>
        </w:rPr>
        <w:t>Descripción de las discontinuidades</w:t>
      </w:r>
      <w:r w:rsidR="003222EB">
        <w:rPr>
          <w:b/>
          <w:lang w:eastAsia="es-PE"/>
        </w:rPr>
        <w:t xml:space="preserve">. </w:t>
      </w:r>
      <w:r w:rsidR="00CA5F1D" w:rsidRPr="003222EB">
        <w:rPr>
          <w:rFonts w:eastAsiaTheme="minorHAnsi" w:cs="Times New Roman"/>
          <w:i w:val="0"/>
          <w:iCs w:val="0"/>
          <w:szCs w:val="24"/>
          <w:lang w:eastAsia="es-PE"/>
        </w:rPr>
        <w:t>Se reconoció tres familias de discontinuidades cuya descripción se presenta a continuación:</w:t>
      </w:r>
    </w:p>
    <w:p w:rsidR="005725C1" w:rsidRDefault="005725C1" w:rsidP="00EF0441">
      <w:pPr>
        <w:pStyle w:val="robert"/>
      </w:pPr>
      <w:bookmarkStart w:id="497" w:name="_Toc527552690"/>
      <w:r>
        <w:t xml:space="preserve">Cuadro </w:t>
      </w:r>
      <w:r>
        <w:fldChar w:fldCharType="begin"/>
      </w:r>
      <w:r>
        <w:instrText xml:space="preserve"> SEQ Cuadro \* ARABIC </w:instrText>
      </w:r>
      <w:r>
        <w:fldChar w:fldCharType="separate"/>
      </w:r>
      <w:r w:rsidR="000F055A">
        <w:rPr>
          <w:noProof/>
        </w:rPr>
        <w:t>16</w:t>
      </w:r>
      <w:r>
        <w:fldChar w:fldCharType="end"/>
      </w:r>
      <w:r>
        <w:t xml:space="preserve">: Datos geomecánicos obtenidos en campo </w:t>
      </w:r>
      <w:r w:rsidR="00014810">
        <w:t>en el</w:t>
      </w:r>
      <w:r>
        <w:t xml:space="preserve"> macizo rocoso del talud N°03</w:t>
      </w:r>
      <w:r w:rsidR="00D065E6">
        <w:t>.</w:t>
      </w:r>
      <w:bookmarkEnd w:id="497"/>
    </w:p>
    <w:p w:rsidR="00CA5F1D" w:rsidRPr="00644B2B" w:rsidRDefault="00F3099A" w:rsidP="00C377B6">
      <w:pPr>
        <w:spacing w:after="160" w:line="480" w:lineRule="auto"/>
        <w:jc w:val="both"/>
        <w:rPr>
          <w:rFonts w:cs="Times New Roman"/>
          <w:szCs w:val="24"/>
          <w:lang w:eastAsia="es-PE"/>
        </w:rPr>
      </w:pPr>
      <w:r w:rsidRPr="00F3099A">
        <w:rPr>
          <w:noProof/>
          <w:lang w:val="es-PE" w:eastAsia="es-PE"/>
        </w:rPr>
        <w:drawing>
          <wp:inline distT="0" distB="0" distL="0" distR="0" wp14:anchorId="67A3A8F3" wp14:editId="0C955569">
            <wp:extent cx="6114732" cy="911978"/>
            <wp:effectExtent l="0" t="0" r="635" b="254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94712" cy="923907"/>
                    </a:xfrm>
                    <a:prstGeom prst="rect">
                      <a:avLst/>
                    </a:prstGeom>
                    <a:noFill/>
                    <a:ln>
                      <a:noFill/>
                    </a:ln>
                  </pic:spPr>
                </pic:pic>
              </a:graphicData>
            </a:graphic>
          </wp:inline>
        </w:drawing>
      </w:r>
    </w:p>
    <w:p w:rsidR="005725C1" w:rsidRDefault="005725C1" w:rsidP="00C377B6">
      <w:pPr>
        <w:pStyle w:val="robert"/>
      </w:pPr>
      <w:bookmarkStart w:id="498" w:name="_Toc527552691"/>
      <w:r>
        <w:t xml:space="preserve">Cuadro </w:t>
      </w:r>
      <w:r>
        <w:fldChar w:fldCharType="begin"/>
      </w:r>
      <w:r>
        <w:instrText xml:space="preserve"> SEQ Cuadro \* ARABIC </w:instrText>
      </w:r>
      <w:r>
        <w:fldChar w:fldCharType="separate"/>
      </w:r>
      <w:r w:rsidR="000F055A">
        <w:rPr>
          <w:noProof/>
        </w:rPr>
        <w:t>17</w:t>
      </w:r>
      <w:r>
        <w:fldChar w:fldCharType="end"/>
      </w:r>
      <w:r>
        <w:t>: Valores para el cálculo del RMR en el talud N°03</w:t>
      </w:r>
      <w:r w:rsidR="00D065E6">
        <w:t>.</w:t>
      </w:r>
      <w:bookmarkEnd w:id="498"/>
    </w:p>
    <w:tbl>
      <w:tblPr>
        <w:tblW w:w="8995" w:type="dxa"/>
        <w:tblCellMar>
          <w:left w:w="70" w:type="dxa"/>
          <w:right w:w="70" w:type="dxa"/>
        </w:tblCellMar>
        <w:tblLook w:val="04A0" w:firstRow="1" w:lastRow="0" w:firstColumn="1" w:lastColumn="0" w:noHBand="0" w:noVBand="1"/>
      </w:tblPr>
      <w:tblGrid>
        <w:gridCol w:w="480"/>
        <w:gridCol w:w="2220"/>
        <w:gridCol w:w="2180"/>
        <w:gridCol w:w="1103"/>
        <w:gridCol w:w="417"/>
        <w:gridCol w:w="856"/>
        <w:gridCol w:w="63"/>
        <w:gridCol w:w="886"/>
        <w:gridCol w:w="535"/>
        <w:gridCol w:w="314"/>
      </w:tblGrid>
      <w:tr w:rsidR="00E40BA7" w:rsidRPr="00E40BA7" w:rsidTr="00E40BA7">
        <w:trPr>
          <w:gridAfter w:val="1"/>
          <w:wAfter w:w="292" w:type="dxa"/>
          <w:trHeight w:val="300"/>
        </w:trPr>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rPr>
                <w:rFonts w:eastAsia="Times New Roman" w:cs="Times New Roman"/>
                <w:color w:val="000000"/>
                <w:szCs w:val="24"/>
                <w:lang w:val="es-PE" w:eastAsia="es-PE"/>
              </w:rPr>
            </w:pPr>
            <w:r w:rsidRPr="00E40BA7">
              <w:rPr>
                <w:rFonts w:eastAsia="Times New Roman" w:cs="Times New Roman"/>
                <w:color w:val="000000"/>
                <w:szCs w:val="24"/>
                <w:lang w:val="es-PE" w:eastAsia="es-PE"/>
              </w:rPr>
              <w:t> </w:t>
            </w:r>
          </w:p>
        </w:tc>
        <w:tc>
          <w:tcPr>
            <w:tcW w:w="4400" w:type="dxa"/>
            <w:gridSpan w:val="2"/>
            <w:tcBorders>
              <w:top w:val="single" w:sz="4" w:space="0" w:color="auto"/>
              <w:left w:val="nil"/>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PARÁMETROS DE CLASIFICACIÓN</w:t>
            </w:r>
          </w:p>
        </w:tc>
        <w:tc>
          <w:tcPr>
            <w:tcW w:w="3823" w:type="dxa"/>
            <w:gridSpan w:val="6"/>
            <w:tcBorders>
              <w:top w:val="single" w:sz="4" w:space="0" w:color="auto"/>
              <w:left w:val="nil"/>
              <w:bottom w:val="single" w:sz="4" w:space="0" w:color="auto"/>
              <w:right w:val="single" w:sz="4" w:space="0" w:color="000000"/>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RANGO DE VALORES</w:t>
            </w:r>
          </w:p>
        </w:tc>
      </w:tr>
      <w:tr w:rsidR="00E40BA7" w:rsidRPr="00E40BA7" w:rsidTr="00E40BA7">
        <w:trPr>
          <w:gridAfter w:val="1"/>
          <w:wAfter w:w="292" w:type="dxa"/>
          <w:trHeight w:val="600"/>
        </w:trPr>
        <w:tc>
          <w:tcPr>
            <w:tcW w:w="480"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1</w:t>
            </w:r>
          </w:p>
        </w:tc>
        <w:tc>
          <w:tcPr>
            <w:tcW w:w="2220" w:type="dxa"/>
            <w:vMerge w:val="restart"/>
            <w:tcBorders>
              <w:top w:val="nil"/>
              <w:left w:val="single" w:sz="4" w:space="0" w:color="auto"/>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Resistencia de la roca intacta</w:t>
            </w:r>
          </w:p>
        </w:tc>
        <w:tc>
          <w:tcPr>
            <w:tcW w:w="2180" w:type="dxa"/>
            <w:tcBorders>
              <w:top w:val="nil"/>
              <w:left w:val="nil"/>
              <w:bottom w:val="single" w:sz="4" w:space="0" w:color="auto"/>
              <w:right w:val="single" w:sz="4" w:space="0" w:color="auto"/>
            </w:tcBorders>
            <w:shd w:val="clear" w:color="auto" w:fill="auto"/>
            <w:vAlign w:val="bottom"/>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Ensayo  de carga puntual</w:t>
            </w:r>
          </w:p>
        </w:tc>
        <w:tc>
          <w:tcPr>
            <w:tcW w:w="1103" w:type="dxa"/>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&gt;10MPa</w:t>
            </w:r>
          </w:p>
        </w:tc>
        <w:tc>
          <w:tcPr>
            <w:tcW w:w="1273" w:type="dxa"/>
            <w:gridSpan w:val="2"/>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10 - 4MPa</w:t>
            </w:r>
          </w:p>
        </w:tc>
        <w:tc>
          <w:tcPr>
            <w:tcW w:w="1447" w:type="dxa"/>
            <w:gridSpan w:val="3"/>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4 - 2MPa</w:t>
            </w:r>
          </w:p>
        </w:tc>
      </w:tr>
      <w:tr w:rsidR="00E40BA7" w:rsidRPr="00E40BA7" w:rsidTr="00E40BA7">
        <w:trPr>
          <w:gridAfter w:val="1"/>
          <w:wAfter w:w="292" w:type="dxa"/>
          <w:trHeight w:val="6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4" w:space="0" w:color="auto"/>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Compresión simple</w:t>
            </w:r>
          </w:p>
        </w:tc>
        <w:tc>
          <w:tcPr>
            <w:tcW w:w="1103" w:type="dxa"/>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&gt;250MPa</w:t>
            </w:r>
          </w:p>
        </w:tc>
        <w:tc>
          <w:tcPr>
            <w:tcW w:w="1273"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250 - 100MPa</w:t>
            </w:r>
          </w:p>
        </w:tc>
        <w:tc>
          <w:tcPr>
            <w:tcW w:w="1447" w:type="dxa"/>
            <w:gridSpan w:val="3"/>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100 - 50MPa</w:t>
            </w:r>
          </w:p>
        </w:tc>
      </w:tr>
      <w:tr w:rsidR="00E40BA7" w:rsidRPr="00E40BA7" w:rsidTr="00E40BA7">
        <w:trPr>
          <w:gridAfter w:val="1"/>
          <w:wAfter w:w="292" w:type="dxa"/>
          <w:trHeight w:val="315"/>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4400" w:type="dxa"/>
            <w:gridSpan w:val="2"/>
            <w:tcBorders>
              <w:top w:val="single" w:sz="4" w:space="0" w:color="auto"/>
              <w:left w:val="nil"/>
              <w:bottom w:val="single" w:sz="8"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103" w:type="dxa"/>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15</w:t>
            </w:r>
          </w:p>
        </w:tc>
        <w:tc>
          <w:tcPr>
            <w:tcW w:w="1273" w:type="dxa"/>
            <w:gridSpan w:val="2"/>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12</w:t>
            </w:r>
          </w:p>
        </w:tc>
        <w:tc>
          <w:tcPr>
            <w:tcW w:w="1447" w:type="dxa"/>
            <w:gridSpan w:val="3"/>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7</w:t>
            </w:r>
          </w:p>
        </w:tc>
      </w:tr>
      <w:tr w:rsidR="00E40BA7" w:rsidRPr="00E40BA7" w:rsidTr="00E40BA7">
        <w:trPr>
          <w:gridAfter w:val="1"/>
          <w:wAfter w:w="292" w:type="dxa"/>
          <w:trHeight w:val="300"/>
        </w:trPr>
        <w:tc>
          <w:tcPr>
            <w:tcW w:w="480"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2</w:t>
            </w:r>
          </w:p>
        </w:tc>
        <w:tc>
          <w:tcPr>
            <w:tcW w:w="4400" w:type="dxa"/>
            <w:gridSpan w:val="2"/>
            <w:tcBorders>
              <w:top w:val="single" w:sz="8" w:space="0" w:color="auto"/>
              <w:left w:val="nil"/>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RQD</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90 - 100%</w:t>
            </w:r>
          </w:p>
        </w:tc>
        <w:tc>
          <w:tcPr>
            <w:tcW w:w="1273" w:type="dxa"/>
            <w:gridSpan w:val="2"/>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75 - 90%</w:t>
            </w:r>
          </w:p>
        </w:tc>
        <w:tc>
          <w:tcPr>
            <w:tcW w:w="1447" w:type="dxa"/>
            <w:gridSpan w:val="3"/>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50 - 75%</w:t>
            </w:r>
          </w:p>
        </w:tc>
      </w:tr>
      <w:tr w:rsidR="00E40BA7" w:rsidRPr="00E40BA7" w:rsidTr="00E40BA7">
        <w:trPr>
          <w:gridAfter w:val="1"/>
          <w:wAfter w:w="292" w:type="dxa"/>
          <w:trHeight w:val="315"/>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4400" w:type="dxa"/>
            <w:gridSpan w:val="2"/>
            <w:tcBorders>
              <w:top w:val="single" w:sz="4" w:space="0" w:color="auto"/>
              <w:left w:val="nil"/>
              <w:bottom w:val="single" w:sz="8"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103" w:type="dxa"/>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20</w:t>
            </w:r>
          </w:p>
        </w:tc>
        <w:tc>
          <w:tcPr>
            <w:tcW w:w="1273" w:type="dxa"/>
            <w:gridSpan w:val="2"/>
            <w:tcBorders>
              <w:top w:val="nil"/>
              <w:left w:val="nil"/>
              <w:bottom w:val="single" w:sz="8"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17</w:t>
            </w:r>
          </w:p>
        </w:tc>
        <w:tc>
          <w:tcPr>
            <w:tcW w:w="1447" w:type="dxa"/>
            <w:gridSpan w:val="3"/>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13</w:t>
            </w:r>
          </w:p>
        </w:tc>
      </w:tr>
      <w:tr w:rsidR="00E40BA7" w:rsidRPr="00E40BA7" w:rsidTr="00E40BA7">
        <w:trPr>
          <w:gridAfter w:val="1"/>
          <w:wAfter w:w="292" w:type="dxa"/>
          <w:trHeight w:val="300"/>
        </w:trPr>
        <w:tc>
          <w:tcPr>
            <w:tcW w:w="480"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3</w:t>
            </w:r>
          </w:p>
        </w:tc>
        <w:tc>
          <w:tcPr>
            <w:tcW w:w="4400" w:type="dxa"/>
            <w:gridSpan w:val="2"/>
            <w:tcBorders>
              <w:top w:val="single" w:sz="8" w:space="0" w:color="auto"/>
              <w:left w:val="nil"/>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Espaciado de las discontinuidades</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&gt;2m</w:t>
            </w:r>
          </w:p>
        </w:tc>
        <w:tc>
          <w:tcPr>
            <w:tcW w:w="1273"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0.6 - 2m</w:t>
            </w:r>
          </w:p>
        </w:tc>
        <w:tc>
          <w:tcPr>
            <w:tcW w:w="1447" w:type="dxa"/>
            <w:gridSpan w:val="3"/>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0.2 - 0.6m</w:t>
            </w:r>
          </w:p>
        </w:tc>
      </w:tr>
      <w:tr w:rsidR="00E40BA7" w:rsidRPr="00E40BA7" w:rsidTr="00E40BA7">
        <w:trPr>
          <w:gridAfter w:val="1"/>
          <w:wAfter w:w="292" w:type="dxa"/>
          <w:trHeight w:val="315"/>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4400" w:type="dxa"/>
            <w:gridSpan w:val="2"/>
            <w:tcBorders>
              <w:top w:val="single" w:sz="4" w:space="0" w:color="auto"/>
              <w:left w:val="nil"/>
              <w:bottom w:val="single" w:sz="8"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103" w:type="dxa"/>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20</w:t>
            </w:r>
          </w:p>
        </w:tc>
        <w:tc>
          <w:tcPr>
            <w:tcW w:w="1273" w:type="dxa"/>
            <w:gridSpan w:val="2"/>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15</w:t>
            </w:r>
          </w:p>
        </w:tc>
        <w:tc>
          <w:tcPr>
            <w:tcW w:w="1447" w:type="dxa"/>
            <w:gridSpan w:val="3"/>
            <w:tcBorders>
              <w:top w:val="nil"/>
              <w:left w:val="nil"/>
              <w:bottom w:val="single" w:sz="8"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10</w:t>
            </w:r>
          </w:p>
        </w:tc>
      </w:tr>
      <w:tr w:rsidR="00E40BA7" w:rsidRPr="00E40BA7" w:rsidTr="00E40BA7">
        <w:trPr>
          <w:gridAfter w:val="1"/>
          <w:wAfter w:w="292" w:type="dxa"/>
          <w:trHeight w:val="600"/>
        </w:trPr>
        <w:tc>
          <w:tcPr>
            <w:tcW w:w="480"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4</w:t>
            </w:r>
          </w:p>
        </w:tc>
        <w:tc>
          <w:tcPr>
            <w:tcW w:w="2220" w:type="dxa"/>
            <w:vMerge w:val="restart"/>
            <w:tcBorders>
              <w:top w:val="nil"/>
              <w:left w:val="single" w:sz="4" w:space="0" w:color="auto"/>
              <w:bottom w:val="single" w:sz="8" w:space="0" w:color="000000"/>
              <w:right w:val="single" w:sz="4" w:space="0" w:color="auto"/>
            </w:tcBorders>
            <w:shd w:val="clear" w:color="auto" w:fill="auto"/>
            <w:textDirection w:val="btLr"/>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Estado de las discontinuidades</w:t>
            </w:r>
          </w:p>
        </w:tc>
        <w:tc>
          <w:tcPr>
            <w:tcW w:w="2180" w:type="dxa"/>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Longitud de la discontinuidad</w:t>
            </w:r>
          </w:p>
        </w:tc>
        <w:tc>
          <w:tcPr>
            <w:tcW w:w="1103" w:type="dxa"/>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&lt; 1m</w:t>
            </w:r>
          </w:p>
        </w:tc>
        <w:tc>
          <w:tcPr>
            <w:tcW w:w="1273"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1 - 3m</w:t>
            </w:r>
          </w:p>
        </w:tc>
        <w:tc>
          <w:tcPr>
            <w:tcW w:w="1447" w:type="dxa"/>
            <w:gridSpan w:val="3"/>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3 - 10m</w:t>
            </w:r>
          </w:p>
        </w:tc>
      </w:tr>
      <w:tr w:rsidR="00E40BA7" w:rsidRPr="00E40BA7" w:rsidTr="00E40BA7">
        <w:trPr>
          <w:gridAfter w:val="1"/>
          <w:wAfter w:w="292" w:type="dxa"/>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103" w:type="dxa"/>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6</w:t>
            </w:r>
          </w:p>
        </w:tc>
        <w:tc>
          <w:tcPr>
            <w:tcW w:w="1273"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4</w:t>
            </w:r>
          </w:p>
        </w:tc>
        <w:tc>
          <w:tcPr>
            <w:tcW w:w="1447" w:type="dxa"/>
            <w:gridSpan w:val="3"/>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2</w:t>
            </w:r>
          </w:p>
        </w:tc>
      </w:tr>
      <w:tr w:rsidR="00E40BA7" w:rsidRPr="00E40BA7" w:rsidTr="00E40BA7">
        <w:trPr>
          <w:gridAfter w:val="1"/>
          <w:wAfter w:w="292" w:type="dxa"/>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Abertura</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Nada</w:t>
            </w:r>
          </w:p>
        </w:tc>
        <w:tc>
          <w:tcPr>
            <w:tcW w:w="1273"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&lt; 0.1mm</w:t>
            </w:r>
          </w:p>
        </w:tc>
        <w:tc>
          <w:tcPr>
            <w:tcW w:w="1447" w:type="dxa"/>
            <w:gridSpan w:val="3"/>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0.1 - 1.0mm</w:t>
            </w:r>
          </w:p>
        </w:tc>
      </w:tr>
      <w:tr w:rsidR="00E40BA7" w:rsidRPr="00E40BA7" w:rsidTr="00E40BA7">
        <w:trPr>
          <w:gridAfter w:val="1"/>
          <w:wAfter w:w="292" w:type="dxa"/>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6</w:t>
            </w:r>
          </w:p>
        </w:tc>
        <w:tc>
          <w:tcPr>
            <w:tcW w:w="1273"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5</w:t>
            </w:r>
          </w:p>
        </w:tc>
        <w:tc>
          <w:tcPr>
            <w:tcW w:w="1447" w:type="dxa"/>
            <w:gridSpan w:val="3"/>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3</w:t>
            </w:r>
          </w:p>
        </w:tc>
      </w:tr>
      <w:tr w:rsidR="00E40BA7" w:rsidRPr="00E40BA7" w:rsidTr="00E40BA7">
        <w:trPr>
          <w:gridAfter w:val="1"/>
          <w:wAfter w:w="292" w:type="dxa"/>
          <w:trHeight w:val="6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Rugosidad</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Muy rugosa</w:t>
            </w:r>
          </w:p>
        </w:tc>
        <w:tc>
          <w:tcPr>
            <w:tcW w:w="1273"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Rugosa</w:t>
            </w:r>
          </w:p>
        </w:tc>
        <w:tc>
          <w:tcPr>
            <w:tcW w:w="1447" w:type="dxa"/>
            <w:gridSpan w:val="3"/>
            <w:tcBorders>
              <w:top w:val="nil"/>
              <w:left w:val="nil"/>
              <w:bottom w:val="single" w:sz="4" w:space="0" w:color="auto"/>
              <w:right w:val="single" w:sz="4" w:space="0" w:color="auto"/>
            </w:tcBorders>
            <w:shd w:val="clear" w:color="000000" w:fill="A9D08E"/>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Ligeramente rugosa</w:t>
            </w:r>
          </w:p>
        </w:tc>
      </w:tr>
      <w:tr w:rsidR="00E40BA7" w:rsidRPr="00E40BA7" w:rsidTr="00E40BA7">
        <w:trPr>
          <w:gridAfter w:val="1"/>
          <w:wAfter w:w="292" w:type="dxa"/>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6</w:t>
            </w:r>
          </w:p>
        </w:tc>
        <w:tc>
          <w:tcPr>
            <w:tcW w:w="1273"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5</w:t>
            </w:r>
          </w:p>
        </w:tc>
        <w:tc>
          <w:tcPr>
            <w:tcW w:w="1447" w:type="dxa"/>
            <w:gridSpan w:val="3"/>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3</w:t>
            </w:r>
          </w:p>
        </w:tc>
      </w:tr>
      <w:tr w:rsidR="00E40BA7" w:rsidRPr="00E40BA7" w:rsidTr="00E40BA7">
        <w:trPr>
          <w:gridAfter w:val="1"/>
          <w:wAfter w:w="292" w:type="dxa"/>
          <w:trHeight w:val="6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Relleno</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Ninguno</w:t>
            </w:r>
          </w:p>
        </w:tc>
        <w:tc>
          <w:tcPr>
            <w:tcW w:w="1273" w:type="dxa"/>
            <w:gridSpan w:val="2"/>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Relleno Duro</w:t>
            </w:r>
            <w:r w:rsidRPr="00E40BA7">
              <w:rPr>
                <w:rFonts w:eastAsia="Times New Roman" w:cs="Times New Roman"/>
                <w:color w:val="000000"/>
                <w:szCs w:val="24"/>
                <w:lang w:val="es-PE" w:eastAsia="es-PE"/>
              </w:rPr>
              <w:br/>
              <w:t>&lt; 5mm</w:t>
            </w:r>
          </w:p>
        </w:tc>
        <w:tc>
          <w:tcPr>
            <w:tcW w:w="1447" w:type="dxa"/>
            <w:gridSpan w:val="3"/>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Relleno Duro</w:t>
            </w:r>
            <w:r w:rsidRPr="00E40BA7">
              <w:rPr>
                <w:rFonts w:eastAsia="Times New Roman" w:cs="Times New Roman"/>
                <w:color w:val="000000"/>
                <w:szCs w:val="24"/>
                <w:lang w:val="es-PE" w:eastAsia="es-PE"/>
              </w:rPr>
              <w:br/>
              <w:t>&gt; 5mm</w:t>
            </w:r>
          </w:p>
        </w:tc>
      </w:tr>
      <w:tr w:rsidR="00E40BA7" w:rsidRPr="00E40BA7" w:rsidTr="00E40BA7">
        <w:trPr>
          <w:gridAfter w:val="1"/>
          <w:wAfter w:w="292" w:type="dxa"/>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6</w:t>
            </w:r>
          </w:p>
        </w:tc>
        <w:tc>
          <w:tcPr>
            <w:tcW w:w="1273"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4</w:t>
            </w:r>
          </w:p>
        </w:tc>
        <w:tc>
          <w:tcPr>
            <w:tcW w:w="1447" w:type="dxa"/>
            <w:gridSpan w:val="3"/>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2</w:t>
            </w:r>
          </w:p>
        </w:tc>
      </w:tr>
      <w:tr w:rsidR="00E40BA7" w:rsidRPr="00E40BA7" w:rsidTr="00E40BA7">
        <w:trPr>
          <w:gridAfter w:val="1"/>
          <w:wAfter w:w="292" w:type="dxa"/>
          <w:trHeight w:val="6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 xml:space="preserve">Alteración </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Inalterada</w:t>
            </w:r>
          </w:p>
        </w:tc>
        <w:tc>
          <w:tcPr>
            <w:tcW w:w="1273" w:type="dxa"/>
            <w:gridSpan w:val="2"/>
            <w:tcBorders>
              <w:top w:val="nil"/>
              <w:left w:val="nil"/>
              <w:bottom w:val="single" w:sz="4" w:space="0" w:color="auto"/>
              <w:right w:val="single" w:sz="4" w:space="0" w:color="auto"/>
            </w:tcBorders>
            <w:shd w:val="clear" w:color="000000" w:fill="A9D08E"/>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 Alterada</w:t>
            </w:r>
          </w:p>
        </w:tc>
        <w:tc>
          <w:tcPr>
            <w:tcW w:w="1447" w:type="dxa"/>
            <w:gridSpan w:val="3"/>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M. Alterada</w:t>
            </w:r>
          </w:p>
        </w:tc>
      </w:tr>
      <w:tr w:rsidR="00E40BA7" w:rsidRPr="00E40BA7" w:rsidTr="00E40BA7">
        <w:trPr>
          <w:gridAfter w:val="1"/>
          <w:wAfter w:w="292" w:type="dxa"/>
          <w:trHeight w:val="315"/>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103" w:type="dxa"/>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6</w:t>
            </w:r>
          </w:p>
        </w:tc>
        <w:tc>
          <w:tcPr>
            <w:tcW w:w="1273" w:type="dxa"/>
            <w:gridSpan w:val="2"/>
            <w:tcBorders>
              <w:top w:val="nil"/>
              <w:left w:val="nil"/>
              <w:bottom w:val="single" w:sz="8"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5</w:t>
            </w:r>
          </w:p>
        </w:tc>
        <w:tc>
          <w:tcPr>
            <w:tcW w:w="1447" w:type="dxa"/>
            <w:gridSpan w:val="3"/>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3</w:t>
            </w:r>
          </w:p>
        </w:tc>
      </w:tr>
      <w:tr w:rsidR="00E40BA7" w:rsidRPr="00E40BA7" w:rsidTr="00E40BA7">
        <w:trPr>
          <w:gridAfter w:val="1"/>
          <w:wAfter w:w="292" w:type="dxa"/>
          <w:trHeight w:val="900"/>
        </w:trPr>
        <w:tc>
          <w:tcPr>
            <w:tcW w:w="4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5</w:t>
            </w:r>
          </w:p>
        </w:tc>
        <w:tc>
          <w:tcPr>
            <w:tcW w:w="2220" w:type="dxa"/>
            <w:vMerge w:val="restart"/>
            <w:tcBorders>
              <w:top w:val="nil"/>
              <w:left w:val="single" w:sz="4" w:space="0" w:color="auto"/>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Flujo de agua en las discontinuidades</w:t>
            </w:r>
          </w:p>
        </w:tc>
        <w:tc>
          <w:tcPr>
            <w:tcW w:w="2180" w:type="dxa"/>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Relación: Presión de agua/Tensión principal mayor</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0</w:t>
            </w:r>
          </w:p>
        </w:tc>
        <w:tc>
          <w:tcPr>
            <w:tcW w:w="1273" w:type="dxa"/>
            <w:gridSpan w:val="2"/>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0 - 0.1</w:t>
            </w:r>
          </w:p>
        </w:tc>
        <w:tc>
          <w:tcPr>
            <w:tcW w:w="1447" w:type="dxa"/>
            <w:gridSpan w:val="3"/>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0.1 - 0.2</w:t>
            </w:r>
          </w:p>
        </w:tc>
      </w:tr>
      <w:tr w:rsidR="00E40BA7" w:rsidRPr="00E40BA7" w:rsidTr="00E40BA7">
        <w:trPr>
          <w:gridAfter w:val="1"/>
          <w:wAfter w:w="292" w:type="dxa"/>
          <w:trHeight w:val="600"/>
        </w:trPr>
        <w:tc>
          <w:tcPr>
            <w:tcW w:w="480" w:type="dxa"/>
            <w:vMerge/>
            <w:tcBorders>
              <w:top w:val="nil"/>
              <w:left w:val="single" w:sz="4" w:space="0" w:color="auto"/>
              <w:bottom w:val="single" w:sz="4" w:space="0" w:color="auto"/>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4" w:space="0" w:color="auto"/>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Condiciones generales</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Seco</w:t>
            </w:r>
          </w:p>
        </w:tc>
        <w:tc>
          <w:tcPr>
            <w:tcW w:w="1273" w:type="dxa"/>
            <w:gridSpan w:val="2"/>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 Húmedo</w:t>
            </w:r>
          </w:p>
        </w:tc>
        <w:tc>
          <w:tcPr>
            <w:tcW w:w="1447" w:type="dxa"/>
            <w:gridSpan w:val="3"/>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Húmedo</w:t>
            </w:r>
          </w:p>
        </w:tc>
      </w:tr>
      <w:tr w:rsidR="00E40BA7" w:rsidRPr="00E40BA7" w:rsidTr="00E40BA7">
        <w:trPr>
          <w:gridAfter w:val="1"/>
          <w:wAfter w:w="292" w:type="dxa"/>
          <w:trHeight w:val="300"/>
        </w:trPr>
        <w:tc>
          <w:tcPr>
            <w:tcW w:w="480" w:type="dxa"/>
            <w:vMerge/>
            <w:tcBorders>
              <w:top w:val="nil"/>
              <w:left w:val="single" w:sz="4" w:space="0" w:color="auto"/>
              <w:bottom w:val="single" w:sz="4" w:space="0" w:color="auto"/>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4400" w:type="dxa"/>
            <w:gridSpan w:val="2"/>
            <w:tcBorders>
              <w:top w:val="single" w:sz="4" w:space="0" w:color="auto"/>
              <w:left w:val="nil"/>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103"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15</w:t>
            </w:r>
          </w:p>
        </w:tc>
        <w:tc>
          <w:tcPr>
            <w:tcW w:w="1273" w:type="dxa"/>
            <w:gridSpan w:val="2"/>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10</w:t>
            </w:r>
          </w:p>
        </w:tc>
        <w:tc>
          <w:tcPr>
            <w:tcW w:w="1447" w:type="dxa"/>
            <w:gridSpan w:val="3"/>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7</w:t>
            </w:r>
          </w:p>
        </w:tc>
      </w:tr>
      <w:tr w:rsidR="00E40BA7" w:rsidRPr="00E40BA7" w:rsidTr="00E40BA7">
        <w:trPr>
          <w:gridAfter w:val="1"/>
          <w:wAfter w:w="292" w:type="dxa"/>
          <w:trHeight w:val="300"/>
        </w:trPr>
        <w:tc>
          <w:tcPr>
            <w:tcW w:w="8703" w:type="dxa"/>
            <w:gridSpan w:val="9"/>
            <w:tcBorders>
              <w:top w:val="nil"/>
              <w:left w:val="single" w:sz="4" w:space="0" w:color="auto"/>
              <w:bottom w:val="single" w:sz="4" w:space="0" w:color="auto"/>
              <w:right w:val="single" w:sz="4" w:space="0" w:color="auto"/>
            </w:tcBorders>
            <w:vAlign w:val="center"/>
          </w:tcPr>
          <w:p w:rsidR="00E40BA7" w:rsidRPr="00E40BA7" w:rsidRDefault="00AF419A" w:rsidP="00E40BA7">
            <w:pPr>
              <w:spacing w:after="0" w:line="240" w:lineRule="auto"/>
              <w:rPr>
                <w:rFonts w:eastAsia="Times New Roman" w:cs="Times New Roman"/>
                <w:bCs/>
                <w:i/>
                <w:color w:val="000000"/>
                <w:szCs w:val="24"/>
                <w:lang w:val="es-PE" w:eastAsia="es-PE"/>
              </w:rPr>
            </w:pPr>
            <w:r>
              <w:rPr>
                <w:rFonts w:eastAsia="Times New Roman" w:cs="Times New Roman"/>
                <w:bCs/>
                <w:i/>
                <w:color w:val="000000"/>
                <w:szCs w:val="24"/>
                <w:lang w:val="es-PE" w:eastAsia="es-PE"/>
              </w:rPr>
              <w:t>Continúa</w:t>
            </w:r>
            <w:r w:rsidR="004249FA">
              <w:rPr>
                <w:rFonts w:eastAsia="Times New Roman" w:cs="Times New Roman"/>
                <w:bCs/>
                <w:i/>
                <w:color w:val="000000"/>
                <w:szCs w:val="24"/>
                <w:lang w:val="es-PE" w:eastAsia="es-PE"/>
              </w:rPr>
              <w:t xml:space="preserve"> en la</w:t>
            </w:r>
            <w:r w:rsidR="00E40BA7" w:rsidRPr="00E40BA7">
              <w:rPr>
                <w:rFonts w:eastAsia="Times New Roman" w:cs="Times New Roman"/>
                <w:bCs/>
                <w:i/>
                <w:color w:val="000000"/>
                <w:szCs w:val="24"/>
                <w:lang w:val="es-PE" w:eastAsia="es-PE"/>
              </w:rPr>
              <w:t xml:space="preserve"> página siguiente</w:t>
            </w:r>
            <w:r w:rsidR="00EF0441">
              <w:rPr>
                <w:rFonts w:eastAsia="Times New Roman" w:cs="Times New Roman"/>
                <w:bCs/>
                <w:i/>
                <w:color w:val="000000"/>
                <w:szCs w:val="24"/>
                <w:lang w:val="es-PE" w:eastAsia="es-PE"/>
              </w:rPr>
              <w:t>…</w:t>
            </w:r>
          </w:p>
        </w:tc>
      </w:tr>
      <w:tr w:rsidR="00E40BA7" w:rsidRPr="00E40BA7" w:rsidTr="00E40BA7">
        <w:trPr>
          <w:trHeight w:val="300"/>
        </w:trPr>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rPr>
                <w:rFonts w:eastAsia="Times New Roman" w:cs="Times New Roman"/>
                <w:color w:val="000000"/>
                <w:szCs w:val="24"/>
                <w:lang w:val="es-PE" w:eastAsia="es-PE"/>
              </w:rPr>
            </w:pPr>
            <w:r w:rsidRPr="00E40BA7">
              <w:rPr>
                <w:rFonts w:eastAsia="Times New Roman" w:cs="Times New Roman"/>
                <w:color w:val="000000"/>
                <w:szCs w:val="24"/>
                <w:lang w:val="es-PE" w:eastAsia="es-PE"/>
              </w:rPr>
              <w:lastRenderedPageBreak/>
              <w:t> </w:t>
            </w:r>
          </w:p>
        </w:tc>
        <w:tc>
          <w:tcPr>
            <w:tcW w:w="4400" w:type="dxa"/>
            <w:gridSpan w:val="2"/>
            <w:tcBorders>
              <w:top w:val="single" w:sz="4" w:space="0" w:color="auto"/>
              <w:left w:val="nil"/>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PARÁMETROS DE CLASIFICACIÓN</w:t>
            </w:r>
          </w:p>
        </w:tc>
        <w:tc>
          <w:tcPr>
            <w:tcW w:w="4115" w:type="dxa"/>
            <w:gridSpan w:val="7"/>
            <w:tcBorders>
              <w:top w:val="single" w:sz="4" w:space="0" w:color="auto"/>
              <w:left w:val="nil"/>
              <w:bottom w:val="single" w:sz="4" w:space="0" w:color="auto"/>
              <w:right w:val="single" w:sz="4" w:space="0" w:color="000000"/>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RANGO DE VALORES</w:t>
            </w:r>
          </w:p>
        </w:tc>
      </w:tr>
      <w:tr w:rsidR="00E40BA7" w:rsidRPr="00E40BA7" w:rsidTr="00E40BA7">
        <w:trPr>
          <w:trHeight w:val="600"/>
        </w:trPr>
        <w:tc>
          <w:tcPr>
            <w:tcW w:w="480"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1</w:t>
            </w:r>
          </w:p>
        </w:tc>
        <w:tc>
          <w:tcPr>
            <w:tcW w:w="2220" w:type="dxa"/>
            <w:vMerge w:val="restart"/>
            <w:tcBorders>
              <w:top w:val="nil"/>
              <w:left w:val="single" w:sz="4" w:space="0" w:color="auto"/>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Resistencia de la roca intacta</w:t>
            </w:r>
          </w:p>
        </w:tc>
        <w:tc>
          <w:tcPr>
            <w:tcW w:w="2180" w:type="dxa"/>
            <w:tcBorders>
              <w:top w:val="nil"/>
              <w:left w:val="nil"/>
              <w:bottom w:val="single" w:sz="4" w:space="0" w:color="auto"/>
              <w:right w:val="single" w:sz="4" w:space="0" w:color="auto"/>
            </w:tcBorders>
            <w:shd w:val="clear" w:color="auto" w:fill="auto"/>
            <w:vAlign w:val="bottom"/>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Ensayo  de carga puntual</w:t>
            </w:r>
          </w:p>
        </w:tc>
        <w:tc>
          <w:tcPr>
            <w:tcW w:w="1520" w:type="dxa"/>
            <w:gridSpan w:val="2"/>
            <w:tcBorders>
              <w:top w:val="nil"/>
              <w:left w:val="nil"/>
              <w:bottom w:val="single" w:sz="4" w:space="0" w:color="auto"/>
              <w:right w:val="single" w:sz="4" w:space="0" w:color="auto"/>
            </w:tcBorders>
            <w:shd w:val="clear" w:color="000000" w:fill="A9D08E"/>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2 - 1MPa</w:t>
            </w:r>
          </w:p>
        </w:tc>
        <w:tc>
          <w:tcPr>
            <w:tcW w:w="2595" w:type="dxa"/>
            <w:gridSpan w:val="5"/>
            <w:tcBorders>
              <w:top w:val="single" w:sz="4" w:space="0" w:color="auto"/>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Compresión Simple(Mpa)</w:t>
            </w:r>
          </w:p>
        </w:tc>
      </w:tr>
      <w:tr w:rsidR="00E40BA7" w:rsidRPr="00E40BA7" w:rsidTr="00E40BA7">
        <w:trPr>
          <w:trHeight w:val="6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4" w:space="0" w:color="auto"/>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Compresión simple</w:t>
            </w:r>
          </w:p>
        </w:tc>
        <w:tc>
          <w:tcPr>
            <w:tcW w:w="1520" w:type="dxa"/>
            <w:gridSpan w:val="2"/>
            <w:tcBorders>
              <w:top w:val="nil"/>
              <w:left w:val="nil"/>
              <w:bottom w:val="single" w:sz="4" w:space="0" w:color="auto"/>
              <w:right w:val="single" w:sz="4" w:space="0" w:color="auto"/>
            </w:tcBorders>
            <w:shd w:val="clear" w:color="000000" w:fill="A9D08E"/>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50 - 25MPa</w:t>
            </w:r>
          </w:p>
        </w:tc>
        <w:tc>
          <w:tcPr>
            <w:tcW w:w="919" w:type="dxa"/>
            <w:gridSpan w:val="2"/>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25 - 5MPa</w:t>
            </w:r>
          </w:p>
        </w:tc>
        <w:tc>
          <w:tcPr>
            <w:tcW w:w="886" w:type="dxa"/>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5 - 1Mpa</w:t>
            </w:r>
          </w:p>
        </w:tc>
        <w:tc>
          <w:tcPr>
            <w:tcW w:w="790" w:type="dxa"/>
            <w:gridSpan w:val="2"/>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&lt;1MPa</w:t>
            </w:r>
          </w:p>
        </w:tc>
      </w:tr>
      <w:tr w:rsidR="00E40BA7" w:rsidRPr="00E40BA7" w:rsidTr="00E40BA7">
        <w:trPr>
          <w:trHeight w:val="315"/>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4400" w:type="dxa"/>
            <w:gridSpan w:val="2"/>
            <w:tcBorders>
              <w:top w:val="single" w:sz="4" w:space="0" w:color="auto"/>
              <w:left w:val="nil"/>
              <w:bottom w:val="single" w:sz="8"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520" w:type="dxa"/>
            <w:gridSpan w:val="2"/>
            <w:tcBorders>
              <w:top w:val="nil"/>
              <w:left w:val="nil"/>
              <w:bottom w:val="single" w:sz="8"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4</w:t>
            </w:r>
          </w:p>
        </w:tc>
        <w:tc>
          <w:tcPr>
            <w:tcW w:w="919" w:type="dxa"/>
            <w:gridSpan w:val="2"/>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2</w:t>
            </w:r>
          </w:p>
        </w:tc>
        <w:tc>
          <w:tcPr>
            <w:tcW w:w="886" w:type="dxa"/>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w:t>
            </w:r>
          </w:p>
        </w:tc>
        <w:tc>
          <w:tcPr>
            <w:tcW w:w="790" w:type="dxa"/>
            <w:gridSpan w:val="2"/>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0</w:t>
            </w:r>
          </w:p>
        </w:tc>
      </w:tr>
      <w:tr w:rsidR="00E40BA7" w:rsidRPr="00E40BA7" w:rsidTr="00E40BA7">
        <w:trPr>
          <w:trHeight w:val="300"/>
        </w:trPr>
        <w:tc>
          <w:tcPr>
            <w:tcW w:w="480"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2</w:t>
            </w:r>
          </w:p>
        </w:tc>
        <w:tc>
          <w:tcPr>
            <w:tcW w:w="4400" w:type="dxa"/>
            <w:gridSpan w:val="2"/>
            <w:tcBorders>
              <w:top w:val="single" w:sz="8" w:space="0" w:color="auto"/>
              <w:left w:val="nil"/>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RQD</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25 - 50%</w:t>
            </w:r>
          </w:p>
        </w:tc>
        <w:tc>
          <w:tcPr>
            <w:tcW w:w="2595" w:type="dxa"/>
            <w:gridSpan w:val="5"/>
            <w:tcBorders>
              <w:top w:val="single" w:sz="8"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&lt;25%</w:t>
            </w:r>
          </w:p>
        </w:tc>
      </w:tr>
      <w:tr w:rsidR="00E40BA7" w:rsidRPr="00E40BA7" w:rsidTr="00E40BA7">
        <w:trPr>
          <w:trHeight w:val="315"/>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4400" w:type="dxa"/>
            <w:gridSpan w:val="2"/>
            <w:tcBorders>
              <w:top w:val="single" w:sz="4" w:space="0" w:color="auto"/>
              <w:left w:val="nil"/>
              <w:bottom w:val="single" w:sz="8"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520" w:type="dxa"/>
            <w:gridSpan w:val="2"/>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8</w:t>
            </w:r>
          </w:p>
        </w:tc>
        <w:tc>
          <w:tcPr>
            <w:tcW w:w="2595" w:type="dxa"/>
            <w:gridSpan w:val="5"/>
            <w:tcBorders>
              <w:top w:val="single" w:sz="4" w:space="0" w:color="auto"/>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3</w:t>
            </w:r>
          </w:p>
        </w:tc>
      </w:tr>
      <w:tr w:rsidR="00E40BA7" w:rsidRPr="00E40BA7" w:rsidTr="00E40BA7">
        <w:trPr>
          <w:trHeight w:val="300"/>
        </w:trPr>
        <w:tc>
          <w:tcPr>
            <w:tcW w:w="480"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3</w:t>
            </w:r>
          </w:p>
        </w:tc>
        <w:tc>
          <w:tcPr>
            <w:tcW w:w="4400" w:type="dxa"/>
            <w:gridSpan w:val="2"/>
            <w:tcBorders>
              <w:top w:val="single" w:sz="8" w:space="0" w:color="auto"/>
              <w:left w:val="nil"/>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Espaciado de las discontinuidades</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6 - 20cm</w:t>
            </w:r>
          </w:p>
        </w:tc>
        <w:tc>
          <w:tcPr>
            <w:tcW w:w="2595" w:type="dxa"/>
            <w:gridSpan w:val="5"/>
            <w:tcBorders>
              <w:top w:val="single" w:sz="8"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&lt;6cm</w:t>
            </w:r>
          </w:p>
        </w:tc>
      </w:tr>
      <w:tr w:rsidR="00E40BA7" w:rsidRPr="00E40BA7" w:rsidTr="00E40BA7">
        <w:trPr>
          <w:trHeight w:val="315"/>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4400" w:type="dxa"/>
            <w:gridSpan w:val="2"/>
            <w:tcBorders>
              <w:top w:val="single" w:sz="4" w:space="0" w:color="auto"/>
              <w:left w:val="nil"/>
              <w:bottom w:val="single" w:sz="8"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520" w:type="dxa"/>
            <w:gridSpan w:val="2"/>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8</w:t>
            </w:r>
          </w:p>
        </w:tc>
        <w:tc>
          <w:tcPr>
            <w:tcW w:w="2595" w:type="dxa"/>
            <w:gridSpan w:val="5"/>
            <w:tcBorders>
              <w:top w:val="single" w:sz="4" w:space="0" w:color="auto"/>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5</w:t>
            </w:r>
          </w:p>
        </w:tc>
      </w:tr>
      <w:tr w:rsidR="00E40BA7" w:rsidRPr="00E40BA7" w:rsidTr="00E40BA7">
        <w:trPr>
          <w:trHeight w:val="600"/>
        </w:trPr>
        <w:tc>
          <w:tcPr>
            <w:tcW w:w="480"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4</w:t>
            </w:r>
          </w:p>
        </w:tc>
        <w:tc>
          <w:tcPr>
            <w:tcW w:w="2220" w:type="dxa"/>
            <w:vMerge w:val="restart"/>
            <w:tcBorders>
              <w:top w:val="nil"/>
              <w:left w:val="single" w:sz="4" w:space="0" w:color="auto"/>
              <w:bottom w:val="single" w:sz="8" w:space="0" w:color="000000"/>
              <w:right w:val="single" w:sz="4" w:space="0" w:color="auto"/>
            </w:tcBorders>
            <w:shd w:val="clear" w:color="auto" w:fill="auto"/>
            <w:textDirection w:val="btLr"/>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Estado de las discontinuidades</w:t>
            </w:r>
          </w:p>
        </w:tc>
        <w:tc>
          <w:tcPr>
            <w:tcW w:w="2180" w:type="dxa"/>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Longitud de la discontinuidad</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10 - 20m</w:t>
            </w:r>
          </w:p>
        </w:tc>
        <w:tc>
          <w:tcPr>
            <w:tcW w:w="2595" w:type="dxa"/>
            <w:gridSpan w:val="5"/>
            <w:tcBorders>
              <w:top w:val="single" w:sz="8"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&gt;20m</w:t>
            </w:r>
          </w:p>
        </w:tc>
      </w:tr>
      <w:tr w:rsidR="00E40BA7" w:rsidRPr="00E40BA7" w:rsidTr="00E40BA7">
        <w:trPr>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w:t>
            </w:r>
          </w:p>
        </w:tc>
        <w:tc>
          <w:tcPr>
            <w:tcW w:w="2595" w:type="dxa"/>
            <w:gridSpan w:val="5"/>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0</w:t>
            </w:r>
          </w:p>
        </w:tc>
      </w:tr>
      <w:tr w:rsidR="00E40BA7" w:rsidRPr="00E40BA7" w:rsidTr="00E40BA7">
        <w:trPr>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Abertura</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1 - 5mm</w:t>
            </w:r>
          </w:p>
        </w:tc>
        <w:tc>
          <w:tcPr>
            <w:tcW w:w="2595" w:type="dxa"/>
            <w:gridSpan w:val="5"/>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&gt;5mm</w:t>
            </w:r>
          </w:p>
        </w:tc>
      </w:tr>
      <w:tr w:rsidR="00E40BA7" w:rsidRPr="00E40BA7" w:rsidTr="00E40BA7">
        <w:trPr>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w:t>
            </w:r>
          </w:p>
        </w:tc>
        <w:tc>
          <w:tcPr>
            <w:tcW w:w="2595" w:type="dxa"/>
            <w:gridSpan w:val="5"/>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0</w:t>
            </w:r>
          </w:p>
        </w:tc>
      </w:tr>
      <w:tr w:rsidR="00E40BA7" w:rsidRPr="00E40BA7" w:rsidTr="00E40BA7">
        <w:trPr>
          <w:trHeight w:val="6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Rugosidad</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Ondulada</w:t>
            </w:r>
          </w:p>
        </w:tc>
        <w:tc>
          <w:tcPr>
            <w:tcW w:w="2595" w:type="dxa"/>
            <w:gridSpan w:val="5"/>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Suave</w:t>
            </w:r>
          </w:p>
        </w:tc>
      </w:tr>
      <w:tr w:rsidR="00E40BA7" w:rsidRPr="00E40BA7" w:rsidTr="00E40BA7">
        <w:trPr>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w:t>
            </w:r>
          </w:p>
        </w:tc>
        <w:tc>
          <w:tcPr>
            <w:tcW w:w="2595" w:type="dxa"/>
            <w:gridSpan w:val="5"/>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0</w:t>
            </w:r>
          </w:p>
        </w:tc>
      </w:tr>
      <w:tr w:rsidR="00E40BA7" w:rsidRPr="00E40BA7" w:rsidTr="00E40BA7">
        <w:trPr>
          <w:trHeight w:val="6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Relleno</w:t>
            </w:r>
          </w:p>
        </w:tc>
        <w:tc>
          <w:tcPr>
            <w:tcW w:w="1520" w:type="dxa"/>
            <w:gridSpan w:val="2"/>
            <w:tcBorders>
              <w:top w:val="nil"/>
              <w:left w:val="nil"/>
              <w:bottom w:val="single" w:sz="4" w:space="0" w:color="auto"/>
              <w:right w:val="single" w:sz="4" w:space="0" w:color="auto"/>
            </w:tcBorders>
            <w:shd w:val="clear" w:color="000000" w:fill="A9D08E"/>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Relleno Blando</w:t>
            </w:r>
            <w:r w:rsidRPr="00E40BA7">
              <w:rPr>
                <w:rFonts w:eastAsia="Times New Roman" w:cs="Times New Roman"/>
                <w:color w:val="000000"/>
                <w:szCs w:val="24"/>
                <w:lang w:val="es-PE" w:eastAsia="es-PE"/>
              </w:rPr>
              <w:br/>
              <w:t>&lt; 5mm</w:t>
            </w:r>
          </w:p>
        </w:tc>
        <w:tc>
          <w:tcPr>
            <w:tcW w:w="2595" w:type="dxa"/>
            <w:gridSpan w:val="5"/>
            <w:tcBorders>
              <w:top w:val="single" w:sz="4" w:space="0" w:color="auto"/>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Relleno Blando</w:t>
            </w:r>
            <w:r w:rsidRPr="00E40BA7">
              <w:rPr>
                <w:rFonts w:eastAsia="Times New Roman" w:cs="Times New Roman"/>
                <w:color w:val="000000"/>
                <w:szCs w:val="24"/>
                <w:lang w:val="es-PE" w:eastAsia="es-PE"/>
              </w:rPr>
              <w:br/>
              <w:t>&gt;5mm</w:t>
            </w:r>
          </w:p>
        </w:tc>
      </w:tr>
      <w:tr w:rsidR="00E40BA7" w:rsidRPr="00E40BA7" w:rsidTr="00E40BA7">
        <w:trPr>
          <w:trHeight w:val="3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520" w:type="dxa"/>
            <w:gridSpan w:val="2"/>
            <w:tcBorders>
              <w:top w:val="nil"/>
              <w:left w:val="nil"/>
              <w:bottom w:val="single" w:sz="4" w:space="0" w:color="auto"/>
              <w:right w:val="single" w:sz="4" w:space="0" w:color="auto"/>
            </w:tcBorders>
            <w:shd w:val="clear" w:color="000000" w:fill="A9D08E"/>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2</w:t>
            </w:r>
          </w:p>
        </w:tc>
        <w:tc>
          <w:tcPr>
            <w:tcW w:w="2595" w:type="dxa"/>
            <w:gridSpan w:val="5"/>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0</w:t>
            </w:r>
          </w:p>
        </w:tc>
      </w:tr>
      <w:tr w:rsidR="00E40BA7" w:rsidRPr="00E40BA7" w:rsidTr="00E40BA7">
        <w:trPr>
          <w:trHeight w:val="600"/>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 xml:space="preserve">Alteración </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Muy alterada</w:t>
            </w:r>
          </w:p>
        </w:tc>
        <w:tc>
          <w:tcPr>
            <w:tcW w:w="2595" w:type="dxa"/>
            <w:gridSpan w:val="5"/>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Descompuesta</w:t>
            </w:r>
          </w:p>
        </w:tc>
      </w:tr>
      <w:tr w:rsidR="00E40BA7" w:rsidRPr="00E40BA7" w:rsidTr="00E40BA7">
        <w:trPr>
          <w:trHeight w:val="315"/>
        </w:trPr>
        <w:tc>
          <w:tcPr>
            <w:tcW w:w="48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8" w:space="0" w:color="000000"/>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520" w:type="dxa"/>
            <w:gridSpan w:val="2"/>
            <w:tcBorders>
              <w:top w:val="nil"/>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1</w:t>
            </w:r>
          </w:p>
        </w:tc>
        <w:tc>
          <w:tcPr>
            <w:tcW w:w="2595" w:type="dxa"/>
            <w:gridSpan w:val="5"/>
            <w:tcBorders>
              <w:top w:val="single" w:sz="4" w:space="0" w:color="auto"/>
              <w:left w:val="nil"/>
              <w:bottom w:val="single" w:sz="8"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0</w:t>
            </w:r>
          </w:p>
        </w:tc>
      </w:tr>
      <w:tr w:rsidR="00E40BA7" w:rsidRPr="00E40BA7" w:rsidTr="00E40BA7">
        <w:trPr>
          <w:trHeight w:val="900"/>
        </w:trPr>
        <w:tc>
          <w:tcPr>
            <w:tcW w:w="4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5</w:t>
            </w:r>
          </w:p>
        </w:tc>
        <w:tc>
          <w:tcPr>
            <w:tcW w:w="2220" w:type="dxa"/>
            <w:vMerge w:val="restart"/>
            <w:tcBorders>
              <w:top w:val="nil"/>
              <w:left w:val="single" w:sz="4" w:space="0" w:color="auto"/>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Flujo de agua en las discontinuidades</w:t>
            </w:r>
          </w:p>
        </w:tc>
        <w:tc>
          <w:tcPr>
            <w:tcW w:w="2180" w:type="dxa"/>
            <w:tcBorders>
              <w:top w:val="nil"/>
              <w:left w:val="nil"/>
              <w:bottom w:val="single" w:sz="4" w:space="0" w:color="auto"/>
              <w:right w:val="single" w:sz="4" w:space="0" w:color="auto"/>
            </w:tcBorders>
            <w:shd w:val="clear" w:color="auto" w:fill="auto"/>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Relación: Presión de agua/Tensión principal mayor</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0.2 - 0.5</w:t>
            </w:r>
          </w:p>
        </w:tc>
        <w:tc>
          <w:tcPr>
            <w:tcW w:w="2595" w:type="dxa"/>
            <w:gridSpan w:val="5"/>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&gt; 0.5</w:t>
            </w:r>
          </w:p>
        </w:tc>
      </w:tr>
      <w:tr w:rsidR="00E40BA7" w:rsidRPr="00E40BA7" w:rsidTr="00E40BA7">
        <w:trPr>
          <w:trHeight w:val="600"/>
        </w:trPr>
        <w:tc>
          <w:tcPr>
            <w:tcW w:w="480" w:type="dxa"/>
            <w:vMerge/>
            <w:tcBorders>
              <w:top w:val="nil"/>
              <w:left w:val="single" w:sz="4" w:space="0" w:color="auto"/>
              <w:bottom w:val="single" w:sz="4" w:space="0" w:color="auto"/>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220" w:type="dxa"/>
            <w:vMerge/>
            <w:tcBorders>
              <w:top w:val="nil"/>
              <w:left w:val="single" w:sz="4" w:space="0" w:color="auto"/>
              <w:bottom w:val="single" w:sz="4" w:space="0" w:color="auto"/>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2180" w:type="dxa"/>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Condiciones generales</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Goteando</w:t>
            </w:r>
          </w:p>
        </w:tc>
        <w:tc>
          <w:tcPr>
            <w:tcW w:w="2595" w:type="dxa"/>
            <w:gridSpan w:val="5"/>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color w:val="000000"/>
                <w:szCs w:val="24"/>
                <w:lang w:val="es-PE" w:eastAsia="es-PE"/>
              </w:rPr>
            </w:pPr>
            <w:r w:rsidRPr="00E40BA7">
              <w:rPr>
                <w:rFonts w:eastAsia="Times New Roman" w:cs="Times New Roman"/>
                <w:color w:val="000000"/>
                <w:szCs w:val="24"/>
                <w:lang w:val="es-PE" w:eastAsia="es-PE"/>
              </w:rPr>
              <w:t>Agua fluyendo</w:t>
            </w:r>
          </w:p>
        </w:tc>
      </w:tr>
      <w:tr w:rsidR="00E40BA7" w:rsidRPr="00E40BA7" w:rsidTr="00E40BA7">
        <w:trPr>
          <w:trHeight w:val="300"/>
        </w:trPr>
        <w:tc>
          <w:tcPr>
            <w:tcW w:w="480" w:type="dxa"/>
            <w:vMerge/>
            <w:tcBorders>
              <w:top w:val="nil"/>
              <w:left w:val="single" w:sz="4" w:space="0" w:color="auto"/>
              <w:bottom w:val="single" w:sz="4" w:space="0" w:color="auto"/>
              <w:right w:val="single" w:sz="4" w:space="0" w:color="auto"/>
            </w:tcBorders>
            <w:vAlign w:val="center"/>
            <w:hideMark/>
          </w:tcPr>
          <w:p w:rsidR="00E40BA7" w:rsidRPr="00E40BA7" w:rsidRDefault="00E40BA7" w:rsidP="00E40BA7">
            <w:pPr>
              <w:spacing w:after="0" w:line="240" w:lineRule="auto"/>
              <w:rPr>
                <w:rFonts w:eastAsia="Times New Roman" w:cs="Times New Roman"/>
                <w:color w:val="000000"/>
                <w:szCs w:val="24"/>
                <w:lang w:val="es-PE" w:eastAsia="es-PE"/>
              </w:rPr>
            </w:pPr>
          </w:p>
        </w:tc>
        <w:tc>
          <w:tcPr>
            <w:tcW w:w="4400" w:type="dxa"/>
            <w:gridSpan w:val="2"/>
            <w:tcBorders>
              <w:top w:val="single" w:sz="4" w:space="0" w:color="auto"/>
              <w:left w:val="nil"/>
              <w:bottom w:val="single" w:sz="4" w:space="0" w:color="auto"/>
              <w:right w:val="single" w:sz="4" w:space="0" w:color="auto"/>
            </w:tcBorders>
            <w:shd w:val="clear" w:color="auto" w:fill="auto"/>
            <w:noWrap/>
            <w:vAlign w:val="bottom"/>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Puntuación</w:t>
            </w:r>
          </w:p>
        </w:tc>
        <w:tc>
          <w:tcPr>
            <w:tcW w:w="1520" w:type="dxa"/>
            <w:gridSpan w:val="2"/>
            <w:tcBorders>
              <w:top w:val="nil"/>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4</w:t>
            </w:r>
          </w:p>
        </w:tc>
        <w:tc>
          <w:tcPr>
            <w:tcW w:w="2595" w:type="dxa"/>
            <w:gridSpan w:val="5"/>
            <w:tcBorders>
              <w:top w:val="single" w:sz="4" w:space="0" w:color="auto"/>
              <w:left w:val="nil"/>
              <w:bottom w:val="single" w:sz="4" w:space="0" w:color="auto"/>
              <w:right w:val="single" w:sz="4" w:space="0" w:color="auto"/>
            </w:tcBorders>
            <w:shd w:val="clear" w:color="auto" w:fill="auto"/>
            <w:noWrap/>
            <w:vAlign w:val="center"/>
            <w:hideMark/>
          </w:tcPr>
          <w:p w:rsidR="00E40BA7" w:rsidRPr="00E40BA7" w:rsidRDefault="00E40BA7" w:rsidP="00E40BA7">
            <w:pPr>
              <w:spacing w:after="0" w:line="240" w:lineRule="auto"/>
              <w:jc w:val="center"/>
              <w:rPr>
                <w:rFonts w:eastAsia="Times New Roman" w:cs="Times New Roman"/>
                <w:b/>
                <w:bCs/>
                <w:color w:val="000000"/>
                <w:szCs w:val="24"/>
                <w:lang w:val="es-PE" w:eastAsia="es-PE"/>
              </w:rPr>
            </w:pPr>
            <w:r w:rsidRPr="00E40BA7">
              <w:rPr>
                <w:rFonts w:eastAsia="Times New Roman" w:cs="Times New Roman"/>
                <w:b/>
                <w:bCs/>
                <w:color w:val="000000"/>
                <w:szCs w:val="24"/>
                <w:lang w:val="es-PE" w:eastAsia="es-PE"/>
              </w:rPr>
              <w:t>0</w:t>
            </w:r>
          </w:p>
        </w:tc>
      </w:tr>
    </w:tbl>
    <w:p w:rsidR="00CA5F1D" w:rsidRPr="00644B2B" w:rsidRDefault="00CA5F1D" w:rsidP="003801C8">
      <w:pPr>
        <w:spacing w:after="160" w:line="360" w:lineRule="auto"/>
        <w:jc w:val="both"/>
        <w:rPr>
          <w:rFonts w:cs="Times New Roman"/>
          <w:szCs w:val="24"/>
          <w:lang w:eastAsia="es-PE"/>
        </w:rPr>
      </w:pPr>
    </w:p>
    <w:p w:rsidR="004F511F" w:rsidRPr="00644B2B" w:rsidRDefault="004F511F" w:rsidP="00C377B6">
      <w:pPr>
        <w:pStyle w:val="Prrafodelista"/>
        <w:numPr>
          <w:ilvl w:val="0"/>
          <w:numId w:val="4"/>
        </w:numPr>
        <w:spacing w:after="160" w:line="480" w:lineRule="auto"/>
        <w:ind w:left="284" w:hanging="284"/>
        <w:jc w:val="both"/>
        <w:rPr>
          <w:rFonts w:cs="Times New Roman"/>
          <w:b/>
          <w:szCs w:val="24"/>
          <w:lang w:eastAsia="es-PE"/>
        </w:rPr>
      </w:pPr>
      <w:r w:rsidRPr="00644B2B">
        <w:rPr>
          <w:rFonts w:cs="Times New Roman"/>
          <w:b/>
          <w:szCs w:val="24"/>
          <w:lang w:eastAsia="es-PE"/>
        </w:rPr>
        <w:t>Valores corregidos</w:t>
      </w:r>
    </w:p>
    <w:p w:rsidR="005725C1" w:rsidRDefault="005725C1" w:rsidP="00C377B6">
      <w:pPr>
        <w:pStyle w:val="robert"/>
      </w:pPr>
      <w:bookmarkStart w:id="499" w:name="_Toc527552692"/>
      <w:r>
        <w:t xml:space="preserve">Cuadro </w:t>
      </w:r>
      <w:r>
        <w:fldChar w:fldCharType="begin"/>
      </w:r>
      <w:r>
        <w:instrText xml:space="preserve"> SEQ Cuadro \* ARABIC </w:instrText>
      </w:r>
      <w:r>
        <w:fldChar w:fldCharType="separate"/>
      </w:r>
      <w:r w:rsidR="000F055A">
        <w:rPr>
          <w:noProof/>
        </w:rPr>
        <w:t>18</w:t>
      </w:r>
      <w:r>
        <w:fldChar w:fldCharType="end"/>
      </w:r>
      <w:r>
        <w:t xml:space="preserve">: </w:t>
      </w:r>
      <w:r w:rsidRPr="00D77F78">
        <w:t>Valores</w:t>
      </w:r>
      <w:r>
        <w:t xml:space="preserve"> corregidos</w:t>
      </w:r>
      <w:r w:rsidRPr="00D77F78">
        <w:t xml:space="preserve"> para el cálculo del RMR en el talud N°03</w:t>
      </w:r>
      <w:r w:rsidR="00D065E6">
        <w:t>.</w:t>
      </w:r>
      <w:bookmarkEnd w:id="499"/>
    </w:p>
    <w:tbl>
      <w:tblPr>
        <w:tblW w:w="6830" w:type="dxa"/>
        <w:tblCellMar>
          <w:left w:w="70" w:type="dxa"/>
          <w:right w:w="70" w:type="dxa"/>
        </w:tblCellMar>
        <w:tblLook w:val="04A0" w:firstRow="1" w:lastRow="0" w:firstColumn="1" w:lastColumn="0" w:noHBand="0" w:noVBand="1"/>
      </w:tblPr>
      <w:tblGrid>
        <w:gridCol w:w="4037"/>
        <w:gridCol w:w="1097"/>
        <w:gridCol w:w="1696"/>
      </w:tblGrid>
      <w:tr w:rsidR="009641F9" w:rsidRPr="009641F9" w:rsidTr="009641F9">
        <w:trPr>
          <w:trHeight w:val="302"/>
        </w:trPr>
        <w:tc>
          <w:tcPr>
            <w:tcW w:w="4037"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9641F9" w:rsidRPr="009641F9" w:rsidRDefault="009641F9" w:rsidP="003801C8">
            <w:pPr>
              <w:spacing w:after="0" w:line="360" w:lineRule="auto"/>
              <w:jc w:val="center"/>
              <w:rPr>
                <w:rFonts w:eastAsia="Times New Roman" w:cs="Times New Roman"/>
                <w:b/>
                <w:bCs/>
                <w:color w:val="000000"/>
                <w:szCs w:val="24"/>
                <w:lang w:val="es-PE" w:eastAsia="es-PE"/>
              </w:rPr>
            </w:pPr>
            <w:r w:rsidRPr="009641F9">
              <w:rPr>
                <w:rFonts w:eastAsia="Times New Roman" w:cs="Times New Roman"/>
                <w:b/>
                <w:bCs/>
                <w:color w:val="000000"/>
                <w:szCs w:val="24"/>
                <w:lang w:val="es-PE" w:eastAsia="es-PE"/>
              </w:rPr>
              <w:t>PARÁMETROS</w:t>
            </w:r>
          </w:p>
        </w:tc>
        <w:tc>
          <w:tcPr>
            <w:tcW w:w="2793" w:type="dxa"/>
            <w:gridSpan w:val="2"/>
            <w:tcBorders>
              <w:top w:val="single" w:sz="8" w:space="0" w:color="auto"/>
              <w:left w:val="nil"/>
              <w:bottom w:val="single" w:sz="4" w:space="0" w:color="auto"/>
              <w:right w:val="single" w:sz="8" w:space="0" w:color="000000"/>
            </w:tcBorders>
            <w:shd w:val="clear" w:color="auto" w:fill="auto"/>
            <w:noWrap/>
            <w:vAlign w:val="bottom"/>
            <w:hideMark/>
          </w:tcPr>
          <w:p w:rsidR="009641F9" w:rsidRPr="009641F9" w:rsidRDefault="009641F9" w:rsidP="003801C8">
            <w:pPr>
              <w:spacing w:after="0" w:line="360" w:lineRule="auto"/>
              <w:jc w:val="center"/>
              <w:rPr>
                <w:rFonts w:eastAsia="Times New Roman" w:cs="Times New Roman"/>
                <w:b/>
                <w:bCs/>
                <w:color w:val="000000"/>
                <w:szCs w:val="24"/>
                <w:lang w:val="es-PE" w:eastAsia="es-PE"/>
              </w:rPr>
            </w:pPr>
            <w:r w:rsidRPr="009641F9">
              <w:rPr>
                <w:rFonts w:eastAsia="Times New Roman" w:cs="Times New Roman"/>
                <w:b/>
                <w:bCs/>
                <w:color w:val="000000"/>
                <w:szCs w:val="24"/>
                <w:lang w:val="es-PE" w:eastAsia="es-PE"/>
              </w:rPr>
              <w:t>VALOR</w:t>
            </w:r>
          </w:p>
        </w:tc>
      </w:tr>
      <w:tr w:rsidR="009641F9" w:rsidRPr="009641F9" w:rsidTr="009641F9">
        <w:trPr>
          <w:trHeight w:val="302"/>
        </w:trPr>
        <w:tc>
          <w:tcPr>
            <w:tcW w:w="4037" w:type="dxa"/>
            <w:vMerge/>
            <w:tcBorders>
              <w:top w:val="single" w:sz="8" w:space="0" w:color="auto"/>
              <w:left w:val="single" w:sz="8" w:space="0" w:color="auto"/>
              <w:bottom w:val="single" w:sz="4" w:space="0" w:color="auto"/>
              <w:right w:val="single" w:sz="4" w:space="0" w:color="auto"/>
            </w:tcBorders>
            <w:vAlign w:val="center"/>
            <w:hideMark/>
          </w:tcPr>
          <w:p w:rsidR="009641F9" w:rsidRPr="009641F9" w:rsidRDefault="009641F9" w:rsidP="003801C8">
            <w:pPr>
              <w:spacing w:after="0" w:line="360" w:lineRule="auto"/>
              <w:rPr>
                <w:rFonts w:eastAsia="Times New Roman" w:cs="Times New Roman"/>
                <w:b/>
                <w:bCs/>
                <w:color w:val="000000"/>
                <w:szCs w:val="24"/>
                <w:lang w:val="es-PE" w:eastAsia="es-PE"/>
              </w:rPr>
            </w:pPr>
          </w:p>
        </w:tc>
        <w:tc>
          <w:tcPr>
            <w:tcW w:w="1097" w:type="dxa"/>
            <w:tcBorders>
              <w:top w:val="nil"/>
              <w:left w:val="nil"/>
              <w:bottom w:val="single" w:sz="4" w:space="0" w:color="auto"/>
              <w:right w:val="single" w:sz="4" w:space="0" w:color="auto"/>
            </w:tcBorders>
            <w:shd w:val="clear" w:color="auto" w:fill="auto"/>
            <w:noWrap/>
            <w:vAlign w:val="bottom"/>
            <w:hideMark/>
          </w:tcPr>
          <w:p w:rsidR="009641F9" w:rsidRPr="009641F9" w:rsidRDefault="009641F9" w:rsidP="003801C8">
            <w:pPr>
              <w:spacing w:after="0" w:line="360" w:lineRule="auto"/>
              <w:jc w:val="center"/>
              <w:rPr>
                <w:rFonts w:eastAsia="Times New Roman" w:cs="Times New Roman"/>
                <w:b/>
                <w:bCs/>
                <w:color w:val="000000"/>
                <w:szCs w:val="24"/>
                <w:lang w:val="es-PE" w:eastAsia="es-PE"/>
              </w:rPr>
            </w:pPr>
            <w:r w:rsidRPr="009641F9">
              <w:rPr>
                <w:rFonts w:eastAsia="Times New Roman" w:cs="Times New Roman"/>
                <w:b/>
                <w:bCs/>
                <w:color w:val="000000"/>
                <w:szCs w:val="24"/>
                <w:lang w:val="es-PE" w:eastAsia="es-PE"/>
              </w:rPr>
              <w:t>TABLA</w:t>
            </w:r>
          </w:p>
        </w:tc>
        <w:tc>
          <w:tcPr>
            <w:tcW w:w="1695" w:type="dxa"/>
            <w:tcBorders>
              <w:top w:val="nil"/>
              <w:left w:val="nil"/>
              <w:bottom w:val="single" w:sz="4" w:space="0" w:color="auto"/>
              <w:right w:val="single" w:sz="8" w:space="0" w:color="auto"/>
            </w:tcBorders>
            <w:shd w:val="clear" w:color="auto" w:fill="auto"/>
            <w:noWrap/>
            <w:vAlign w:val="bottom"/>
            <w:hideMark/>
          </w:tcPr>
          <w:p w:rsidR="009641F9" w:rsidRPr="009641F9" w:rsidRDefault="009641F9" w:rsidP="003801C8">
            <w:pPr>
              <w:spacing w:after="0" w:line="360" w:lineRule="auto"/>
              <w:jc w:val="center"/>
              <w:rPr>
                <w:rFonts w:eastAsia="Times New Roman" w:cs="Times New Roman"/>
                <w:b/>
                <w:bCs/>
                <w:color w:val="000000"/>
                <w:szCs w:val="24"/>
                <w:lang w:val="es-PE" w:eastAsia="es-PE"/>
              </w:rPr>
            </w:pPr>
            <w:r w:rsidRPr="009641F9">
              <w:rPr>
                <w:rFonts w:eastAsia="Times New Roman" w:cs="Times New Roman"/>
                <w:b/>
                <w:bCs/>
                <w:color w:val="000000"/>
                <w:szCs w:val="24"/>
                <w:lang w:val="es-PE" w:eastAsia="es-PE"/>
              </w:rPr>
              <w:t>AJUSTADO</w:t>
            </w:r>
          </w:p>
        </w:tc>
      </w:tr>
      <w:tr w:rsidR="009641F9" w:rsidRPr="009641F9" w:rsidTr="009641F9">
        <w:trPr>
          <w:trHeight w:val="302"/>
        </w:trPr>
        <w:tc>
          <w:tcPr>
            <w:tcW w:w="4037" w:type="dxa"/>
            <w:tcBorders>
              <w:top w:val="nil"/>
              <w:left w:val="single" w:sz="8" w:space="0" w:color="auto"/>
              <w:bottom w:val="single" w:sz="4" w:space="0" w:color="auto"/>
              <w:right w:val="single" w:sz="4" w:space="0" w:color="auto"/>
            </w:tcBorders>
            <w:shd w:val="clear" w:color="auto" w:fill="auto"/>
            <w:noWrap/>
            <w:vAlign w:val="bottom"/>
            <w:hideMark/>
          </w:tcPr>
          <w:p w:rsidR="009641F9" w:rsidRPr="009641F9" w:rsidRDefault="009641F9" w:rsidP="003801C8">
            <w:pPr>
              <w:spacing w:after="0" w:line="360" w:lineRule="auto"/>
              <w:rPr>
                <w:rFonts w:eastAsia="Times New Roman" w:cs="Times New Roman"/>
                <w:color w:val="000000"/>
                <w:szCs w:val="24"/>
                <w:lang w:val="es-PE" w:eastAsia="es-PE"/>
              </w:rPr>
            </w:pPr>
            <w:r w:rsidRPr="009641F9">
              <w:rPr>
                <w:rFonts w:eastAsia="Times New Roman" w:cs="Times New Roman"/>
                <w:color w:val="000000"/>
                <w:szCs w:val="24"/>
                <w:lang w:val="es-PE" w:eastAsia="es-PE"/>
              </w:rPr>
              <w:t>Compresión simple(Mpa)</w:t>
            </w:r>
          </w:p>
        </w:tc>
        <w:tc>
          <w:tcPr>
            <w:tcW w:w="1097" w:type="dxa"/>
            <w:tcBorders>
              <w:top w:val="nil"/>
              <w:left w:val="nil"/>
              <w:bottom w:val="single" w:sz="4" w:space="0" w:color="auto"/>
              <w:right w:val="single" w:sz="4" w:space="0" w:color="auto"/>
            </w:tcBorders>
            <w:shd w:val="clear" w:color="auto" w:fill="auto"/>
            <w:noWrap/>
            <w:vAlign w:val="bottom"/>
            <w:hideMark/>
          </w:tcPr>
          <w:p w:rsidR="009641F9" w:rsidRPr="009641F9" w:rsidRDefault="009641F9" w:rsidP="003801C8">
            <w:pPr>
              <w:spacing w:after="0" w:line="360" w:lineRule="auto"/>
              <w:jc w:val="center"/>
              <w:rPr>
                <w:rFonts w:eastAsia="Times New Roman" w:cs="Times New Roman"/>
                <w:color w:val="000000"/>
                <w:szCs w:val="24"/>
                <w:lang w:val="es-PE" w:eastAsia="es-PE"/>
              </w:rPr>
            </w:pPr>
            <w:r w:rsidRPr="009641F9">
              <w:rPr>
                <w:rFonts w:eastAsia="Times New Roman" w:cs="Times New Roman"/>
                <w:color w:val="000000"/>
                <w:szCs w:val="24"/>
                <w:lang w:val="es-PE" w:eastAsia="es-PE"/>
              </w:rPr>
              <w:t>4</w:t>
            </w:r>
          </w:p>
        </w:tc>
        <w:tc>
          <w:tcPr>
            <w:tcW w:w="1695" w:type="dxa"/>
            <w:tcBorders>
              <w:top w:val="nil"/>
              <w:left w:val="nil"/>
              <w:bottom w:val="single" w:sz="4" w:space="0" w:color="auto"/>
              <w:right w:val="single" w:sz="8" w:space="0" w:color="auto"/>
            </w:tcBorders>
            <w:shd w:val="clear" w:color="auto" w:fill="auto"/>
            <w:noWrap/>
            <w:vAlign w:val="bottom"/>
            <w:hideMark/>
          </w:tcPr>
          <w:p w:rsidR="009641F9" w:rsidRPr="009641F9" w:rsidRDefault="009641F9" w:rsidP="003801C8">
            <w:pPr>
              <w:spacing w:after="0" w:line="360" w:lineRule="auto"/>
              <w:jc w:val="center"/>
              <w:rPr>
                <w:rFonts w:eastAsia="Times New Roman" w:cs="Times New Roman"/>
                <w:color w:val="000000"/>
                <w:szCs w:val="24"/>
                <w:lang w:val="es-PE" w:eastAsia="es-PE"/>
              </w:rPr>
            </w:pPr>
            <w:r w:rsidRPr="009641F9">
              <w:rPr>
                <w:rFonts w:eastAsia="Times New Roman" w:cs="Times New Roman"/>
                <w:color w:val="000000"/>
                <w:szCs w:val="24"/>
                <w:lang w:val="es-PE" w:eastAsia="es-PE"/>
              </w:rPr>
              <w:t>5</w:t>
            </w:r>
          </w:p>
        </w:tc>
      </w:tr>
      <w:tr w:rsidR="009641F9" w:rsidRPr="009641F9" w:rsidTr="009641F9">
        <w:trPr>
          <w:trHeight w:val="302"/>
        </w:trPr>
        <w:tc>
          <w:tcPr>
            <w:tcW w:w="4037" w:type="dxa"/>
            <w:tcBorders>
              <w:top w:val="nil"/>
              <w:left w:val="single" w:sz="8" w:space="0" w:color="auto"/>
              <w:bottom w:val="single" w:sz="4" w:space="0" w:color="auto"/>
              <w:right w:val="single" w:sz="4" w:space="0" w:color="auto"/>
            </w:tcBorders>
            <w:shd w:val="clear" w:color="auto" w:fill="auto"/>
            <w:noWrap/>
            <w:vAlign w:val="bottom"/>
            <w:hideMark/>
          </w:tcPr>
          <w:p w:rsidR="009641F9" w:rsidRPr="009641F9" w:rsidRDefault="009641F9" w:rsidP="003801C8">
            <w:pPr>
              <w:spacing w:after="0" w:line="360" w:lineRule="auto"/>
              <w:rPr>
                <w:rFonts w:eastAsia="Times New Roman" w:cs="Times New Roman"/>
                <w:color w:val="000000"/>
                <w:szCs w:val="24"/>
                <w:lang w:val="es-PE" w:eastAsia="es-PE"/>
              </w:rPr>
            </w:pPr>
            <w:r w:rsidRPr="009641F9">
              <w:rPr>
                <w:rFonts w:eastAsia="Times New Roman" w:cs="Times New Roman"/>
                <w:color w:val="000000"/>
                <w:szCs w:val="24"/>
                <w:lang w:val="es-PE" w:eastAsia="es-PE"/>
              </w:rPr>
              <w:t>Índice de calidad de roca(RQD)</w:t>
            </w:r>
          </w:p>
        </w:tc>
        <w:tc>
          <w:tcPr>
            <w:tcW w:w="1097" w:type="dxa"/>
            <w:tcBorders>
              <w:top w:val="nil"/>
              <w:left w:val="nil"/>
              <w:bottom w:val="single" w:sz="4" w:space="0" w:color="auto"/>
              <w:right w:val="single" w:sz="4" w:space="0" w:color="auto"/>
            </w:tcBorders>
            <w:shd w:val="clear" w:color="auto" w:fill="auto"/>
            <w:noWrap/>
            <w:vAlign w:val="bottom"/>
            <w:hideMark/>
          </w:tcPr>
          <w:p w:rsidR="009641F9" w:rsidRPr="009641F9" w:rsidRDefault="009641F9" w:rsidP="003801C8">
            <w:pPr>
              <w:spacing w:after="0" w:line="360" w:lineRule="auto"/>
              <w:jc w:val="center"/>
              <w:rPr>
                <w:rFonts w:eastAsia="Times New Roman" w:cs="Times New Roman"/>
                <w:color w:val="000000"/>
                <w:szCs w:val="24"/>
                <w:lang w:val="es-PE" w:eastAsia="es-PE"/>
              </w:rPr>
            </w:pPr>
            <w:r w:rsidRPr="009641F9">
              <w:rPr>
                <w:rFonts w:eastAsia="Times New Roman" w:cs="Times New Roman"/>
                <w:color w:val="000000"/>
                <w:szCs w:val="24"/>
                <w:lang w:val="es-PE" w:eastAsia="es-PE"/>
              </w:rPr>
              <w:t>17</w:t>
            </w:r>
          </w:p>
        </w:tc>
        <w:tc>
          <w:tcPr>
            <w:tcW w:w="1695" w:type="dxa"/>
            <w:tcBorders>
              <w:top w:val="nil"/>
              <w:left w:val="nil"/>
              <w:bottom w:val="single" w:sz="4" w:space="0" w:color="auto"/>
              <w:right w:val="single" w:sz="8" w:space="0" w:color="auto"/>
            </w:tcBorders>
            <w:shd w:val="clear" w:color="auto" w:fill="auto"/>
            <w:noWrap/>
            <w:vAlign w:val="bottom"/>
            <w:hideMark/>
          </w:tcPr>
          <w:p w:rsidR="009641F9" w:rsidRPr="009641F9" w:rsidRDefault="009641F9" w:rsidP="003801C8">
            <w:pPr>
              <w:spacing w:after="0" w:line="360" w:lineRule="auto"/>
              <w:jc w:val="center"/>
              <w:rPr>
                <w:rFonts w:eastAsia="Times New Roman" w:cs="Times New Roman"/>
                <w:color w:val="000000"/>
                <w:szCs w:val="24"/>
                <w:lang w:val="es-PE" w:eastAsia="es-PE"/>
              </w:rPr>
            </w:pPr>
            <w:r w:rsidRPr="009641F9">
              <w:rPr>
                <w:rFonts w:eastAsia="Times New Roman" w:cs="Times New Roman"/>
                <w:color w:val="000000"/>
                <w:szCs w:val="24"/>
                <w:lang w:val="es-PE" w:eastAsia="es-PE"/>
              </w:rPr>
              <w:t>16</w:t>
            </w:r>
          </w:p>
        </w:tc>
      </w:tr>
      <w:tr w:rsidR="009641F9" w:rsidRPr="009641F9" w:rsidTr="009641F9">
        <w:trPr>
          <w:trHeight w:val="316"/>
        </w:trPr>
        <w:tc>
          <w:tcPr>
            <w:tcW w:w="4037" w:type="dxa"/>
            <w:tcBorders>
              <w:top w:val="nil"/>
              <w:left w:val="single" w:sz="8" w:space="0" w:color="auto"/>
              <w:bottom w:val="single" w:sz="8" w:space="0" w:color="auto"/>
              <w:right w:val="single" w:sz="4" w:space="0" w:color="auto"/>
            </w:tcBorders>
            <w:shd w:val="clear" w:color="auto" w:fill="auto"/>
            <w:noWrap/>
            <w:vAlign w:val="bottom"/>
            <w:hideMark/>
          </w:tcPr>
          <w:p w:rsidR="009641F9" w:rsidRPr="009641F9" w:rsidRDefault="009641F9" w:rsidP="003801C8">
            <w:pPr>
              <w:spacing w:after="0" w:line="360" w:lineRule="auto"/>
              <w:rPr>
                <w:rFonts w:eastAsia="Times New Roman" w:cs="Times New Roman"/>
                <w:color w:val="000000"/>
                <w:szCs w:val="24"/>
                <w:lang w:val="es-PE" w:eastAsia="es-PE"/>
              </w:rPr>
            </w:pPr>
            <w:r w:rsidRPr="009641F9">
              <w:rPr>
                <w:rFonts w:eastAsia="Times New Roman" w:cs="Times New Roman"/>
                <w:color w:val="000000"/>
                <w:szCs w:val="24"/>
                <w:lang w:val="es-PE" w:eastAsia="es-PE"/>
              </w:rPr>
              <w:t>Espaciamiento entre discontinuidades</w:t>
            </w:r>
          </w:p>
        </w:tc>
        <w:tc>
          <w:tcPr>
            <w:tcW w:w="1097" w:type="dxa"/>
            <w:tcBorders>
              <w:top w:val="nil"/>
              <w:left w:val="nil"/>
              <w:bottom w:val="single" w:sz="8" w:space="0" w:color="auto"/>
              <w:right w:val="single" w:sz="4" w:space="0" w:color="auto"/>
            </w:tcBorders>
            <w:shd w:val="clear" w:color="auto" w:fill="auto"/>
            <w:noWrap/>
            <w:vAlign w:val="bottom"/>
            <w:hideMark/>
          </w:tcPr>
          <w:p w:rsidR="009641F9" w:rsidRPr="009641F9" w:rsidRDefault="009641F9" w:rsidP="003801C8">
            <w:pPr>
              <w:spacing w:after="0" w:line="360" w:lineRule="auto"/>
              <w:jc w:val="center"/>
              <w:rPr>
                <w:rFonts w:eastAsia="Times New Roman" w:cs="Times New Roman"/>
                <w:color w:val="000000"/>
                <w:szCs w:val="24"/>
                <w:lang w:val="es-PE" w:eastAsia="es-PE"/>
              </w:rPr>
            </w:pPr>
            <w:r w:rsidRPr="009641F9">
              <w:rPr>
                <w:rFonts w:eastAsia="Times New Roman" w:cs="Times New Roman"/>
                <w:color w:val="000000"/>
                <w:szCs w:val="24"/>
                <w:lang w:val="es-PE" w:eastAsia="es-PE"/>
              </w:rPr>
              <w:t>10</w:t>
            </w:r>
          </w:p>
        </w:tc>
        <w:tc>
          <w:tcPr>
            <w:tcW w:w="1695" w:type="dxa"/>
            <w:tcBorders>
              <w:top w:val="nil"/>
              <w:left w:val="nil"/>
              <w:bottom w:val="single" w:sz="8" w:space="0" w:color="auto"/>
              <w:right w:val="single" w:sz="8" w:space="0" w:color="auto"/>
            </w:tcBorders>
            <w:shd w:val="clear" w:color="auto" w:fill="auto"/>
            <w:noWrap/>
            <w:vAlign w:val="bottom"/>
            <w:hideMark/>
          </w:tcPr>
          <w:p w:rsidR="009641F9" w:rsidRPr="009641F9" w:rsidRDefault="009641F9" w:rsidP="003801C8">
            <w:pPr>
              <w:spacing w:after="0" w:line="360" w:lineRule="auto"/>
              <w:jc w:val="center"/>
              <w:rPr>
                <w:rFonts w:eastAsia="Times New Roman" w:cs="Times New Roman"/>
                <w:color w:val="000000"/>
                <w:szCs w:val="24"/>
                <w:lang w:val="es-PE" w:eastAsia="es-PE"/>
              </w:rPr>
            </w:pPr>
            <w:r w:rsidRPr="009641F9">
              <w:rPr>
                <w:rFonts w:eastAsia="Times New Roman" w:cs="Times New Roman"/>
                <w:color w:val="000000"/>
                <w:szCs w:val="24"/>
                <w:lang w:val="es-PE" w:eastAsia="es-PE"/>
              </w:rPr>
              <w:t>8</w:t>
            </w:r>
          </w:p>
        </w:tc>
      </w:tr>
    </w:tbl>
    <w:p w:rsidR="006A3DB2" w:rsidRPr="00644B2B" w:rsidRDefault="004F511F" w:rsidP="00C377B6">
      <w:pPr>
        <w:spacing w:after="160" w:line="480" w:lineRule="auto"/>
        <w:jc w:val="both"/>
        <w:rPr>
          <w:rFonts w:cs="Times New Roman"/>
          <w:b/>
          <w:szCs w:val="24"/>
          <w:lang w:eastAsia="es-PE"/>
        </w:rPr>
      </w:pPr>
      <w:r w:rsidRPr="00644B2B">
        <w:rPr>
          <w:rFonts w:cs="Times New Roman"/>
          <w:b/>
          <w:szCs w:val="24"/>
          <w:lang w:eastAsia="es-PE"/>
        </w:rPr>
        <w:t>RMR= 5+16+8+6+3+3+2+5+10=58</w:t>
      </w:r>
    </w:p>
    <w:p w:rsidR="00F11A50" w:rsidRDefault="00F11A50" w:rsidP="00C377B6">
      <w:pPr>
        <w:pStyle w:val="robert"/>
      </w:pPr>
      <w:bookmarkStart w:id="500" w:name="_Toc527552693"/>
      <w:r>
        <w:lastRenderedPageBreak/>
        <w:t xml:space="preserve">Cuadro </w:t>
      </w:r>
      <w:r>
        <w:fldChar w:fldCharType="begin"/>
      </w:r>
      <w:r>
        <w:instrText xml:space="preserve"> SEQ Cuadro \* ARABIC </w:instrText>
      </w:r>
      <w:r>
        <w:fldChar w:fldCharType="separate"/>
      </w:r>
      <w:r w:rsidR="000F055A">
        <w:rPr>
          <w:noProof/>
        </w:rPr>
        <w:t>19</w:t>
      </w:r>
      <w:r>
        <w:fldChar w:fldCharType="end"/>
      </w:r>
      <w:r>
        <w:t>: Clase de roca según RMR para talud N°03</w:t>
      </w:r>
      <w:r w:rsidR="00D065E6">
        <w:t>.</w:t>
      </w:r>
      <w:bookmarkEnd w:id="500"/>
    </w:p>
    <w:tbl>
      <w:tblPr>
        <w:tblW w:w="5480" w:type="dxa"/>
        <w:tblCellMar>
          <w:left w:w="70" w:type="dxa"/>
          <w:right w:w="70" w:type="dxa"/>
        </w:tblCellMar>
        <w:tblLook w:val="04A0" w:firstRow="1" w:lastRow="0" w:firstColumn="1" w:lastColumn="0" w:noHBand="0" w:noVBand="1"/>
      </w:tblPr>
      <w:tblGrid>
        <w:gridCol w:w="1200"/>
        <w:gridCol w:w="1660"/>
        <w:gridCol w:w="2620"/>
      </w:tblGrid>
      <w:tr w:rsidR="006A2642" w:rsidRPr="006A2642" w:rsidTr="006A2642">
        <w:trPr>
          <w:trHeight w:val="315"/>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b/>
                <w:bCs/>
                <w:color w:val="000000"/>
                <w:szCs w:val="24"/>
                <w:lang w:val="es-PE" w:eastAsia="es-PE"/>
              </w:rPr>
            </w:pPr>
            <w:r w:rsidRPr="006A2642">
              <w:rPr>
                <w:rFonts w:eastAsia="Times New Roman" w:cs="Times New Roman"/>
                <w:b/>
                <w:bCs/>
                <w:color w:val="000000"/>
                <w:szCs w:val="24"/>
                <w:lang w:val="es-PE" w:eastAsia="es-PE"/>
              </w:rPr>
              <w:t>CLASE</w:t>
            </w:r>
          </w:p>
        </w:tc>
        <w:tc>
          <w:tcPr>
            <w:tcW w:w="1660" w:type="dxa"/>
            <w:tcBorders>
              <w:top w:val="single" w:sz="4" w:space="0" w:color="auto"/>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b/>
                <w:bCs/>
                <w:color w:val="000000"/>
                <w:szCs w:val="24"/>
                <w:lang w:val="es-PE" w:eastAsia="es-PE"/>
              </w:rPr>
            </w:pPr>
            <w:r w:rsidRPr="006A2642">
              <w:rPr>
                <w:rFonts w:eastAsia="Times New Roman" w:cs="Times New Roman"/>
                <w:b/>
                <w:bCs/>
                <w:color w:val="000000"/>
                <w:szCs w:val="24"/>
                <w:lang w:val="es-PE" w:eastAsia="es-PE"/>
              </w:rPr>
              <w:t>RMR</w:t>
            </w:r>
          </w:p>
        </w:tc>
        <w:tc>
          <w:tcPr>
            <w:tcW w:w="2620" w:type="dxa"/>
            <w:tcBorders>
              <w:top w:val="single" w:sz="4" w:space="0" w:color="auto"/>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b/>
                <w:bCs/>
                <w:color w:val="000000"/>
                <w:szCs w:val="24"/>
                <w:lang w:val="es-PE" w:eastAsia="es-PE"/>
              </w:rPr>
            </w:pPr>
            <w:r w:rsidRPr="006A2642">
              <w:rPr>
                <w:rFonts w:eastAsia="Times New Roman" w:cs="Times New Roman"/>
                <w:b/>
                <w:bCs/>
                <w:color w:val="000000"/>
                <w:szCs w:val="24"/>
                <w:lang w:val="es-PE" w:eastAsia="es-PE"/>
              </w:rPr>
              <w:t>CALIDAD DE ROCA</w:t>
            </w:r>
          </w:p>
        </w:tc>
      </w:tr>
      <w:tr w:rsidR="006A2642" w:rsidRPr="006A2642" w:rsidTr="006A2642">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I</w:t>
            </w:r>
          </w:p>
        </w:tc>
        <w:tc>
          <w:tcPr>
            <w:tcW w:w="1660" w:type="dxa"/>
            <w:tcBorders>
              <w:top w:val="nil"/>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81 - 100</w:t>
            </w:r>
          </w:p>
        </w:tc>
        <w:tc>
          <w:tcPr>
            <w:tcW w:w="2620" w:type="dxa"/>
            <w:tcBorders>
              <w:top w:val="nil"/>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Muy buena</w:t>
            </w:r>
          </w:p>
        </w:tc>
      </w:tr>
      <w:tr w:rsidR="006A2642" w:rsidRPr="006A2642" w:rsidTr="006A2642">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II</w:t>
            </w:r>
          </w:p>
        </w:tc>
        <w:tc>
          <w:tcPr>
            <w:tcW w:w="1660" w:type="dxa"/>
            <w:tcBorders>
              <w:top w:val="nil"/>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61 - 80</w:t>
            </w:r>
          </w:p>
        </w:tc>
        <w:tc>
          <w:tcPr>
            <w:tcW w:w="2620" w:type="dxa"/>
            <w:tcBorders>
              <w:top w:val="nil"/>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Buena</w:t>
            </w:r>
          </w:p>
        </w:tc>
      </w:tr>
      <w:tr w:rsidR="006A2642" w:rsidRPr="006A2642" w:rsidTr="006A2642">
        <w:trPr>
          <w:trHeight w:val="330"/>
        </w:trPr>
        <w:tc>
          <w:tcPr>
            <w:tcW w:w="1200" w:type="dxa"/>
            <w:tcBorders>
              <w:top w:val="nil"/>
              <w:left w:val="single" w:sz="4" w:space="0" w:color="auto"/>
              <w:bottom w:val="single" w:sz="4" w:space="0" w:color="auto"/>
              <w:right w:val="single" w:sz="4" w:space="0" w:color="auto"/>
            </w:tcBorders>
            <w:shd w:val="clear" w:color="000000" w:fill="F8CBAD"/>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III</w:t>
            </w:r>
          </w:p>
        </w:tc>
        <w:tc>
          <w:tcPr>
            <w:tcW w:w="1660" w:type="dxa"/>
            <w:tcBorders>
              <w:top w:val="nil"/>
              <w:left w:val="nil"/>
              <w:bottom w:val="single" w:sz="4" w:space="0" w:color="auto"/>
              <w:right w:val="single" w:sz="4" w:space="0" w:color="auto"/>
            </w:tcBorders>
            <w:shd w:val="clear" w:color="000000" w:fill="F8CBAD"/>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41 - 60</w:t>
            </w:r>
          </w:p>
        </w:tc>
        <w:tc>
          <w:tcPr>
            <w:tcW w:w="2620" w:type="dxa"/>
            <w:tcBorders>
              <w:top w:val="nil"/>
              <w:left w:val="nil"/>
              <w:bottom w:val="single" w:sz="4" w:space="0" w:color="auto"/>
              <w:right w:val="single" w:sz="4" w:space="0" w:color="auto"/>
            </w:tcBorders>
            <w:shd w:val="clear" w:color="000000" w:fill="F8CBAD"/>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Regular</w:t>
            </w:r>
          </w:p>
        </w:tc>
      </w:tr>
      <w:tr w:rsidR="006A2642" w:rsidRPr="006A2642" w:rsidTr="006A2642">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IV</w:t>
            </w:r>
          </w:p>
        </w:tc>
        <w:tc>
          <w:tcPr>
            <w:tcW w:w="1660" w:type="dxa"/>
            <w:tcBorders>
              <w:top w:val="nil"/>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21 - 40</w:t>
            </w:r>
          </w:p>
        </w:tc>
        <w:tc>
          <w:tcPr>
            <w:tcW w:w="2620" w:type="dxa"/>
            <w:tcBorders>
              <w:top w:val="nil"/>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Mala</w:t>
            </w:r>
          </w:p>
        </w:tc>
      </w:tr>
      <w:tr w:rsidR="006A2642" w:rsidRPr="006A2642" w:rsidTr="006A2642">
        <w:trPr>
          <w:trHeight w:val="315"/>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V</w:t>
            </w:r>
          </w:p>
        </w:tc>
        <w:tc>
          <w:tcPr>
            <w:tcW w:w="1660" w:type="dxa"/>
            <w:tcBorders>
              <w:top w:val="nil"/>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0 - 20</w:t>
            </w:r>
          </w:p>
        </w:tc>
        <w:tc>
          <w:tcPr>
            <w:tcW w:w="2620" w:type="dxa"/>
            <w:tcBorders>
              <w:top w:val="nil"/>
              <w:left w:val="nil"/>
              <w:bottom w:val="single" w:sz="4" w:space="0" w:color="auto"/>
              <w:right w:val="single" w:sz="4" w:space="0" w:color="auto"/>
            </w:tcBorders>
            <w:shd w:val="clear" w:color="auto" w:fill="auto"/>
            <w:noWrap/>
            <w:vAlign w:val="center"/>
            <w:hideMark/>
          </w:tcPr>
          <w:p w:rsidR="006A2642" w:rsidRPr="006A2642" w:rsidRDefault="006A2642" w:rsidP="003801C8">
            <w:pPr>
              <w:spacing w:after="0" w:line="360" w:lineRule="auto"/>
              <w:jc w:val="center"/>
              <w:rPr>
                <w:rFonts w:eastAsia="Times New Roman" w:cs="Times New Roman"/>
                <w:color w:val="000000"/>
                <w:szCs w:val="24"/>
                <w:lang w:val="es-PE" w:eastAsia="es-PE"/>
              </w:rPr>
            </w:pPr>
            <w:r w:rsidRPr="006A2642">
              <w:rPr>
                <w:rFonts w:eastAsia="Times New Roman" w:cs="Times New Roman"/>
                <w:color w:val="000000"/>
                <w:szCs w:val="24"/>
                <w:lang w:val="es-PE" w:eastAsia="es-PE"/>
              </w:rPr>
              <w:t>Muy Mala</w:t>
            </w:r>
          </w:p>
        </w:tc>
      </w:tr>
    </w:tbl>
    <w:p w:rsidR="004F511F" w:rsidRPr="00644B2B" w:rsidRDefault="004F511F" w:rsidP="003801C8">
      <w:pPr>
        <w:spacing w:after="160" w:line="360" w:lineRule="auto"/>
        <w:jc w:val="both"/>
        <w:rPr>
          <w:rFonts w:cs="Times New Roman"/>
          <w:szCs w:val="24"/>
          <w:lang w:eastAsia="es-PE"/>
        </w:rPr>
      </w:pPr>
    </w:p>
    <w:p w:rsidR="001A5AD0" w:rsidRDefault="00E35EF2" w:rsidP="003801C8">
      <w:pPr>
        <w:pStyle w:val="Ttulo6"/>
        <w:spacing w:line="360" w:lineRule="auto"/>
        <w:jc w:val="both"/>
        <w:rPr>
          <w:rFonts w:cs="Times New Roman"/>
          <w:szCs w:val="24"/>
          <w:lang w:eastAsia="es-PE"/>
        </w:rPr>
      </w:pPr>
      <w:r>
        <w:rPr>
          <w:b/>
          <w:lang w:eastAsia="es-PE"/>
        </w:rPr>
        <w:t>c.</w:t>
      </w:r>
      <w:r w:rsidR="0096797C" w:rsidRPr="00E35EF2">
        <w:rPr>
          <w:b/>
          <w:lang w:eastAsia="es-PE"/>
        </w:rPr>
        <w:t xml:space="preserve"> Índice de Resistencia </w:t>
      </w:r>
      <w:r w:rsidRPr="00E35EF2">
        <w:rPr>
          <w:b/>
          <w:lang w:eastAsia="es-PE"/>
        </w:rPr>
        <w:t>Geológica (</w:t>
      </w:r>
      <w:r w:rsidR="0096797C" w:rsidRPr="00E35EF2">
        <w:rPr>
          <w:b/>
          <w:lang w:eastAsia="es-PE"/>
        </w:rPr>
        <w:t>GSI)</w:t>
      </w:r>
      <w:r w:rsidR="003222EB">
        <w:rPr>
          <w:b/>
          <w:lang w:eastAsia="es-PE"/>
        </w:rPr>
        <w:t xml:space="preserve">. </w:t>
      </w:r>
      <w:r w:rsidR="0096797C" w:rsidRPr="00644B2B">
        <w:rPr>
          <w:rFonts w:cs="Times New Roman"/>
          <w:szCs w:val="24"/>
          <w:lang w:eastAsia="es-PE"/>
        </w:rPr>
        <w:t>La determinación del GSI es muy importante para la entrada de datos que se utiliza en los criterios de rotura de Hoek –Brown, esto nos ayudara a estimar los parámetros de resistencia del macizo rocoso en su totalidad</w:t>
      </w:r>
      <w:r w:rsidR="001A5AD0">
        <w:rPr>
          <w:rFonts w:cs="Times New Roman"/>
          <w:szCs w:val="24"/>
          <w:lang w:eastAsia="es-PE"/>
        </w:rPr>
        <w:t>.</w:t>
      </w:r>
    </w:p>
    <w:p w:rsidR="00C419D4" w:rsidRPr="00C419D4" w:rsidRDefault="00C419D4" w:rsidP="003801C8">
      <w:pPr>
        <w:spacing w:line="360" w:lineRule="auto"/>
        <w:rPr>
          <w:lang w:eastAsia="es-PE"/>
        </w:rPr>
      </w:pPr>
    </w:p>
    <w:p w:rsidR="001A5AD0" w:rsidRDefault="001A5AD0" w:rsidP="00C377B6">
      <w:pPr>
        <w:pStyle w:val="robert"/>
      </w:pPr>
      <w:bookmarkStart w:id="501" w:name="_Toc527552694"/>
      <w:r>
        <w:t xml:space="preserve">Cuadro </w:t>
      </w:r>
      <w:r>
        <w:fldChar w:fldCharType="begin"/>
      </w:r>
      <w:r>
        <w:instrText xml:space="preserve"> SEQ Cuadro \* ARABIC </w:instrText>
      </w:r>
      <w:r>
        <w:fldChar w:fldCharType="separate"/>
      </w:r>
      <w:r w:rsidR="000F055A">
        <w:rPr>
          <w:noProof/>
        </w:rPr>
        <w:t>20</w:t>
      </w:r>
      <w:r>
        <w:fldChar w:fldCharType="end"/>
      </w:r>
      <w:r>
        <w:t>: Valor de GSI para talud N°03</w:t>
      </w:r>
      <w:r w:rsidR="00D065E6">
        <w:t>.</w:t>
      </w:r>
      <w:bookmarkEnd w:id="501"/>
    </w:p>
    <w:p w:rsidR="0096797C" w:rsidRPr="00644B2B" w:rsidRDefault="0096797C" w:rsidP="003801C8">
      <w:pPr>
        <w:spacing w:line="360" w:lineRule="auto"/>
        <w:jc w:val="both"/>
        <w:rPr>
          <w:rFonts w:cs="Times New Roman"/>
          <w:szCs w:val="24"/>
          <w:lang w:eastAsia="es-PE"/>
        </w:rPr>
      </w:pPr>
      <w:r w:rsidRPr="00644B2B">
        <w:rPr>
          <w:rFonts w:cs="Times New Roman"/>
          <w:noProof/>
          <w:szCs w:val="24"/>
          <w:lang w:val="es-PE" w:eastAsia="es-PE"/>
        </w:rPr>
        <w:drawing>
          <wp:inline distT="0" distB="0" distL="0" distR="0" wp14:anchorId="57FA5C88" wp14:editId="3ABCC0DF">
            <wp:extent cx="4781545" cy="4124739"/>
            <wp:effectExtent l="0" t="0" r="635" b="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CD4B6AA.tmp"/>
                    <pic:cNvPicPr/>
                  </pic:nvPicPr>
                  <pic:blipFill>
                    <a:blip r:embed="rId159">
                      <a:extLst>
                        <a:ext uri="{28A0092B-C50C-407E-A947-70E740481C1C}">
                          <a14:useLocalDpi xmlns:a14="http://schemas.microsoft.com/office/drawing/2010/main" val="0"/>
                        </a:ext>
                      </a:extLst>
                    </a:blip>
                    <a:stretch>
                      <a:fillRect/>
                    </a:stretch>
                  </pic:blipFill>
                  <pic:spPr>
                    <a:xfrm>
                      <a:off x="0" y="0"/>
                      <a:ext cx="4830893" cy="4167308"/>
                    </a:xfrm>
                    <a:prstGeom prst="rect">
                      <a:avLst/>
                    </a:prstGeom>
                  </pic:spPr>
                </pic:pic>
              </a:graphicData>
            </a:graphic>
          </wp:inline>
        </w:drawing>
      </w:r>
    </w:p>
    <w:p w:rsidR="0096797C" w:rsidRPr="00644B2B" w:rsidRDefault="0096797C" w:rsidP="003801C8">
      <w:pPr>
        <w:spacing w:after="160" w:line="360" w:lineRule="auto"/>
        <w:jc w:val="both"/>
        <w:rPr>
          <w:rFonts w:cs="Times New Roman"/>
          <w:b/>
          <w:szCs w:val="24"/>
          <w:u w:val="single"/>
          <w:lang w:eastAsia="es-PE"/>
        </w:rPr>
      </w:pPr>
      <w:r w:rsidRPr="00644B2B">
        <w:rPr>
          <w:rFonts w:cs="Times New Roman"/>
          <w:szCs w:val="24"/>
          <w:lang w:eastAsia="es-PE"/>
        </w:rPr>
        <w:t xml:space="preserve">En el talud en estudio, se presenta un GSI de 48, el cual indica </w:t>
      </w:r>
      <w:r w:rsidR="00516C1B" w:rsidRPr="00644B2B">
        <w:rPr>
          <w:rFonts w:cs="Times New Roman"/>
          <w:szCs w:val="24"/>
          <w:lang w:eastAsia="es-PE"/>
        </w:rPr>
        <w:t>un macizo rocoso perturbado con bloques angulares formados por 3 familias de discontinuidades y una superficie regulares moderadamente meteorizadas.</w:t>
      </w:r>
      <w:r w:rsidR="002D06A8" w:rsidRPr="00644B2B">
        <w:rPr>
          <w:rFonts w:cs="Times New Roman"/>
          <w:szCs w:val="24"/>
          <w:lang w:eastAsia="es-PE"/>
        </w:rPr>
        <w:br w:type="page"/>
      </w:r>
    </w:p>
    <w:p w:rsidR="00DE6765" w:rsidRPr="003222EB" w:rsidRDefault="00414CEB" w:rsidP="003801C8">
      <w:pPr>
        <w:pStyle w:val="Ttulo5"/>
        <w:spacing w:line="360" w:lineRule="auto"/>
        <w:jc w:val="both"/>
        <w:rPr>
          <w:b/>
        </w:rPr>
      </w:pPr>
      <w:r>
        <w:rPr>
          <w:b/>
        </w:rPr>
        <w:lastRenderedPageBreak/>
        <w:t>3</w:t>
      </w:r>
      <w:r w:rsidR="002A5AF3">
        <w:rPr>
          <w:b/>
        </w:rPr>
        <w:t xml:space="preserve">. </w:t>
      </w:r>
      <w:r w:rsidR="002907E2" w:rsidRPr="00D178E2">
        <w:rPr>
          <w:b/>
        </w:rPr>
        <w:t>Criterios de rotura</w:t>
      </w:r>
      <w:r w:rsidR="003222EB">
        <w:rPr>
          <w:b/>
        </w:rPr>
        <w:t xml:space="preserve">. </w:t>
      </w:r>
      <w:r w:rsidR="0096797C" w:rsidRPr="00644B2B">
        <w:rPr>
          <w:rFonts w:cs="Times New Roman"/>
          <w:szCs w:val="24"/>
          <w:lang w:eastAsia="es-PE"/>
        </w:rPr>
        <w:t>Para estimar los parámetros de resistencia del macizo rocoso, utilizamos el software RocData, el cual nos apoya con la información necesaria para trabajar el análisis cinemático de taludes.</w:t>
      </w:r>
    </w:p>
    <w:p w:rsidR="00656F00" w:rsidRDefault="00FC59F0" w:rsidP="003801C8">
      <w:pPr>
        <w:spacing w:after="160" w:line="360" w:lineRule="auto"/>
        <w:jc w:val="both"/>
        <w:rPr>
          <w:rFonts w:cs="Times New Roman"/>
          <w:szCs w:val="24"/>
          <w:lang w:eastAsia="es-PE"/>
        </w:rPr>
      </w:pPr>
      <w:r w:rsidRPr="00644B2B">
        <w:rPr>
          <w:rFonts w:cs="Times New Roman"/>
          <w:szCs w:val="24"/>
          <w:lang w:eastAsia="es-PE"/>
        </w:rPr>
        <w:t>A continuación se presenta los datos de entrada y los datos de salida para dicho talud.</w:t>
      </w:r>
    </w:p>
    <w:p w:rsidR="002F7F44" w:rsidRDefault="002F7F44" w:rsidP="003801C8">
      <w:pPr>
        <w:spacing w:after="160" w:line="360" w:lineRule="auto"/>
        <w:jc w:val="both"/>
        <w:rPr>
          <w:rFonts w:cs="Times New Roman"/>
          <w:szCs w:val="24"/>
          <w:lang w:eastAsia="es-PE"/>
        </w:rPr>
      </w:pPr>
      <w:r>
        <w:rPr>
          <w:rFonts w:cs="Times New Roman"/>
          <w:szCs w:val="24"/>
          <w:lang w:eastAsia="es-PE"/>
        </w:rPr>
        <w:t xml:space="preserve">Datos de entrada: </w:t>
      </w:r>
    </w:p>
    <w:p w:rsidR="00EC3AEC" w:rsidRDefault="00EC3AEC" w:rsidP="00EC3AEC">
      <w:pPr>
        <w:pStyle w:val="robert"/>
      </w:pPr>
      <w:bookmarkStart w:id="502" w:name="_Toc527552661"/>
      <w:r>
        <w:t xml:space="preserve">Tabla </w:t>
      </w:r>
      <w:r>
        <w:fldChar w:fldCharType="begin"/>
      </w:r>
      <w:r>
        <w:instrText xml:space="preserve"> SEQ Tabla \* ARABIC </w:instrText>
      </w:r>
      <w:r>
        <w:fldChar w:fldCharType="separate"/>
      </w:r>
      <w:r w:rsidR="000F055A">
        <w:rPr>
          <w:noProof/>
        </w:rPr>
        <w:t>20</w:t>
      </w:r>
      <w:r>
        <w:fldChar w:fldCharType="end"/>
      </w:r>
      <w:r>
        <w:t>: Datos de entrada en el criterio de Hoek - Brown</w:t>
      </w:r>
      <w:bookmarkEnd w:id="502"/>
    </w:p>
    <w:tbl>
      <w:tblPr>
        <w:tblW w:w="3600" w:type="dxa"/>
        <w:tblCellMar>
          <w:left w:w="70" w:type="dxa"/>
          <w:right w:w="70" w:type="dxa"/>
        </w:tblCellMar>
        <w:tblLook w:val="04A0" w:firstRow="1" w:lastRow="0" w:firstColumn="1" w:lastColumn="0" w:noHBand="0" w:noVBand="1"/>
      </w:tblPr>
      <w:tblGrid>
        <w:gridCol w:w="1035"/>
        <w:gridCol w:w="1470"/>
        <w:gridCol w:w="1095"/>
      </w:tblGrid>
      <w:tr w:rsidR="002F7F44" w:rsidRPr="002F7F44" w:rsidTr="002F7F44">
        <w:trPr>
          <w:trHeight w:val="300"/>
        </w:trPr>
        <w:tc>
          <w:tcPr>
            <w:tcW w:w="3600" w:type="dxa"/>
            <w:gridSpan w:val="3"/>
            <w:tcBorders>
              <w:top w:val="nil"/>
              <w:left w:val="nil"/>
              <w:bottom w:val="single" w:sz="4" w:space="0" w:color="auto"/>
              <w:right w:val="nil"/>
            </w:tcBorders>
            <w:shd w:val="clear" w:color="auto" w:fill="auto"/>
            <w:noWrap/>
            <w:vAlign w:val="bottom"/>
            <w:hideMark/>
          </w:tcPr>
          <w:p w:rsidR="002F7F44" w:rsidRPr="002F7F44" w:rsidRDefault="002F7F44" w:rsidP="005F4B87">
            <w:pPr>
              <w:spacing w:after="0" w:line="240" w:lineRule="auto"/>
              <w:rPr>
                <w:rFonts w:eastAsia="Times New Roman" w:cs="Times New Roman"/>
                <w:b/>
                <w:bCs/>
                <w:color w:val="000000"/>
                <w:szCs w:val="24"/>
                <w:lang w:val="es-PE" w:eastAsia="es-PE"/>
              </w:rPr>
            </w:pPr>
            <w:r w:rsidRPr="002F7F44">
              <w:rPr>
                <w:rFonts w:eastAsia="Times New Roman" w:cs="Times New Roman"/>
                <w:b/>
                <w:bCs/>
                <w:color w:val="000000"/>
                <w:szCs w:val="24"/>
                <w:lang w:val="es-PE" w:eastAsia="es-PE"/>
              </w:rPr>
              <w:t>Hoek-Brown Classification</w:t>
            </w:r>
          </w:p>
        </w:tc>
      </w:tr>
      <w:tr w:rsidR="002F7F44" w:rsidRPr="002F7F44" w:rsidTr="002F7F44">
        <w:trPr>
          <w:trHeight w:val="300"/>
        </w:trPr>
        <w:tc>
          <w:tcPr>
            <w:tcW w:w="103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sigci</w:t>
            </w:r>
          </w:p>
        </w:tc>
        <w:tc>
          <w:tcPr>
            <w:tcW w:w="1470"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40</w:t>
            </w:r>
          </w:p>
        </w:tc>
        <w:tc>
          <w:tcPr>
            <w:tcW w:w="109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MPa</w:t>
            </w:r>
          </w:p>
        </w:tc>
      </w:tr>
      <w:tr w:rsidR="002F7F44" w:rsidRPr="002F7F44" w:rsidTr="002F7F44">
        <w:trPr>
          <w:trHeight w:val="300"/>
        </w:trPr>
        <w:tc>
          <w:tcPr>
            <w:tcW w:w="103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GSI</w:t>
            </w:r>
          </w:p>
        </w:tc>
        <w:tc>
          <w:tcPr>
            <w:tcW w:w="1470"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48</w:t>
            </w:r>
          </w:p>
        </w:tc>
        <w:tc>
          <w:tcPr>
            <w:tcW w:w="109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p>
        </w:tc>
      </w:tr>
      <w:tr w:rsidR="002F7F44" w:rsidRPr="002F7F44" w:rsidTr="002F7F44">
        <w:trPr>
          <w:trHeight w:val="300"/>
        </w:trPr>
        <w:tc>
          <w:tcPr>
            <w:tcW w:w="103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mi</w:t>
            </w:r>
          </w:p>
        </w:tc>
        <w:tc>
          <w:tcPr>
            <w:tcW w:w="1470"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17</w:t>
            </w:r>
          </w:p>
        </w:tc>
        <w:tc>
          <w:tcPr>
            <w:tcW w:w="109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p>
        </w:tc>
      </w:tr>
      <w:tr w:rsidR="002F7F44" w:rsidRPr="002F7F44" w:rsidTr="002F7F44">
        <w:trPr>
          <w:trHeight w:val="300"/>
        </w:trPr>
        <w:tc>
          <w:tcPr>
            <w:tcW w:w="103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D</w:t>
            </w:r>
          </w:p>
        </w:tc>
        <w:tc>
          <w:tcPr>
            <w:tcW w:w="1470"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1</w:t>
            </w:r>
          </w:p>
        </w:tc>
        <w:tc>
          <w:tcPr>
            <w:tcW w:w="109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p>
        </w:tc>
      </w:tr>
      <w:tr w:rsidR="002F7F44" w:rsidRPr="002F7F44" w:rsidTr="002F7F44">
        <w:trPr>
          <w:trHeight w:val="300"/>
        </w:trPr>
        <w:tc>
          <w:tcPr>
            <w:tcW w:w="103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Ei</w:t>
            </w:r>
          </w:p>
        </w:tc>
        <w:tc>
          <w:tcPr>
            <w:tcW w:w="1470"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12000</w:t>
            </w:r>
          </w:p>
        </w:tc>
        <w:tc>
          <w:tcPr>
            <w:tcW w:w="1095"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p>
        </w:tc>
      </w:tr>
    </w:tbl>
    <w:p w:rsidR="002F7F44" w:rsidRDefault="002F7F44" w:rsidP="003801C8">
      <w:pPr>
        <w:spacing w:after="160" w:line="360" w:lineRule="auto"/>
        <w:jc w:val="both"/>
        <w:rPr>
          <w:rFonts w:cs="Times New Roman"/>
          <w:szCs w:val="24"/>
          <w:lang w:eastAsia="es-PE"/>
        </w:rPr>
      </w:pPr>
    </w:p>
    <w:tbl>
      <w:tblPr>
        <w:tblW w:w="3360" w:type="dxa"/>
        <w:tblCellMar>
          <w:left w:w="70" w:type="dxa"/>
          <w:right w:w="70" w:type="dxa"/>
        </w:tblCellMar>
        <w:tblLook w:val="04A0" w:firstRow="1" w:lastRow="0" w:firstColumn="1" w:lastColumn="0" w:noHBand="0" w:noVBand="1"/>
      </w:tblPr>
      <w:tblGrid>
        <w:gridCol w:w="1560"/>
        <w:gridCol w:w="817"/>
        <w:gridCol w:w="983"/>
      </w:tblGrid>
      <w:tr w:rsidR="00FF10C8" w:rsidRPr="002F7F44" w:rsidTr="00624CDE">
        <w:trPr>
          <w:trHeight w:val="300"/>
        </w:trPr>
        <w:tc>
          <w:tcPr>
            <w:tcW w:w="3360" w:type="dxa"/>
            <w:gridSpan w:val="3"/>
            <w:tcBorders>
              <w:top w:val="nil"/>
              <w:left w:val="nil"/>
              <w:bottom w:val="single" w:sz="4" w:space="0" w:color="auto"/>
              <w:right w:val="nil"/>
            </w:tcBorders>
            <w:shd w:val="clear" w:color="auto" w:fill="auto"/>
            <w:noWrap/>
            <w:vAlign w:val="bottom"/>
            <w:hideMark/>
          </w:tcPr>
          <w:p w:rsidR="00FF10C8" w:rsidRPr="002F7F44" w:rsidRDefault="00FF10C8" w:rsidP="005F4B87">
            <w:pPr>
              <w:spacing w:after="0" w:line="240" w:lineRule="auto"/>
              <w:rPr>
                <w:rFonts w:eastAsia="Times New Roman" w:cs="Times New Roman"/>
                <w:b/>
                <w:bCs/>
                <w:color w:val="000000"/>
                <w:szCs w:val="24"/>
                <w:lang w:val="es-PE" w:eastAsia="es-PE"/>
              </w:rPr>
            </w:pPr>
            <w:r w:rsidRPr="002F7F44">
              <w:rPr>
                <w:rFonts w:eastAsia="Times New Roman" w:cs="Times New Roman"/>
                <w:b/>
                <w:bCs/>
                <w:color w:val="000000"/>
                <w:szCs w:val="24"/>
                <w:lang w:val="es-PE" w:eastAsia="es-PE"/>
              </w:rPr>
              <w:t>Failure Envelope Range</w:t>
            </w:r>
          </w:p>
        </w:tc>
      </w:tr>
      <w:tr w:rsidR="00FF10C8" w:rsidRPr="002F7F44" w:rsidTr="00624CDE">
        <w:trPr>
          <w:trHeight w:val="300"/>
        </w:trPr>
        <w:tc>
          <w:tcPr>
            <w:tcW w:w="1560"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Application</w:t>
            </w:r>
          </w:p>
        </w:tc>
        <w:tc>
          <w:tcPr>
            <w:tcW w:w="817"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Slopes</w:t>
            </w:r>
          </w:p>
        </w:tc>
        <w:tc>
          <w:tcPr>
            <w:tcW w:w="983"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jc w:val="right"/>
              <w:rPr>
                <w:rFonts w:eastAsia="Times New Roman" w:cs="Times New Roman"/>
                <w:color w:val="000000"/>
                <w:szCs w:val="24"/>
                <w:lang w:val="es-PE" w:eastAsia="es-PE"/>
              </w:rPr>
            </w:pPr>
          </w:p>
        </w:tc>
      </w:tr>
      <w:tr w:rsidR="00FF10C8" w:rsidRPr="002F7F44" w:rsidTr="00624CDE">
        <w:trPr>
          <w:trHeight w:val="300"/>
        </w:trPr>
        <w:tc>
          <w:tcPr>
            <w:tcW w:w="1560"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sig3max</w:t>
            </w:r>
          </w:p>
        </w:tc>
        <w:tc>
          <w:tcPr>
            <w:tcW w:w="817"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0.35</w:t>
            </w:r>
          </w:p>
        </w:tc>
        <w:tc>
          <w:tcPr>
            <w:tcW w:w="983"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MPa</w:t>
            </w:r>
          </w:p>
        </w:tc>
      </w:tr>
      <w:tr w:rsidR="00FF10C8" w:rsidRPr="002F7F44" w:rsidTr="00624CDE">
        <w:trPr>
          <w:trHeight w:val="300"/>
        </w:trPr>
        <w:tc>
          <w:tcPr>
            <w:tcW w:w="1560"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Unit Weight</w:t>
            </w:r>
          </w:p>
        </w:tc>
        <w:tc>
          <w:tcPr>
            <w:tcW w:w="817"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0.03</w:t>
            </w:r>
          </w:p>
        </w:tc>
        <w:tc>
          <w:tcPr>
            <w:tcW w:w="983"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MN/m3</w:t>
            </w:r>
          </w:p>
        </w:tc>
      </w:tr>
      <w:tr w:rsidR="00FF10C8" w:rsidRPr="002F7F44" w:rsidTr="00624CDE">
        <w:trPr>
          <w:trHeight w:val="300"/>
        </w:trPr>
        <w:tc>
          <w:tcPr>
            <w:tcW w:w="1560"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Slope Height</w:t>
            </w:r>
          </w:p>
        </w:tc>
        <w:tc>
          <w:tcPr>
            <w:tcW w:w="817"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15.40</w:t>
            </w:r>
          </w:p>
        </w:tc>
        <w:tc>
          <w:tcPr>
            <w:tcW w:w="983" w:type="dxa"/>
            <w:tcBorders>
              <w:top w:val="nil"/>
              <w:left w:val="nil"/>
              <w:bottom w:val="nil"/>
              <w:right w:val="nil"/>
            </w:tcBorders>
            <w:shd w:val="clear" w:color="auto" w:fill="auto"/>
            <w:noWrap/>
            <w:vAlign w:val="bottom"/>
            <w:hideMark/>
          </w:tcPr>
          <w:p w:rsidR="00FF10C8" w:rsidRPr="002F7F44" w:rsidRDefault="00FF10C8"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m</w:t>
            </w:r>
          </w:p>
        </w:tc>
      </w:tr>
    </w:tbl>
    <w:p w:rsidR="00FF10C8" w:rsidRDefault="00FF10C8" w:rsidP="003801C8">
      <w:pPr>
        <w:spacing w:after="160" w:line="360" w:lineRule="auto"/>
        <w:jc w:val="both"/>
        <w:rPr>
          <w:rFonts w:cs="Times New Roman"/>
          <w:szCs w:val="24"/>
          <w:lang w:eastAsia="es-PE"/>
        </w:rPr>
      </w:pPr>
    </w:p>
    <w:p w:rsidR="002F7F44" w:rsidRDefault="00FF10C8" w:rsidP="003801C8">
      <w:pPr>
        <w:spacing w:after="160" w:line="360" w:lineRule="auto"/>
        <w:jc w:val="both"/>
        <w:rPr>
          <w:rFonts w:cs="Times New Roman"/>
          <w:szCs w:val="24"/>
          <w:lang w:eastAsia="es-PE"/>
        </w:rPr>
      </w:pPr>
      <w:r>
        <w:rPr>
          <w:rFonts w:cs="Times New Roman"/>
          <w:szCs w:val="24"/>
          <w:lang w:eastAsia="es-PE"/>
        </w:rPr>
        <w:t xml:space="preserve">Datos de salida: </w:t>
      </w:r>
    </w:p>
    <w:p w:rsidR="002F7F44" w:rsidRDefault="005F4B87" w:rsidP="00C35B34">
      <w:pPr>
        <w:spacing w:after="160" w:line="240" w:lineRule="auto"/>
        <w:jc w:val="both"/>
        <w:rPr>
          <w:rFonts w:cs="Times New Roman"/>
          <w:szCs w:val="24"/>
          <w:lang w:eastAsia="es-PE"/>
        </w:rPr>
      </w:pPr>
      <w:r>
        <w:rPr>
          <w:noProof/>
          <w:lang w:val="es-PE" w:eastAsia="es-PE"/>
        </w:rPr>
        <w:drawing>
          <wp:inline distT="0" distB="0" distL="0" distR="0" wp14:anchorId="76400153" wp14:editId="107FD6F3">
            <wp:extent cx="5019675" cy="3505200"/>
            <wp:effectExtent l="0" t="0" r="9525" b="0"/>
            <wp:docPr id="2048" name="Gráfico 2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5F4B87" w:rsidRPr="005F4B87" w:rsidRDefault="005F4B87" w:rsidP="00C35B34">
      <w:pPr>
        <w:pStyle w:val="robert"/>
        <w:rPr>
          <w:rFonts w:cs="Times New Roman"/>
          <w:b/>
          <w:sz w:val="24"/>
          <w:szCs w:val="24"/>
          <w:lang w:eastAsia="es-PE"/>
        </w:rPr>
      </w:pPr>
      <w:bookmarkStart w:id="503" w:name="_Toc527552531"/>
      <w:r>
        <w:t xml:space="preserve">Figura </w:t>
      </w:r>
      <w:r>
        <w:fldChar w:fldCharType="begin"/>
      </w:r>
      <w:r>
        <w:instrText xml:space="preserve"> SEQ Figura \* ARABIC </w:instrText>
      </w:r>
      <w:r>
        <w:fldChar w:fldCharType="separate"/>
      </w:r>
      <w:r w:rsidR="000F055A">
        <w:rPr>
          <w:noProof/>
        </w:rPr>
        <w:t>28</w:t>
      </w:r>
      <w:r>
        <w:fldChar w:fldCharType="end"/>
      </w:r>
      <w:r>
        <w:t>: parámetros del macizo obtenidos según el criterio de rotura para talud N°03.</w:t>
      </w:r>
      <w:bookmarkEnd w:id="503"/>
    </w:p>
    <w:p w:rsidR="00EC3AEC" w:rsidRDefault="00EC3AEC" w:rsidP="00EC3AEC">
      <w:pPr>
        <w:pStyle w:val="robert"/>
      </w:pPr>
      <w:bookmarkStart w:id="504" w:name="_Toc527552662"/>
      <w:r>
        <w:lastRenderedPageBreak/>
        <w:t xml:space="preserve">Tabla </w:t>
      </w:r>
      <w:r>
        <w:fldChar w:fldCharType="begin"/>
      </w:r>
      <w:r>
        <w:instrText xml:space="preserve"> SEQ Tabla \* ARABIC </w:instrText>
      </w:r>
      <w:r>
        <w:fldChar w:fldCharType="separate"/>
      </w:r>
      <w:r w:rsidR="000F055A">
        <w:rPr>
          <w:noProof/>
        </w:rPr>
        <w:t>21</w:t>
      </w:r>
      <w:r>
        <w:fldChar w:fldCharType="end"/>
      </w:r>
      <w:r>
        <w:t xml:space="preserve">: Datos de salida </w:t>
      </w:r>
      <w:r w:rsidRPr="00686D8C">
        <w:t xml:space="preserve"> en el criterio de Hoek - Brown</w:t>
      </w:r>
      <w:bookmarkEnd w:id="504"/>
    </w:p>
    <w:tbl>
      <w:tblPr>
        <w:tblW w:w="2620" w:type="dxa"/>
        <w:tblCellMar>
          <w:left w:w="70" w:type="dxa"/>
          <w:right w:w="70" w:type="dxa"/>
        </w:tblCellMar>
        <w:tblLook w:val="04A0" w:firstRow="1" w:lastRow="0" w:firstColumn="1" w:lastColumn="0" w:noHBand="0" w:noVBand="1"/>
      </w:tblPr>
      <w:tblGrid>
        <w:gridCol w:w="873"/>
        <w:gridCol w:w="1747"/>
      </w:tblGrid>
      <w:tr w:rsidR="005F4B87" w:rsidRPr="002F7F44" w:rsidTr="00624CDE">
        <w:trPr>
          <w:trHeight w:val="300"/>
        </w:trPr>
        <w:tc>
          <w:tcPr>
            <w:tcW w:w="2620" w:type="dxa"/>
            <w:gridSpan w:val="2"/>
            <w:tcBorders>
              <w:top w:val="nil"/>
              <w:left w:val="nil"/>
              <w:bottom w:val="single" w:sz="4" w:space="0" w:color="auto"/>
              <w:right w:val="nil"/>
            </w:tcBorders>
            <w:shd w:val="clear" w:color="auto" w:fill="auto"/>
            <w:noWrap/>
            <w:vAlign w:val="bottom"/>
            <w:hideMark/>
          </w:tcPr>
          <w:p w:rsidR="005F4B87" w:rsidRPr="002F7F44" w:rsidRDefault="005F4B87" w:rsidP="005F4B87">
            <w:pPr>
              <w:spacing w:after="0" w:line="240" w:lineRule="auto"/>
              <w:rPr>
                <w:rFonts w:eastAsia="Times New Roman" w:cs="Times New Roman"/>
                <w:b/>
                <w:bCs/>
                <w:color w:val="000000"/>
                <w:szCs w:val="24"/>
                <w:lang w:val="es-PE" w:eastAsia="es-PE"/>
              </w:rPr>
            </w:pPr>
            <w:r w:rsidRPr="002F7F44">
              <w:rPr>
                <w:rFonts w:eastAsia="Times New Roman" w:cs="Times New Roman"/>
                <w:b/>
                <w:bCs/>
                <w:color w:val="000000"/>
                <w:szCs w:val="24"/>
                <w:lang w:val="es-PE" w:eastAsia="es-PE"/>
              </w:rPr>
              <w:t>Hoek-Brown Criterion</w:t>
            </w:r>
          </w:p>
        </w:tc>
      </w:tr>
      <w:tr w:rsidR="005F4B87" w:rsidRPr="002F7F44" w:rsidTr="00624CDE">
        <w:trPr>
          <w:trHeight w:val="300"/>
        </w:trPr>
        <w:tc>
          <w:tcPr>
            <w:tcW w:w="873" w:type="dxa"/>
            <w:tcBorders>
              <w:top w:val="nil"/>
              <w:left w:val="nil"/>
              <w:bottom w:val="nil"/>
              <w:right w:val="nil"/>
            </w:tcBorders>
            <w:shd w:val="clear" w:color="auto" w:fill="auto"/>
            <w:noWrap/>
            <w:vAlign w:val="bottom"/>
            <w:hideMark/>
          </w:tcPr>
          <w:p w:rsidR="005F4B87" w:rsidRPr="002F7F44" w:rsidRDefault="005F4B87"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mb</w:t>
            </w:r>
          </w:p>
        </w:tc>
        <w:tc>
          <w:tcPr>
            <w:tcW w:w="1747" w:type="dxa"/>
            <w:tcBorders>
              <w:top w:val="nil"/>
              <w:left w:val="nil"/>
              <w:bottom w:val="nil"/>
              <w:right w:val="nil"/>
            </w:tcBorders>
            <w:shd w:val="clear" w:color="auto" w:fill="auto"/>
            <w:noWrap/>
            <w:vAlign w:val="bottom"/>
            <w:hideMark/>
          </w:tcPr>
          <w:p w:rsidR="005F4B87" w:rsidRPr="002F7F44" w:rsidRDefault="005F4B87" w:rsidP="00624CDE">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0.4143</w:t>
            </w:r>
          </w:p>
        </w:tc>
      </w:tr>
      <w:tr w:rsidR="005F4B87" w:rsidRPr="002F7F44" w:rsidTr="00624CDE">
        <w:trPr>
          <w:trHeight w:val="300"/>
        </w:trPr>
        <w:tc>
          <w:tcPr>
            <w:tcW w:w="873" w:type="dxa"/>
            <w:tcBorders>
              <w:top w:val="nil"/>
              <w:left w:val="nil"/>
              <w:bottom w:val="nil"/>
              <w:right w:val="nil"/>
            </w:tcBorders>
            <w:shd w:val="clear" w:color="auto" w:fill="auto"/>
            <w:noWrap/>
            <w:vAlign w:val="bottom"/>
            <w:hideMark/>
          </w:tcPr>
          <w:p w:rsidR="005F4B87" w:rsidRPr="002F7F44" w:rsidRDefault="005F4B87"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s</w:t>
            </w:r>
          </w:p>
        </w:tc>
        <w:tc>
          <w:tcPr>
            <w:tcW w:w="1747" w:type="dxa"/>
            <w:tcBorders>
              <w:top w:val="nil"/>
              <w:left w:val="nil"/>
              <w:bottom w:val="nil"/>
              <w:right w:val="nil"/>
            </w:tcBorders>
            <w:shd w:val="clear" w:color="auto" w:fill="auto"/>
            <w:noWrap/>
            <w:vAlign w:val="bottom"/>
            <w:hideMark/>
          </w:tcPr>
          <w:p w:rsidR="005F4B87" w:rsidRPr="002F7F44" w:rsidRDefault="005F4B87" w:rsidP="00624CDE">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0.0002</w:t>
            </w:r>
          </w:p>
        </w:tc>
      </w:tr>
      <w:tr w:rsidR="005F4B87" w:rsidRPr="002F7F44" w:rsidTr="00624CDE">
        <w:trPr>
          <w:trHeight w:val="300"/>
        </w:trPr>
        <w:tc>
          <w:tcPr>
            <w:tcW w:w="873" w:type="dxa"/>
            <w:tcBorders>
              <w:top w:val="nil"/>
              <w:left w:val="nil"/>
              <w:bottom w:val="nil"/>
              <w:right w:val="nil"/>
            </w:tcBorders>
            <w:shd w:val="clear" w:color="auto" w:fill="auto"/>
            <w:noWrap/>
            <w:vAlign w:val="bottom"/>
            <w:hideMark/>
          </w:tcPr>
          <w:p w:rsidR="005F4B87" w:rsidRPr="002F7F44" w:rsidRDefault="005F4B87" w:rsidP="00624CDE">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a</w:t>
            </w:r>
          </w:p>
        </w:tc>
        <w:tc>
          <w:tcPr>
            <w:tcW w:w="1747" w:type="dxa"/>
            <w:tcBorders>
              <w:top w:val="nil"/>
              <w:left w:val="nil"/>
              <w:bottom w:val="nil"/>
              <w:right w:val="nil"/>
            </w:tcBorders>
            <w:shd w:val="clear" w:color="auto" w:fill="auto"/>
            <w:noWrap/>
            <w:vAlign w:val="bottom"/>
            <w:hideMark/>
          </w:tcPr>
          <w:p w:rsidR="005F4B87" w:rsidRPr="002F7F44" w:rsidRDefault="005F4B87" w:rsidP="00624CDE">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0.5066</w:t>
            </w:r>
          </w:p>
        </w:tc>
      </w:tr>
    </w:tbl>
    <w:p w:rsidR="005F4B87" w:rsidRDefault="005F4B87" w:rsidP="003801C8">
      <w:pPr>
        <w:spacing w:after="160" w:line="360" w:lineRule="auto"/>
        <w:jc w:val="both"/>
        <w:rPr>
          <w:rFonts w:cs="Times New Roman"/>
          <w:szCs w:val="24"/>
          <w:lang w:eastAsia="es-PE"/>
        </w:rPr>
      </w:pPr>
    </w:p>
    <w:tbl>
      <w:tblPr>
        <w:tblW w:w="3360" w:type="dxa"/>
        <w:tblCellMar>
          <w:left w:w="70" w:type="dxa"/>
          <w:right w:w="70" w:type="dxa"/>
        </w:tblCellMar>
        <w:tblLook w:val="04A0" w:firstRow="1" w:lastRow="0" w:firstColumn="1" w:lastColumn="0" w:noHBand="0" w:noVBand="1"/>
      </w:tblPr>
      <w:tblGrid>
        <w:gridCol w:w="661"/>
        <w:gridCol w:w="1128"/>
        <w:gridCol w:w="1571"/>
      </w:tblGrid>
      <w:tr w:rsidR="002F7F44" w:rsidRPr="002F7F44" w:rsidTr="002F7F44">
        <w:trPr>
          <w:trHeight w:val="300"/>
        </w:trPr>
        <w:tc>
          <w:tcPr>
            <w:tcW w:w="3360" w:type="dxa"/>
            <w:gridSpan w:val="3"/>
            <w:tcBorders>
              <w:top w:val="nil"/>
              <w:left w:val="nil"/>
              <w:bottom w:val="single" w:sz="4" w:space="0" w:color="auto"/>
              <w:right w:val="nil"/>
            </w:tcBorders>
            <w:shd w:val="clear" w:color="auto" w:fill="auto"/>
            <w:noWrap/>
            <w:vAlign w:val="bottom"/>
            <w:hideMark/>
          </w:tcPr>
          <w:p w:rsidR="002F7F44" w:rsidRPr="002F7F44" w:rsidRDefault="002F7F44" w:rsidP="005F4B87">
            <w:pPr>
              <w:spacing w:after="0" w:line="240" w:lineRule="auto"/>
              <w:rPr>
                <w:rFonts w:eastAsia="Times New Roman" w:cs="Times New Roman"/>
                <w:b/>
                <w:bCs/>
                <w:color w:val="000000"/>
                <w:szCs w:val="24"/>
                <w:lang w:val="es-PE" w:eastAsia="es-PE"/>
              </w:rPr>
            </w:pPr>
            <w:r w:rsidRPr="002F7F44">
              <w:rPr>
                <w:rFonts w:eastAsia="Times New Roman" w:cs="Times New Roman"/>
                <w:b/>
                <w:bCs/>
                <w:color w:val="000000"/>
                <w:szCs w:val="24"/>
                <w:lang w:val="es-PE" w:eastAsia="es-PE"/>
              </w:rPr>
              <w:t>Mohr-Coulomb Fit</w:t>
            </w:r>
          </w:p>
        </w:tc>
      </w:tr>
      <w:tr w:rsidR="002F7F44" w:rsidRPr="002F7F44" w:rsidTr="002F7F44">
        <w:trPr>
          <w:trHeight w:val="300"/>
        </w:trPr>
        <w:tc>
          <w:tcPr>
            <w:tcW w:w="661"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c</w:t>
            </w:r>
          </w:p>
        </w:tc>
        <w:tc>
          <w:tcPr>
            <w:tcW w:w="1128"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0.14</w:t>
            </w:r>
          </w:p>
        </w:tc>
        <w:tc>
          <w:tcPr>
            <w:tcW w:w="1571"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MPa</w:t>
            </w:r>
          </w:p>
        </w:tc>
      </w:tr>
      <w:tr w:rsidR="002F7F44" w:rsidRPr="002F7F44" w:rsidTr="002F7F44">
        <w:trPr>
          <w:trHeight w:val="300"/>
        </w:trPr>
        <w:tc>
          <w:tcPr>
            <w:tcW w:w="661"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phi</w:t>
            </w:r>
          </w:p>
        </w:tc>
        <w:tc>
          <w:tcPr>
            <w:tcW w:w="1128"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jc w:val="right"/>
              <w:rPr>
                <w:rFonts w:eastAsia="Times New Roman" w:cs="Times New Roman"/>
                <w:color w:val="000000"/>
                <w:szCs w:val="24"/>
                <w:lang w:val="es-PE" w:eastAsia="es-PE"/>
              </w:rPr>
            </w:pPr>
            <w:r w:rsidRPr="002F7F44">
              <w:rPr>
                <w:rFonts w:eastAsia="Times New Roman" w:cs="Times New Roman"/>
                <w:color w:val="000000"/>
                <w:szCs w:val="24"/>
                <w:lang w:val="es-PE" w:eastAsia="es-PE"/>
              </w:rPr>
              <w:t>46.32</w:t>
            </w:r>
          </w:p>
        </w:tc>
        <w:tc>
          <w:tcPr>
            <w:tcW w:w="1571" w:type="dxa"/>
            <w:tcBorders>
              <w:top w:val="nil"/>
              <w:left w:val="nil"/>
              <w:bottom w:val="nil"/>
              <w:right w:val="nil"/>
            </w:tcBorders>
            <w:shd w:val="clear" w:color="auto" w:fill="auto"/>
            <w:noWrap/>
            <w:vAlign w:val="bottom"/>
            <w:hideMark/>
          </w:tcPr>
          <w:p w:rsidR="002F7F44" w:rsidRPr="002F7F44" w:rsidRDefault="002F7F44" w:rsidP="002F7F44">
            <w:pPr>
              <w:spacing w:after="0" w:line="240" w:lineRule="auto"/>
              <w:rPr>
                <w:rFonts w:eastAsia="Times New Roman" w:cs="Times New Roman"/>
                <w:color w:val="000000"/>
                <w:szCs w:val="24"/>
                <w:lang w:val="es-PE" w:eastAsia="es-PE"/>
              </w:rPr>
            </w:pPr>
            <w:r w:rsidRPr="002F7F44">
              <w:rPr>
                <w:rFonts w:eastAsia="Times New Roman" w:cs="Times New Roman"/>
                <w:color w:val="000000"/>
                <w:szCs w:val="24"/>
                <w:lang w:val="es-PE" w:eastAsia="es-PE"/>
              </w:rPr>
              <w:t>degrees</w:t>
            </w:r>
          </w:p>
        </w:tc>
      </w:tr>
    </w:tbl>
    <w:p w:rsidR="002F7F44" w:rsidRDefault="002F7F44" w:rsidP="003801C8">
      <w:pPr>
        <w:spacing w:after="160" w:line="360" w:lineRule="auto"/>
        <w:jc w:val="both"/>
        <w:rPr>
          <w:rFonts w:cs="Times New Roman"/>
          <w:szCs w:val="24"/>
          <w:lang w:eastAsia="es-PE"/>
        </w:rPr>
      </w:pPr>
    </w:p>
    <w:tbl>
      <w:tblPr>
        <w:tblW w:w="3361" w:type="dxa"/>
        <w:tblCellMar>
          <w:left w:w="70" w:type="dxa"/>
          <w:right w:w="70" w:type="dxa"/>
        </w:tblCellMar>
        <w:tblLook w:val="04A0" w:firstRow="1" w:lastRow="0" w:firstColumn="1" w:lastColumn="0" w:noHBand="0" w:noVBand="1"/>
      </w:tblPr>
      <w:tblGrid>
        <w:gridCol w:w="1046"/>
        <w:gridCol w:w="1465"/>
        <w:gridCol w:w="850"/>
      </w:tblGrid>
      <w:tr w:rsidR="005E07C9" w:rsidRPr="005E07C9" w:rsidTr="005E07C9">
        <w:trPr>
          <w:trHeight w:val="300"/>
        </w:trPr>
        <w:tc>
          <w:tcPr>
            <w:tcW w:w="3361" w:type="dxa"/>
            <w:gridSpan w:val="3"/>
            <w:tcBorders>
              <w:top w:val="nil"/>
              <w:left w:val="nil"/>
              <w:bottom w:val="single" w:sz="4" w:space="0" w:color="auto"/>
              <w:right w:val="nil"/>
            </w:tcBorders>
            <w:shd w:val="clear" w:color="auto" w:fill="auto"/>
            <w:noWrap/>
            <w:vAlign w:val="bottom"/>
            <w:hideMark/>
          </w:tcPr>
          <w:p w:rsidR="005E07C9" w:rsidRPr="005E07C9" w:rsidRDefault="005E07C9" w:rsidP="005F4B87">
            <w:pPr>
              <w:spacing w:after="0" w:line="240" w:lineRule="auto"/>
              <w:rPr>
                <w:rFonts w:eastAsia="Times New Roman" w:cs="Times New Roman"/>
                <w:b/>
                <w:bCs/>
                <w:color w:val="000000"/>
                <w:szCs w:val="24"/>
                <w:lang w:val="es-PE" w:eastAsia="es-PE"/>
              </w:rPr>
            </w:pPr>
            <w:r w:rsidRPr="005E07C9">
              <w:rPr>
                <w:rFonts w:eastAsia="Times New Roman" w:cs="Times New Roman"/>
                <w:b/>
                <w:bCs/>
                <w:color w:val="000000"/>
                <w:szCs w:val="24"/>
                <w:lang w:val="es-PE" w:eastAsia="es-PE"/>
              </w:rPr>
              <w:t>Rock Mass Parameters</w:t>
            </w:r>
          </w:p>
        </w:tc>
      </w:tr>
      <w:tr w:rsidR="005E07C9" w:rsidRPr="005E07C9" w:rsidTr="005E07C9">
        <w:trPr>
          <w:trHeight w:val="300"/>
        </w:trPr>
        <w:tc>
          <w:tcPr>
            <w:tcW w:w="1046"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rPr>
                <w:rFonts w:eastAsia="Times New Roman" w:cs="Times New Roman"/>
                <w:color w:val="000000"/>
                <w:szCs w:val="24"/>
                <w:lang w:val="es-PE" w:eastAsia="es-PE"/>
              </w:rPr>
            </w:pPr>
            <w:r w:rsidRPr="005E07C9">
              <w:rPr>
                <w:rFonts w:eastAsia="Times New Roman" w:cs="Times New Roman"/>
                <w:color w:val="000000"/>
                <w:szCs w:val="24"/>
                <w:lang w:val="es-PE" w:eastAsia="es-PE"/>
              </w:rPr>
              <w:t>sigt</w:t>
            </w:r>
          </w:p>
        </w:tc>
        <w:tc>
          <w:tcPr>
            <w:tcW w:w="1465"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jc w:val="right"/>
              <w:rPr>
                <w:rFonts w:eastAsia="Times New Roman" w:cs="Times New Roman"/>
                <w:color w:val="000000"/>
                <w:szCs w:val="24"/>
                <w:lang w:val="es-PE" w:eastAsia="es-PE"/>
              </w:rPr>
            </w:pPr>
            <w:r w:rsidRPr="005E07C9">
              <w:rPr>
                <w:rFonts w:eastAsia="Times New Roman" w:cs="Times New Roman"/>
                <w:color w:val="000000"/>
                <w:szCs w:val="24"/>
                <w:lang w:val="es-PE" w:eastAsia="es-PE"/>
              </w:rPr>
              <w:t>-0.0166</w:t>
            </w:r>
          </w:p>
        </w:tc>
        <w:tc>
          <w:tcPr>
            <w:tcW w:w="850"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rPr>
                <w:rFonts w:eastAsia="Times New Roman" w:cs="Times New Roman"/>
                <w:color w:val="000000"/>
                <w:szCs w:val="24"/>
                <w:lang w:val="es-PE" w:eastAsia="es-PE"/>
              </w:rPr>
            </w:pPr>
            <w:r w:rsidRPr="005E07C9">
              <w:rPr>
                <w:rFonts w:eastAsia="Times New Roman" w:cs="Times New Roman"/>
                <w:color w:val="000000"/>
                <w:szCs w:val="24"/>
                <w:lang w:val="es-PE" w:eastAsia="es-PE"/>
              </w:rPr>
              <w:t>MPa</w:t>
            </w:r>
          </w:p>
        </w:tc>
      </w:tr>
      <w:tr w:rsidR="005E07C9" w:rsidRPr="005E07C9" w:rsidTr="005E07C9">
        <w:trPr>
          <w:trHeight w:val="300"/>
        </w:trPr>
        <w:tc>
          <w:tcPr>
            <w:tcW w:w="1046"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rPr>
                <w:rFonts w:eastAsia="Times New Roman" w:cs="Times New Roman"/>
                <w:color w:val="000000"/>
                <w:szCs w:val="24"/>
                <w:lang w:val="es-PE" w:eastAsia="es-PE"/>
              </w:rPr>
            </w:pPr>
            <w:r w:rsidRPr="005E07C9">
              <w:rPr>
                <w:rFonts w:eastAsia="Times New Roman" w:cs="Times New Roman"/>
                <w:color w:val="000000"/>
                <w:szCs w:val="24"/>
                <w:lang w:val="es-PE" w:eastAsia="es-PE"/>
              </w:rPr>
              <w:t>sigc</w:t>
            </w:r>
          </w:p>
        </w:tc>
        <w:tc>
          <w:tcPr>
            <w:tcW w:w="1465"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jc w:val="right"/>
              <w:rPr>
                <w:rFonts w:eastAsia="Times New Roman" w:cs="Times New Roman"/>
                <w:color w:val="000000"/>
                <w:szCs w:val="24"/>
                <w:lang w:val="es-PE" w:eastAsia="es-PE"/>
              </w:rPr>
            </w:pPr>
            <w:r w:rsidRPr="005E07C9">
              <w:rPr>
                <w:rFonts w:eastAsia="Times New Roman" w:cs="Times New Roman"/>
                <w:color w:val="000000"/>
                <w:szCs w:val="24"/>
                <w:lang w:val="es-PE" w:eastAsia="es-PE"/>
              </w:rPr>
              <w:t>0.49584</w:t>
            </w:r>
          </w:p>
        </w:tc>
        <w:tc>
          <w:tcPr>
            <w:tcW w:w="850"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rPr>
                <w:rFonts w:eastAsia="Times New Roman" w:cs="Times New Roman"/>
                <w:color w:val="000000"/>
                <w:szCs w:val="24"/>
                <w:lang w:val="es-PE" w:eastAsia="es-PE"/>
              </w:rPr>
            </w:pPr>
            <w:r w:rsidRPr="005E07C9">
              <w:rPr>
                <w:rFonts w:eastAsia="Times New Roman" w:cs="Times New Roman"/>
                <w:color w:val="000000"/>
                <w:szCs w:val="24"/>
                <w:lang w:val="es-PE" w:eastAsia="es-PE"/>
              </w:rPr>
              <w:t>MPa</w:t>
            </w:r>
          </w:p>
        </w:tc>
      </w:tr>
      <w:tr w:rsidR="005E07C9" w:rsidRPr="005E07C9" w:rsidTr="005E07C9">
        <w:trPr>
          <w:trHeight w:val="300"/>
        </w:trPr>
        <w:tc>
          <w:tcPr>
            <w:tcW w:w="1046"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rPr>
                <w:rFonts w:eastAsia="Times New Roman" w:cs="Times New Roman"/>
                <w:color w:val="000000"/>
                <w:szCs w:val="24"/>
                <w:lang w:val="es-PE" w:eastAsia="es-PE"/>
              </w:rPr>
            </w:pPr>
            <w:r w:rsidRPr="005E07C9">
              <w:rPr>
                <w:rFonts w:eastAsia="Times New Roman" w:cs="Times New Roman"/>
                <w:color w:val="000000"/>
                <w:szCs w:val="24"/>
                <w:lang w:val="es-PE" w:eastAsia="es-PE"/>
              </w:rPr>
              <w:t>sigcm</w:t>
            </w:r>
          </w:p>
        </w:tc>
        <w:tc>
          <w:tcPr>
            <w:tcW w:w="1465"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jc w:val="right"/>
              <w:rPr>
                <w:rFonts w:eastAsia="Times New Roman" w:cs="Times New Roman"/>
                <w:color w:val="000000"/>
                <w:szCs w:val="24"/>
                <w:lang w:val="es-PE" w:eastAsia="es-PE"/>
              </w:rPr>
            </w:pPr>
            <w:r w:rsidRPr="005E07C9">
              <w:rPr>
                <w:rFonts w:eastAsia="Times New Roman" w:cs="Times New Roman"/>
                <w:color w:val="000000"/>
                <w:szCs w:val="24"/>
                <w:lang w:val="es-PE" w:eastAsia="es-PE"/>
              </w:rPr>
              <w:t>3.33409</w:t>
            </w:r>
          </w:p>
        </w:tc>
        <w:tc>
          <w:tcPr>
            <w:tcW w:w="850"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rPr>
                <w:rFonts w:eastAsia="Times New Roman" w:cs="Times New Roman"/>
                <w:color w:val="000000"/>
                <w:szCs w:val="24"/>
                <w:lang w:val="es-PE" w:eastAsia="es-PE"/>
              </w:rPr>
            </w:pPr>
            <w:r w:rsidRPr="005E07C9">
              <w:rPr>
                <w:rFonts w:eastAsia="Times New Roman" w:cs="Times New Roman"/>
                <w:color w:val="000000"/>
                <w:szCs w:val="24"/>
                <w:lang w:val="es-PE" w:eastAsia="es-PE"/>
              </w:rPr>
              <w:t>MPa</w:t>
            </w:r>
          </w:p>
        </w:tc>
      </w:tr>
      <w:tr w:rsidR="005E07C9" w:rsidRPr="005E07C9" w:rsidTr="005E07C9">
        <w:trPr>
          <w:trHeight w:val="300"/>
        </w:trPr>
        <w:tc>
          <w:tcPr>
            <w:tcW w:w="1046"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rPr>
                <w:rFonts w:eastAsia="Times New Roman" w:cs="Times New Roman"/>
                <w:color w:val="000000"/>
                <w:szCs w:val="24"/>
                <w:lang w:val="es-PE" w:eastAsia="es-PE"/>
              </w:rPr>
            </w:pPr>
            <w:r w:rsidRPr="005E07C9">
              <w:rPr>
                <w:rFonts w:eastAsia="Times New Roman" w:cs="Times New Roman"/>
                <w:color w:val="000000"/>
                <w:szCs w:val="24"/>
                <w:lang w:val="es-PE" w:eastAsia="es-PE"/>
              </w:rPr>
              <w:t>Erm</w:t>
            </w:r>
          </w:p>
        </w:tc>
        <w:tc>
          <w:tcPr>
            <w:tcW w:w="1465"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jc w:val="right"/>
              <w:rPr>
                <w:rFonts w:eastAsia="Times New Roman" w:cs="Times New Roman"/>
                <w:color w:val="000000"/>
                <w:szCs w:val="24"/>
                <w:lang w:val="es-PE" w:eastAsia="es-PE"/>
              </w:rPr>
            </w:pPr>
            <w:r w:rsidRPr="005E07C9">
              <w:rPr>
                <w:rFonts w:eastAsia="Times New Roman" w:cs="Times New Roman"/>
                <w:color w:val="000000"/>
                <w:szCs w:val="24"/>
                <w:lang w:val="es-PE" w:eastAsia="es-PE"/>
              </w:rPr>
              <w:t>714.641</w:t>
            </w:r>
          </w:p>
        </w:tc>
        <w:tc>
          <w:tcPr>
            <w:tcW w:w="850" w:type="dxa"/>
            <w:tcBorders>
              <w:top w:val="nil"/>
              <w:left w:val="nil"/>
              <w:bottom w:val="nil"/>
              <w:right w:val="nil"/>
            </w:tcBorders>
            <w:shd w:val="clear" w:color="auto" w:fill="auto"/>
            <w:noWrap/>
            <w:vAlign w:val="bottom"/>
            <w:hideMark/>
          </w:tcPr>
          <w:p w:rsidR="005E07C9" w:rsidRPr="005E07C9" w:rsidRDefault="005E07C9" w:rsidP="005E07C9">
            <w:pPr>
              <w:spacing w:after="0" w:line="240" w:lineRule="auto"/>
              <w:rPr>
                <w:rFonts w:eastAsia="Times New Roman" w:cs="Times New Roman"/>
                <w:color w:val="000000"/>
                <w:szCs w:val="24"/>
                <w:lang w:val="es-PE" w:eastAsia="es-PE"/>
              </w:rPr>
            </w:pPr>
            <w:r w:rsidRPr="005E07C9">
              <w:rPr>
                <w:rFonts w:eastAsia="Times New Roman" w:cs="Times New Roman"/>
                <w:color w:val="000000"/>
                <w:szCs w:val="24"/>
                <w:lang w:val="es-PE" w:eastAsia="es-PE"/>
              </w:rPr>
              <w:t>MPa</w:t>
            </w:r>
          </w:p>
        </w:tc>
      </w:tr>
    </w:tbl>
    <w:p w:rsidR="002D3C8B" w:rsidRDefault="002D3C8B" w:rsidP="00C377B6">
      <w:pPr>
        <w:keepNext/>
        <w:spacing w:after="160" w:line="240" w:lineRule="auto"/>
        <w:jc w:val="both"/>
      </w:pPr>
    </w:p>
    <w:p w:rsidR="00656F00" w:rsidRPr="00644B2B" w:rsidRDefault="00835ECD" w:rsidP="001A35D0">
      <w:pPr>
        <w:spacing w:after="160" w:line="360" w:lineRule="auto"/>
        <w:jc w:val="both"/>
        <w:rPr>
          <w:rFonts w:cs="Times New Roman"/>
          <w:szCs w:val="24"/>
          <w:lang w:eastAsia="es-PE"/>
        </w:rPr>
      </w:pPr>
      <w:r w:rsidRPr="00644B2B">
        <w:rPr>
          <w:rFonts w:cs="Times New Roman"/>
          <w:szCs w:val="24"/>
          <w:lang w:eastAsia="es-PE"/>
        </w:rPr>
        <w:t>Los valores a utilizar en el análisis y diseño se resumen a continuación:</w:t>
      </w:r>
    </w:p>
    <w:p w:rsidR="00835ECD" w:rsidRPr="001A35D0" w:rsidRDefault="00086ABF" w:rsidP="001A35D0">
      <w:pPr>
        <w:spacing w:after="160" w:line="360" w:lineRule="auto"/>
        <w:jc w:val="both"/>
        <w:rPr>
          <w:rFonts w:cs="Times New Roman"/>
          <w:szCs w:val="24"/>
          <w:lang w:eastAsia="es-PE"/>
        </w:rPr>
      </w:pPr>
      <w:r w:rsidRPr="001A35D0">
        <w:rPr>
          <w:rFonts w:cs="Times New Roman"/>
          <w:szCs w:val="24"/>
          <w:lang w:eastAsia="es-PE"/>
        </w:rPr>
        <w:t>Cohesión de discontinuidades</w:t>
      </w:r>
      <w:r w:rsidR="00835ECD" w:rsidRPr="001A35D0">
        <w:rPr>
          <w:rFonts w:cs="Times New Roman"/>
          <w:szCs w:val="24"/>
          <w:lang w:eastAsia="es-PE"/>
        </w:rPr>
        <w:t>: 0.142MPa</w:t>
      </w:r>
    </w:p>
    <w:p w:rsidR="00835ECD" w:rsidRPr="001A35D0" w:rsidRDefault="00835ECD" w:rsidP="001A35D0">
      <w:pPr>
        <w:spacing w:after="160" w:line="360" w:lineRule="auto"/>
        <w:jc w:val="both"/>
        <w:rPr>
          <w:rFonts w:cs="Times New Roman"/>
          <w:szCs w:val="24"/>
          <w:lang w:eastAsia="es-PE"/>
        </w:rPr>
      </w:pPr>
      <w:r w:rsidRPr="001A35D0">
        <w:rPr>
          <w:rFonts w:cs="Times New Roman"/>
          <w:szCs w:val="24"/>
          <w:lang w:eastAsia="es-PE"/>
        </w:rPr>
        <w:t>Angulo de fricción Interna: 46°</w:t>
      </w:r>
    </w:p>
    <w:p w:rsidR="001A35D0" w:rsidRDefault="00835ECD" w:rsidP="001A35D0">
      <w:pPr>
        <w:spacing w:after="160" w:line="360" w:lineRule="auto"/>
        <w:jc w:val="both"/>
        <w:rPr>
          <w:rFonts w:cs="Times New Roman"/>
          <w:szCs w:val="24"/>
          <w:lang w:eastAsia="es-PE"/>
        </w:rPr>
      </w:pPr>
      <w:r w:rsidRPr="001A35D0">
        <w:rPr>
          <w:rFonts w:cs="Times New Roman"/>
          <w:szCs w:val="24"/>
          <w:lang w:eastAsia="es-PE"/>
        </w:rPr>
        <w:t>Peso específico de la roca: 0.026MN/m</w:t>
      </w:r>
      <w:r w:rsidR="00086ABF" w:rsidRPr="001A35D0">
        <w:rPr>
          <w:rFonts w:cs="Times New Roman"/>
          <w:szCs w:val="24"/>
          <w:lang w:eastAsia="es-PE"/>
        </w:rPr>
        <w:t>3</w:t>
      </w:r>
    </w:p>
    <w:p w:rsidR="001A35D0" w:rsidRDefault="00414CEB" w:rsidP="001A35D0">
      <w:pPr>
        <w:spacing w:after="160" w:line="360" w:lineRule="auto"/>
        <w:jc w:val="both"/>
        <w:rPr>
          <w:rFonts w:cs="Times New Roman"/>
          <w:szCs w:val="24"/>
          <w:lang w:eastAsia="es-PE"/>
        </w:rPr>
      </w:pPr>
      <w:r w:rsidRPr="001A35D0">
        <w:rPr>
          <w:b/>
        </w:rPr>
        <w:t>4.</w:t>
      </w:r>
      <w:r w:rsidR="002A5AF3" w:rsidRPr="001A35D0">
        <w:rPr>
          <w:b/>
        </w:rPr>
        <w:t xml:space="preserve"> </w:t>
      </w:r>
      <w:r w:rsidR="002907E2" w:rsidRPr="001A35D0">
        <w:rPr>
          <w:b/>
        </w:rPr>
        <w:t>Análisis cinemático de taludes</w:t>
      </w:r>
      <w:r w:rsidR="003222EB" w:rsidRPr="001A35D0">
        <w:rPr>
          <w:b/>
        </w:rPr>
        <w:t xml:space="preserve">. </w:t>
      </w:r>
      <w:r w:rsidR="003E341D" w:rsidRPr="001A35D0">
        <w:rPr>
          <w:rFonts w:cs="Times New Roman"/>
          <w:szCs w:val="24"/>
          <w:lang w:eastAsia="es-PE"/>
        </w:rPr>
        <w:t xml:space="preserve">Para identificar si el talud que se </w:t>
      </w:r>
      <w:r w:rsidR="002907E2" w:rsidRPr="001A35D0">
        <w:rPr>
          <w:rFonts w:cs="Times New Roman"/>
          <w:szCs w:val="24"/>
          <w:lang w:eastAsia="es-PE"/>
        </w:rPr>
        <w:t>está</w:t>
      </w:r>
      <w:r w:rsidR="003E341D" w:rsidRPr="001A35D0">
        <w:rPr>
          <w:rFonts w:cs="Times New Roman"/>
          <w:szCs w:val="24"/>
          <w:lang w:eastAsia="es-PE"/>
        </w:rPr>
        <w:t xml:space="preserve"> trabajando puede presenta</w:t>
      </w:r>
      <w:r w:rsidR="00852F94" w:rsidRPr="001A35D0">
        <w:rPr>
          <w:rFonts w:cs="Times New Roman"/>
          <w:szCs w:val="24"/>
          <w:lang w:eastAsia="es-PE"/>
        </w:rPr>
        <w:t>r</w:t>
      </w:r>
      <w:r w:rsidR="003E341D" w:rsidRPr="001A35D0">
        <w:rPr>
          <w:rFonts w:cs="Times New Roman"/>
          <w:szCs w:val="24"/>
          <w:lang w:eastAsia="es-PE"/>
        </w:rPr>
        <w:t xml:space="preserve"> falla por vuelco, </w:t>
      </w:r>
      <w:r w:rsidR="00852F94" w:rsidRPr="001A35D0">
        <w:rPr>
          <w:rFonts w:cs="Times New Roman"/>
          <w:szCs w:val="24"/>
          <w:lang w:eastAsia="es-PE"/>
        </w:rPr>
        <w:t>cuña o planar, se realiza el aná</w:t>
      </w:r>
      <w:r w:rsidR="003E341D" w:rsidRPr="001A35D0">
        <w:rPr>
          <w:rFonts w:cs="Times New Roman"/>
          <w:szCs w:val="24"/>
          <w:lang w:eastAsia="es-PE"/>
        </w:rPr>
        <w:t xml:space="preserve">lisis </w:t>
      </w:r>
      <w:r w:rsidR="00852F94" w:rsidRPr="001A35D0">
        <w:rPr>
          <w:rFonts w:cs="Times New Roman"/>
          <w:szCs w:val="24"/>
          <w:lang w:eastAsia="es-PE"/>
        </w:rPr>
        <w:t>cinemático</w:t>
      </w:r>
      <w:r w:rsidR="003E341D" w:rsidRPr="001A35D0">
        <w:rPr>
          <w:rFonts w:cs="Times New Roman"/>
          <w:szCs w:val="24"/>
          <w:lang w:eastAsia="es-PE"/>
        </w:rPr>
        <w:t xml:space="preserve"> de los planos en </w:t>
      </w:r>
      <w:r w:rsidR="005E632C" w:rsidRPr="001A35D0">
        <w:rPr>
          <w:rFonts w:cs="Times New Roman"/>
          <w:szCs w:val="24"/>
          <w:lang w:eastAsia="es-PE"/>
        </w:rPr>
        <w:t>función</w:t>
      </w:r>
      <w:r w:rsidR="003E341D" w:rsidRPr="001A35D0">
        <w:rPr>
          <w:rFonts w:cs="Times New Roman"/>
          <w:szCs w:val="24"/>
          <w:lang w:eastAsia="es-PE"/>
        </w:rPr>
        <w:t xml:space="preserve"> a la cara del talud. </w:t>
      </w:r>
      <w:r w:rsidR="00852F94" w:rsidRPr="001A35D0">
        <w:rPr>
          <w:rFonts w:cs="Times New Roman"/>
          <w:szCs w:val="24"/>
          <w:lang w:eastAsia="es-PE"/>
        </w:rPr>
        <w:t>A continuación se presenta los resultados que se obtuvieron en dicho análisis.</w:t>
      </w:r>
    </w:p>
    <w:p w:rsidR="00FC761B" w:rsidRPr="001A35D0" w:rsidRDefault="00744427" w:rsidP="001A35D0">
      <w:pPr>
        <w:spacing w:after="160" w:line="360" w:lineRule="auto"/>
        <w:jc w:val="both"/>
        <w:rPr>
          <w:rFonts w:cs="Times New Roman"/>
          <w:szCs w:val="24"/>
          <w:lang w:eastAsia="es-PE"/>
        </w:rPr>
      </w:pPr>
      <w:r>
        <w:rPr>
          <w:b/>
          <w:lang w:eastAsia="es-PE"/>
        </w:rPr>
        <w:t xml:space="preserve">a. </w:t>
      </w:r>
      <w:r w:rsidR="00852F94" w:rsidRPr="00744427">
        <w:rPr>
          <w:b/>
          <w:lang w:eastAsia="es-PE"/>
        </w:rPr>
        <w:t>Análisis de rotura por vuelco</w:t>
      </w:r>
      <w:r w:rsidR="003222EB">
        <w:rPr>
          <w:b/>
          <w:lang w:eastAsia="es-PE"/>
        </w:rPr>
        <w:t xml:space="preserve">. </w:t>
      </w:r>
      <w:r w:rsidR="00FC761B" w:rsidRPr="00644B2B">
        <w:rPr>
          <w:rFonts w:cs="Times New Roman"/>
          <w:szCs w:val="24"/>
          <w:lang w:eastAsia="es-PE"/>
        </w:rPr>
        <w:t>Podemos observar en la imagen siguiente que nuestro talud no presenta falla por volcamiento, debido a que ningún polo se encuentra en la zona del límite de vuelco.</w:t>
      </w:r>
    </w:p>
    <w:p w:rsidR="00027231" w:rsidRDefault="00CC7650" w:rsidP="00C377B6">
      <w:pPr>
        <w:keepNext/>
        <w:spacing w:after="160" w:line="240" w:lineRule="auto"/>
        <w:jc w:val="center"/>
        <w:rPr>
          <w:rFonts w:cs="Times New Roman"/>
          <w:b/>
          <w:noProof/>
          <w:szCs w:val="24"/>
          <w:lang w:val="es-PE" w:eastAsia="es-PE"/>
        </w:rPr>
      </w:pPr>
      <w:r>
        <w:rPr>
          <w:rFonts w:cs="Times New Roman"/>
          <w:b/>
          <w:noProof/>
          <w:szCs w:val="24"/>
          <w:lang w:val="es-PE" w:eastAsia="es-PE"/>
        </w:rPr>
        <w:lastRenderedPageBreak/>
        <mc:AlternateContent>
          <mc:Choice Requires="wps">
            <w:drawing>
              <wp:anchor distT="0" distB="0" distL="114300" distR="114300" simplePos="0" relativeHeight="251794432" behindDoc="0" locked="0" layoutInCell="1" allowOverlap="1" wp14:anchorId="1365DD41" wp14:editId="45E5CA33">
                <wp:simplePos x="0" y="0"/>
                <wp:positionH relativeFrom="column">
                  <wp:posOffset>2882265</wp:posOffset>
                </wp:positionH>
                <wp:positionV relativeFrom="paragraph">
                  <wp:posOffset>532765</wp:posOffset>
                </wp:positionV>
                <wp:extent cx="914400" cy="914400"/>
                <wp:effectExtent l="0" t="0" r="0" b="0"/>
                <wp:wrapNone/>
                <wp:docPr id="2041" name="Cuadro de texto 204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24CDE" w:rsidRDefault="00624CDE">
                            <w:r>
                              <w:t>LÍMITE VUELCO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365DD41" id="_x0000_t202" coordsize="21600,21600" o:spt="202" path="m,l,21600r21600,l21600,xe">
                <v:stroke joinstyle="miter"/>
                <v:path gradientshapeok="t" o:connecttype="rect"/>
              </v:shapetype>
              <v:shape id="Cuadro de texto 2041" o:spid="_x0000_s1026" type="#_x0000_t202" style="position:absolute;left:0;text-align:left;margin-left:226.95pt;margin-top:41.95pt;width:1in;height:1in;z-index:251794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" filled="f" stroked="f" strokeweight=".5pt">
                <v:textbox>
                  <w:txbxContent>
                    <w:p w:rsidR="00624CDE" w:rsidRDefault="00624CDE">
                      <w:r>
                        <w:t>LÍMITE VUELCO</w:t>
                      </w:r>
                    </w:p>
                  </w:txbxContent>
                </v:textbox>
              </v:shape>
            </w:pict>
          </mc:Fallback>
        </mc:AlternateContent>
      </w:r>
      <w:r w:rsidR="0066276A">
        <w:rPr>
          <w:rFonts w:cs="Times New Roman"/>
          <w:b/>
          <w:noProof/>
          <w:szCs w:val="24"/>
          <w:lang w:val="es-PE" w:eastAsia="es-PE"/>
        </w:rPr>
        <w:drawing>
          <wp:inline distT="0" distB="0" distL="0" distR="0" wp14:anchorId="1B8ADA3A" wp14:editId="38E2926D">
            <wp:extent cx="4893833" cy="4838700"/>
            <wp:effectExtent l="19050" t="19050" r="21590" b="190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70116B.tmp"/>
                    <pic:cNvPicPr/>
                  </pic:nvPicPr>
                  <pic:blipFill>
                    <a:blip r:embed="rId161">
                      <a:extLst>
                        <a:ext uri="{28A0092B-C50C-407E-A947-70E740481C1C}">
                          <a14:useLocalDpi xmlns:a14="http://schemas.microsoft.com/office/drawing/2010/main" val="0"/>
                        </a:ext>
                      </a:extLst>
                    </a:blip>
                    <a:stretch>
                      <a:fillRect/>
                    </a:stretch>
                  </pic:blipFill>
                  <pic:spPr>
                    <a:xfrm>
                      <a:off x="0" y="0"/>
                      <a:ext cx="4957212" cy="4901365"/>
                    </a:xfrm>
                    <a:prstGeom prst="rect">
                      <a:avLst/>
                    </a:prstGeom>
                    <a:ln>
                      <a:solidFill>
                        <a:schemeClr val="bg1">
                          <a:lumMod val="75000"/>
                        </a:schemeClr>
                      </a:solidFill>
                    </a:ln>
                  </pic:spPr>
                </pic:pic>
              </a:graphicData>
            </a:graphic>
          </wp:inline>
        </w:drawing>
      </w:r>
    </w:p>
    <w:p w:rsidR="0066276A" w:rsidRDefault="0066276A" w:rsidP="00C377B6">
      <w:pPr>
        <w:keepNext/>
        <w:spacing w:after="160" w:line="240" w:lineRule="auto"/>
        <w:jc w:val="center"/>
      </w:pPr>
      <w:r>
        <w:rPr>
          <w:noProof/>
          <w:lang w:val="es-PE" w:eastAsia="es-PE"/>
        </w:rPr>
        <w:drawing>
          <wp:inline distT="0" distB="0" distL="0" distR="0" wp14:anchorId="671831A4" wp14:editId="26355CD0">
            <wp:extent cx="3448050" cy="1305974"/>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70FA9B.tmp"/>
                    <pic:cNvPicPr/>
                  </pic:nvPicPr>
                  <pic:blipFill>
                    <a:blip r:embed="rId162">
                      <a:extLst>
                        <a:ext uri="{28A0092B-C50C-407E-A947-70E740481C1C}">
                          <a14:useLocalDpi xmlns:a14="http://schemas.microsoft.com/office/drawing/2010/main" val="0"/>
                        </a:ext>
                      </a:extLst>
                    </a:blip>
                    <a:stretch>
                      <a:fillRect/>
                    </a:stretch>
                  </pic:blipFill>
                  <pic:spPr>
                    <a:xfrm>
                      <a:off x="0" y="0"/>
                      <a:ext cx="3530147" cy="1337069"/>
                    </a:xfrm>
                    <a:prstGeom prst="rect">
                      <a:avLst/>
                    </a:prstGeom>
                  </pic:spPr>
                </pic:pic>
              </a:graphicData>
            </a:graphic>
          </wp:inline>
        </w:drawing>
      </w:r>
    </w:p>
    <w:p w:rsidR="00FC761B" w:rsidRPr="0066276A" w:rsidRDefault="00027231" w:rsidP="0066276A">
      <w:pPr>
        <w:pStyle w:val="robert"/>
        <w:jc w:val="center"/>
        <w:rPr>
          <w:rFonts w:cs="Times New Roman"/>
          <w:b/>
          <w:sz w:val="24"/>
          <w:szCs w:val="24"/>
          <w:lang w:eastAsia="es-PE"/>
        </w:rPr>
      </w:pPr>
      <w:bookmarkStart w:id="505" w:name="_Toc527552532"/>
      <w:r>
        <w:t xml:space="preserve">Figura </w:t>
      </w:r>
      <w:r>
        <w:fldChar w:fldCharType="begin"/>
      </w:r>
      <w:r>
        <w:instrText xml:space="preserve"> SEQ Figura \* ARABIC </w:instrText>
      </w:r>
      <w:r>
        <w:fldChar w:fldCharType="separate"/>
      </w:r>
      <w:r w:rsidR="000F055A">
        <w:rPr>
          <w:noProof/>
        </w:rPr>
        <w:t>29</w:t>
      </w:r>
      <w:r>
        <w:fldChar w:fldCharType="end"/>
      </w:r>
      <w:r>
        <w:t>: Análisis cinemático del talud N°03 - Rotura por vuelco</w:t>
      </w:r>
      <w:r w:rsidR="00D065E6">
        <w:t>.</w:t>
      </w:r>
      <w:bookmarkEnd w:id="505"/>
    </w:p>
    <w:p w:rsidR="00FC761B" w:rsidRPr="003222EB" w:rsidRDefault="00744427" w:rsidP="003801C8">
      <w:pPr>
        <w:pStyle w:val="Ttulo6"/>
        <w:spacing w:line="360" w:lineRule="auto"/>
        <w:jc w:val="both"/>
        <w:rPr>
          <w:b/>
          <w:lang w:eastAsia="es-PE"/>
        </w:rPr>
      </w:pPr>
      <w:r>
        <w:rPr>
          <w:b/>
          <w:lang w:eastAsia="es-PE"/>
        </w:rPr>
        <w:lastRenderedPageBreak/>
        <w:t xml:space="preserve">b. </w:t>
      </w:r>
      <w:r w:rsidR="00FC761B" w:rsidRPr="00744427">
        <w:rPr>
          <w:b/>
          <w:lang w:eastAsia="es-PE"/>
        </w:rPr>
        <w:t>Análisis de rotura en cuña</w:t>
      </w:r>
      <w:r w:rsidR="003222EB">
        <w:rPr>
          <w:b/>
          <w:lang w:eastAsia="es-PE"/>
        </w:rPr>
        <w:t xml:space="preserve">. </w:t>
      </w:r>
      <w:r w:rsidR="00FC761B" w:rsidRPr="00644B2B">
        <w:rPr>
          <w:rFonts w:cs="Times New Roman"/>
          <w:szCs w:val="24"/>
          <w:lang w:eastAsia="es-PE"/>
        </w:rPr>
        <w:t>La zona que se encuentra enmarcada en azul representa nuestra zona crítica donde puede haber fallamiento en cuña, al igual que el análisis anterior, en esta zona no se encuentra ninguna familia de discontinuidades, por lo cual descartamos el fallamiento en cuña para nuestro talud.</w:t>
      </w:r>
    </w:p>
    <w:p w:rsidR="00FC761B" w:rsidRPr="00644B2B" w:rsidRDefault="00FE5897" w:rsidP="003801C8">
      <w:pPr>
        <w:spacing w:after="160" w:line="360" w:lineRule="auto"/>
        <w:jc w:val="center"/>
        <w:rPr>
          <w:rFonts w:cs="Times New Roman"/>
          <w:b/>
          <w:szCs w:val="24"/>
          <w:lang w:eastAsia="es-PE"/>
        </w:rPr>
      </w:pPr>
      <w:r>
        <w:rPr>
          <w:rFonts w:cs="Times New Roman"/>
          <w:b/>
          <w:noProof/>
          <w:szCs w:val="24"/>
          <w:lang w:val="es-PE" w:eastAsia="es-PE"/>
        </w:rPr>
        <w:drawing>
          <wp:inline distT="0" distB="0" distL="0" distR="0" wp14:anchorId="6836512E" wp14:editId="06D545B4">
            <wp:extent cx="5133975" cy="5203504"/>
            <wp:effectExtent l="19050" t="19050" r="9525" b="16510"/>
            <wp:docPr id="2020" name="Image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B701BC0.tmp"/>
                    <pic:cNvPicPr/>
                  </pic:nvPicPr>
                  <pic:blipFill>
                    <a:blip r:embed="rId163">
                      <a:extLst>
                        <a:ext uri="{28A0092B-C50C-407E-A947-70E740481C1C}">
                          <a14:useLocalDpi xmlns:a14="http://schemas.microsoft.com/office/drawing/2010/main" val="0"/>
                        </a:ext>
                      </a:extLst>
                    </a:blip>
                    <a:stretch>
                      <a:fillRect/>
                    </a:stretch>
                  </pic:blipFill>
                  <pic:spPr>
                    <a:xfrm>
                      <a:off x="0" y="0"/>
                      <a:ext cx="5142148" cy="5211787"/>
                    </a:xfrm>
                    <a:prstGeom prst="rect">
                      <a:avLst/>
                    </a:prstGeom>
                    <a:ln>
                      <a:solidFill>
                        <a:schemeClr val="bg1">
                          <a:lumMod val="75000"/>
                        </a:schemeClr>
                      </a:solidFill>
                    </a:ln>
                  </pic:spPr>
                </pic:pic>
              </a:graphicData>
            </a:graphic>
          </wp:inline>
        </w:drawing>
      </w:r>
    </w:p>
    <w:p w:rsidR="0025087A" w:rsidRDefault="00FE5897" w:rsidP="00C377B6">
      <w:pPr>
        <w:keepNext/>
        <w:spacing w:after="160" w:line="240" w:lineRule="auto"/>
        <w:jc w:val="center"/>
      </w:pPr>
      <w:r>
        <w:rPr>
          <w:noProof/>
          <w:lang w:val="es-PE" w:eastAsia="es-PE"/>
        </w:rPr>
        <w:drawing>
          <wp:inline distT="0" distB="0" distL="0" distR="0" wp14:anchorId="3EDFC4C3" wp14:editId="298C336D">
            <wp:extent cx="3771900" cy="1257300"/>
            <wp:effectExtent l="0" t="0" r="0" b="0"/>
            <wp:docPr id="2023" name="Image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B70AD14.tmp"/>
                    <pic:cNvPicPr/>
                  </pic:nvPicPr>
                  <pic:blipFill>
                    <a:blip r:embed="rId164">
                      <a:extLst>
                        <a:ext uri="{28A0092B-C50C-407E-A947-70E740481C1C}">
                          <a14:useLocalDpi xmlns:a14="http://schemas.microsoft.com/office/drawing/2010/main" val="0"/>
                        </a:ext>
                      </a:extLst>
                    </a:blip>
                    <a:stretch>
                      <a:fillRect/>
                    </a:stretch>
                  </pic:blipFill>
                  <pic:spPr>
                    <a:xfrm>
                      <a:off x="0" y="0"/>
                      <a:ext cx="3773826" cy="1257942"/>
                    </a:xfrm>
                    <a:prstGeom prst="rect">
                      <a:avLst/>
                    </a:prstGeom>
                  </pic:spPr>
                </pic:pic>
              </a:graphicData>
            </a:graphic>
          </wp:inline>
        </w:drawing>
      </w:r>
    </w:p>
    <w:p w:rsidR="00FC761B" w:rsidRPr="00644B2B" w:rsidRDefault="0025087A" w:rsidP="00C377B6">
      <w:pPr>
        <w:pStyle w:val="robert"/>
        <w:jc w:val="center"/>
        <w:rPr>
          <w:rFonts w:cs="Times New Roman"/>
          <w:b/>
          <w:sz w:val="24"/>
          <w:szCs w:val="24"/>
          <w:lang w:eastAsia="es-PE"/>
        </w:rPr>
      </w:pPr>
      <w:bookmarkStart w:id="506" w:name="_Toc527552533"/>
      <w:r>
        <w:t xml:space="preserve">Figura </w:t>
      </w:r>
      <w:r>
        <w:fldChar w:fldCharType="begin"/>
      </w:r>
      <w:r>
        <w:instrText xml:space="preserve"> SEQ Figura \* ARABIC </w:instrText>
      </w:r>
      <w:r>
        <w:fldChar w:fldCharType="separate"/>
      </w:r>
      <w:r w:rsidR="000F055A">
        <w:rPr>
          <w:noProof/>
        </w:rPr>
        <w:t>30</w:t>
      </w:r>
      <w:r>
        <w:fldChar w:fldCharType="end"/>
      </w:r>
      <w:r>
        <w:t xml:space="preserve">: </w:t>
      </w:r>
      <w:r w:rsidRPr="00BE4F9C">
        <w:t>Análisis cinemático de</w:t>
      </w:r>
      <w:r>
        <w:t>l talud N°03 - Rotura por cuña</w:t>
      </w:r>
      <w:r w:rsidR="00D065E6">
        <w:t>.</w:t>
      </w:r>
      <w:bookmarkEnd w:id="506"/>
    </w:p>
    <w:p w:rsidR="00FC761B" w:rsidRPr="00644B2B" w:rsidRDefault="00FC761B" w:rsidP="003801C8">
      <w:pPr>
        <w:spacing w:after="160" w:line="360" w:lineRule="auto"/>
        <w:jc w:val="both"/>
        <w:rPr>
          <w:rFonts w:cs="Times New Roman"/>
          <w:b/>
          <w:szCs w:val="24"/>
          <w:lang w:eastAsia="es-PE"/>
        </w:rPr>
      </w:pPr>
    </w:p>
    <w:p w:rsidR="004060D3" w:rsidRPr="003222EB" w:rsidRDefault="00744427" w:rsidP="003801C8">
      <w:pPr>
        <w:pStyle w:val="Ttulo6"/>
        <w:spacing w:line="360" w:lineRule="auto"/>
        <w:jc w:val="both"/>
        <w:rPr>
          <w:b/>
          <w:lang w:eastAsia="es-PE"/>
        </w:rPr>
      </w:pPr>
      <w:r>
        <w:rPr>
          <w:b/>
          <w:lang w:eastAsia="es-PE"/>
        </w:rPr>
        <w:lastRenderedPageBreak/>
        <w:t xml:space="preserve">c. </w:t>
      </w:r>
      <w:r w:rsidR="004060D3" w:rsidRPr="00744427">
        <w:rPr>
          <w:b/>
          <w:lang w:eastAsia="es-PE"/>
        </w:rPr>
        <w:t>Análisis de rotura planar</w:t>
      </w:r>
      <w:r w:rsidR="003222EB">
        <w:rPr>
          <w:b/>
          <w:lang w:eastAsia="es-PE"/>
        </w:rPr>
        <w:t xml:space="preserve">. </w:t>
      </w:r>
      <w:r w:rsidR="002F23DD" w:rsidRPr="00644B2B">
        <w:rPr>
          <w:rFonts w:cs="Times New Roman"/>
          <w:szCs w:val="24"/>
          <w:lang w:eastAsia="es-PE"/>
        </w:rPr>
        <w:t>El análisis planar de las discontinuidades nos arroja una zona critica de falla planar que tiene como elemento a la familia de planos de estratificación, ocasionando posibles fallas planares.</w:t>
      </w:r>
    </w:p>
    <w:p w:rsidR="002F23DD" w:rsidRPr="00644B2B" w:rsidRDefault="002F23DD" w:rsidP="003801C8">
      <w:pPr>
        <w:spacing w:after="160" w:line="360" w:lineRule="auto"/>
        <w:jc w:val="both"/>
        <w:rPr>
          <w:rFonts w:cs="Times New Roman"/>
          <w:szCs w:val="24"/>
          <w:lang w:eastAsia="es-PE"/>
        </w:rPr>
      </w:pPr>
    </w:p>
    <w:p w:rsidR="00AA7FE2" w:rsidRPr="00644B2B" w:rsidRDefault="00D97A6F" w:rsidP="003801C8">
      <w:pPr>
        <w:spacing w:after="160" w:line="360" w:lineRule="auto"/>
        <w:jc w:val="center"/>
        <w:rPr>
          <w:rFonts w:cs="Times New Roman"/>
          <w:b/>
          <w:szCs w:val="24"/>
          <w:lang w:eastAsia="es-PE"/>
        </w:rPr>
      </w:pPr>
      <w:r>
        <w:rPr>
          <w:rFonts w:cs="Times New Roman"/>
          <w:b/>
          <w:noProof/>
          <w:szCs w:val="24"/>
          <w:lang w:val="es-PE" w:eastAsia="es-PE"/>
        </w:rPr>
        <w:drawing>
          <wp:inline distT="0" distB="0" distL="0" distR="0" wp14:anchorId="029D9420" wp14:editId="72483396">
            <wp:extent cx="4800600" cy="4730670"/>
            <wp:effectExtent l="19050" t="19050" r="19050" b="13335"/>
            <wp:docPr id="2034" name="Imagen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B70AABC.tmp"/>
                    <pic:cNvPicPr/>
                  </pic:nvPicPr>
                  <pic:blipFill>
                    <a:blip r:embed="rId165">
                      <a:extLst>
                        <a:ext uri="{28A0092B-C50C-407E-A947-70E740481C1C}">
                          <a14:useLocalDpi xmlns:a14="http://schemas.microsoft.com/office/drawing/2010/main" val="0"/>
                        </a:ext>
                      </a:extLst>
                    </a:blip>
                    <a:stretch>
                      <a:fillRect/>
                    </a:stretch>
                  </pic:blipFill>
                  <pic:spPr>
                    <a:xfrm>
                      <a:off x="0" y="0"/>
                      <a:ext cx="4827249" cy="4756931"/>
                    </a:xfrm>
                    <a:prstGeom prst="rect">
                      <a:avLst/>
                    </a:prstGeom>
                    <a:ln>
                      <a:solidFill>
                        <a:schemeClr val="bg1">
                          <a:lumMod val="75000"/>
                        </a:schemeClr>
                      </a:solidFill>
                    </a:ln>
                  </pic:spPr>
                </pic:pic>
              </a:graphicData>
            </a:graphic>
          </wp:inline>
        </w:drawing>
      </w:r>
    </w:p>
    <w:p w:rsidR="00024B7A" w:rsidRDefault="00D97A6F" w:rsidP="00C377B6">
      <w:pPr>
        <w:keepNext/>
        <w:spacing w:after="160" w:line="240" w:lineRule="auto"/>
        <w:jc w:val="center"/>
      </w:pPr>
      <w:r>
        <w:rPr>
          <w:noProof/>
          <w:lang w:val="es-PE" w:eastAsia="es-PE"/>
        </w:rPr>
        <w:drawing>
          <wp:inline distT="0" distB="0" distL="0" distR="0" wp14:anchorId="56F008E4" wp14:editId="5191E5EC">
            <wp:extent cx="3486150" cy="1157832"/>
            <wp:effectExtent l="0" t="0" r="0" b="4445"/>
            <wp:docPr id="2040" name="Imagen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B7064D5.tmp"/>
                    <pic:cNvPicPr/>
                  </pic:nvPicPr>
                  <pic:blipFill>
                    <a:blip r:embed="rId166">
                      <a:extLst>
                        <a:ext uri="{28A0092B-C50C-407E-A947-70E740481C1C}">
                          <a14:useLocalDpi xmlns:a14="http://schemas.microsoft.com/office/drawing/2010/main" val="0"/>
                        </a:ext>
                      </a:extLst>
                    </a:blip>
                    <a:stretch>
                      <a:fillRect/>
                    </a:stretch>
                  </pic:blipFill>
                  <pic:spPr>
                    <a:xfrm>
                      <a:off x="0" y="0"/>
                      <a:ext cx="3607864" cy="1198256"/>
                    </a:xfrm>
                    <a:prstGeom prst="rect">
                      <a:avLst/>
                    </a:prstGeom>
                  </pic:spPr>
                </pic:pic>
              </a:graphicData>
            </a:graphic>
          </wp:inline>
        </w:drawing>
      </w:r>
    </w:p>
    <w:p w:rsidR="002F23DD" w:rsidRPr="00644B2B" w:rsidRDefault="00024B7A" w:rsidP="00DB20FC">
      <w:pPr>
        <w:pStyle w:val="robert"/>
        <w:spacing w:line="480" w:lineRule="auto"/>
        <w:jc w:val="center"/>
        <w:rPr>
          <w:rFonts w:cs="Times New Roman"/>
          <w:b/>
          <w:sz w:val="24"/>
          <w:szCs w:val="24"/>
          <w:lang w:eastAsia="es-PE"/>
        </w:rPr>
      </w:pPr>
      <w:bookmarkStart w:id="507" w:name="_Toc527552534"/>
      <w:r>
        <w:t xml:space="preserve">Figura </w:t>
      </w:r>
      <w:r>
        <w:fldChar w:fldCharType="begin"/>
      </w:r>
      <w:r>
        <w:instrText xml:space="preserve"> SEQ Figura \* ARABIC </w:instrText>
      </w:r>
      <w:r>
        <w:fldChar w:fldCharType="separate"/>
      </w:r>
      <w:r w:rsidR="000F055A">
        <w:rPr>
          <w:noProof/>
        </w:rPr>
        <w:t>31</w:t>
      </w:r>
      <w:r>
        <w:fldChar w:fldCharType="end"/>
      </w:r>
      <w:r>
        <w:t xml:space="preserve">: </w:t>
      </w:r>
      <w:r w:rsidRPr="009168FC">
        <w:t>Análisis cinemático de</w:t>
      </w:r>
      <w:r>
        <w:t>l talud N°03 - Rotura planar</w:t>
      </w:r>
      <w:r w:rsidR="00D065E6">
        <w:t>.</w:t>
      </w:r>
      <w:bookmarkEnd w:id="507"/>
    </w:p>
    <w:p w:rsidR="002F23DD" w:rsidRPr="00644B2B" w:rsidRDefault="002F23DD" w:rsidP="003801C8">
      <w:pPr>
        <w:spacing w:after="160" w:line="360" w:lineRule="auto"/>
        <w:jc w:val="both"/>
        <w:rPr>
          <w:rFonts w:cs="Times New Roman"/>
          <w:szCs w:val="24"/>
          <w:lang w:eastAsia="es-PE"/>
        </w:rPr>
      </w:pPr>
      <w:r w:rsidRPr="00644B2B">
        <w:rPr>
          <w:rFonts w:cs="Times New Roman"/>
          <w:szCs w:val="24"/>
          <w:lang w:eastAsia="es-PE"/>
        </w:rPr>
        <w:t>Una vez identificado el tipo de rotura del talud en estudio, se determina el Factor de Seguridad de dichos planos, este cálculo, se realiza en el software RocPlane, a continuación se observa el modelo geométrico del talud para una rotura planar.</w:t>
      </w:r>
    </w:p>
    <w:p w:rsidR="00BC180B" w:rsidRDefault="00C13084" w:rsidP="00DB20FC">
      <w:pPr>
        <w:keepNext/>
        <w:spacing w:after="160" w:line="240" w:lineRule="auto"/>
        <w:jc w:val="both"/>
      </w:pPr>
      <w:r w:rsidRPr="00644B2B">
        <w:rPr>
          <w:rFonts w:cs="Times New Roman"/>
          <w:b/>
          <w:noProof/>
          <w:szCs w:val="24"/>
          <w:lang w:val="es-PE" w:eastAsia="es-PE"/>
        </w:rPr>
        <w:lastRenderedPageBreak/>
        <w:drawing>
          <wp:inline distT="0" distB="0" distL="0" distR="0" wp14:anchorId="652E796E" wp14:editId="42F563FA">
            <wp:extent cx="5534025" cy="5096306"/>
            <wp:effectExtent l="19050" t="19050" r="9525" b="28575"/>
            <wp:docPr id="2035" name="Imagen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ED81A8.tmp"/>
                    <pic:cNvPicPr/>
                  </pic:nvPicPr>
                  <pic:blipFill>
                    <a:blip r:embed="rId167">
                      <a:extLst>
                        <a:ext uri="{28A0092B-C50C-407E-A947-70E740481C1C}">
                          <a14:useLocalDpi xmlns:a14="http://schemas.microsoft.com/office/drawing/2010/main" val="0"/>
                        </a:ext>
                      </a:extLst>
                    </a:blip>
                    <a:stretch>
                      <a:fillRect/>
                    </a:stretch>
                  </pic:blipFill>
                  <pic:spPr>
                    <a:xfrm>
                      <a:off x="0" y="0"/>
                      <a:ext cx="5606822" cy="5163345"/>
                    </a:xfrm>
                    <a:prstGeom prst="rect">
                      <a:avLst/>
                    </a:prstGeom>
                    <a:ln>
                      <a:solidFill>
                        <a:schemeClr val="bg1">
                          <a:lumMod val="85000"/>
                        </a:schemeClr>
                      </a:solidFill>
                    </a:ln>
                  </pic:spPr>
                </pic:pic>
              </a:graphicData>
            </a:graphic>
          </wp:inline>
        </w:drawing>
      </w:r>
    </w:p>
    <w:p w:rsidR="00C13084" w:rsidRPr="00644B2B" w:rsidRDefault="00BC180B" w:rsidP="00DB20FC">
      <w:pPr>
        <w:pStyle w:val="robert"/>
        <w:spacing w:line="480" w:lineRule="auto"/>
        <w:rPr>
          <w:rFonts w:cs="Times New Roman"/>
          <w:b/>
          <w:sz w:val="24"/>
          <w:szCs w:val="24"/>
          <w:lang w:eastAsia="es-PE"/>
        </w:rPr>
      </w:pPr>
      <w:bookmarkStart w:id="508" w:name="_Toc527552535"/>
      <w:r>
        <w:t xml:space="preserve">Figura </w:t>
      </w:r>
      <w:r>
        <w:fldChar w:fldCharType="begin"/>
      </w:r>
      <w:r>
        <w:instrText xml:space="preserve"> SEQ Figura \* ARABIC </w:instrText>
      </w:r>
      <w:r>
        <w:fldChar w:fldCharType="separate"/>
      </w:r>
      <w:r w:rsidR="000F055A">
        <w:rPr>
          <w:noProof/>
        </w:rPr>
        <w:t>32</w:t>
      </w:r>
      <w:r>
        <w:fldChar w:fldCharType="end"/>
      </w:r>
      <w:r>
        <w:t>: Modelo geométrico del talud N°03 para verificación de rotura planar</w:t>
      </w:r>
      <w:r w:rsidR="00D065E6">
        <w:t>.</w:t>
      </w:r>
      <w:bookmarkEnd w:id="508"/>
    </w:p>
    <w:p w:rsidR="00BC180B" w:rsidRDefault="00BC180B" w:rsidP="00DB20FC">
      <w:pPr>
        <w:pStyle w:val="robert"/>
      </w:pPr>
      <w:bookmarkStart w:id="509" w:name="_Toc527552695"/>
      <w:r>
        <w:t xml:space="preserve">Cuadro </w:t>
      </w:r>
      <w:r>
        <w:fldChar w:fldCharType="begin"/>
      </w:r>
      <w:r>
        <w:instrText xml:space="preserve"> SEQ Cuadro \* ARABIC </w:instrText>
      </w:r>
      <w:r>
        <w:fldChar w:fldCharType="separate"/>
      </w:r>
      <w:r w:rsidR="000F055A">
        <w:rPr>
          <w:noProof/>
        </w:rPr>
        <w:t>21</w:t>
      </w:r>
      <w:r>
        <w:fldChar w:fldCharType="end"/>
      </w:r>
      <w:r>
        <w:t>: Factor de seguridad para rotura planar en talud N°03</w:t>
      </w:r>
      <w:r w:rsidR="00D065E6">
        <w:t>.</w:t>
      </w:r>
      <w:bookmarkEnd w:id="509"/>
    </w:p>
    <w:tbl>
      <w:tblPr>
        <w:tblW w:w="4316" w:type="dxa"/>
        <w:tblCellMar>
          <w:left w:w="70" w:type="dxa"/>
          <w:right w:w="70" w:type="dxa"/>
        </w:tblCellMar>
        <w:tblLook w:val="04A0" w:firstRow="1" w:lastRow="0" w:firstColumn="1" w:lastColumn="0" w:noHBand="0" w:noVBand="1"/>
      </w:tblPr>
      <w:tblGrid>
        <w:gridCol w:w="2466"/>
        <w:gridCol w:w="1850"/>
      </w:tblGrid>
      <w:tr w:rsidR="00152D8D" w:rsidRPr="00152D8D" w:rsidTr="00152D8D">
        <w:trPr>
          <w:trHeight w:val="317"/>
        </w:trPr>
        <w:tc>
          <w:tcPr>
            <w:tcW w:w="43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2D8D" w:rsidRPr="00152D8D" w:rsidRDefault="00152D8D" w:rsidP="003801C8">
            <w:pPr>
              <w:spacing w:after="0" w:line="360" w:lineRule="auto"/>
              <w:jc w:val="center"/>
              <w:rPr>
                <w:rFonts w:eastAsia="Times New Roman" w:cs="Times New Roman"/>
                <w:b/>
                <w:bCs/>
                <w:color w:val="000000"/>
                <w:szCs w:val="24"/>
                <w:lang w:val="es-PE" w:eastAsia="es-PE"/>
              </w:rPr>
            </w:pPr>
            <w:r w:rsidRPr="00152D8D">
              <w:rPr>
                <w:rFonts w:eastAsia="Times New Roman" w:cs="Times New Roman"/>
                <w:b/>
                <w:bCs/>
                <w:color w:val="000000"/>
                <w:szCs w:val="24"/>
                <w:lang w:val="es-PE" w:eastAsia="es-PE"/>
              </w:rPr>
              <w:t>Análisis de resultados</w:t>
            </w:r>
          </w:p>
        </w:tc>
      </w:tr>
      <w:tr w:rsidR="00152D8D" w:rsidRPr="00152D8D" w:rsidTr="00152D8D">
        <w:trPr>
          <w:trHeight w:val="317"/>
        </w:trPr>
        <w:tc>
          <w:tcPr>
            <w:tcW w:w="2466" w:type="dxa"/>
            <w:tcBorders>
              <w:top w:val="nil"/>
              <w:left w:val="single" w:sz="4" w:space="0" w:color="auto"/>
              <w:bottom w:val="single" w:sz="4" w:space="0" w:color="auto"/>
              <w:right w:val="single" w:sz="4" w:space="0" w:color="auto"/>
            </w:tcBorders>
            <w:shd w:val="clear" w:color="auto" w:fill="auto"/>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Tipo de análisis:</w:t>
            </w:r>
          </w:p>
        </w:tc>
        <w:tc>
          <w:tcPr>
            <w:tcW w:w="1849" w:type="dxa"/>
            <w:tcBorders>
              <w:top w:val="nil"/>
              <w:left w:val="nil"/>
              <w:bottom w:val="single" w:sz="4" w:space="0" w:color="auto"/>
              <w:right w:val="single" w:sz="4" w:space="0" w:color="auto"/>
            </w:tcBorders>
            <w:shd w:val="clear" w:color="auto" w:fill="auto"/>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Determinístico</w:t>
            </w:r>
          </w:p>
        </w:tc>
      </w:tr>
      <w:tr w:rsidR="00152D8D" w:rsidRPr="00152D8D" w:rsidTr="00152D8D">
        <w:trPr>
          <w:trHeight w:val="317"/>
        </w:trPr>
        <w:tc>
          <w:tcPr>
            <w:tcW w:w="2466" w:type="dxa"/>
            <w:tcBorders>
              <w:top w:val="nil"/>
              <w:left w:val="single" w:sz="4" w:space="0" w:color="auto"/>
              <w:bottom w:val="single" w:sz="4" w:space="0" w:color="auto"/>
              <w:right w:val="single" w:sz="4" w:space="0" w:color="auto"/>
            </w:tcBorders>
            <w:shd w:val="clear" w:color="auto" w:fill="auto"/>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Esfuerzo normal:</w:t>
            </w:r>
          </w:p>
        </w:tc>
        <w:tc>
          <w:tcPr>
            <w:tcW w:w="1849" w:type="dxa"/>
            <w:tcBorders>
              <w:top w:val="nil"/>
              <w:left w:val="nil"/>
              <w:bottom w:val="single" w:sz="4" w:space="0" w:color="auto"/>
              <w:right w:val="single" w:sz="4" w:space="0" w:color="auto"/>
            </w:tcBorders>
            <w:shd w:val="clear" w:color="auto" w:fill="auto"/>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31.23T/m</w:t>
            </w:r>
          </w:p>
        </w:tc>
      </w:tr>
      <w:tr w:rsidR="00152D8D" w:rsidRPr="00152D8D" w:rsidTr="00152D8D">
        <w:trPr>
          <w:trHeight w:val="317"/>
        </w:trPr>
        <w:tc>
          <w:tcPr>
            <w:tcW w:w="2466" w:type="dxa"/>
            <w:tcBorders>
              <w:top w:val="nil"/>
              <w:left w:val="single" w:sz="4" w:space="0" w:color="auto"/>
              <w:bottom w:val="single" w:sz="4" w:space="0" w:color="auto"/>
              <w:right w:val="single" w:sz="4" w:space="0" w:color="auto"/>
            </w:tcBorders>
            <w:shd w:val="clear" w:color="auto" w:fill="auto"/>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Esfuerzo resistente:</w:t>
            </w:r>
          </w:p>
        </w:tc>
        <w:tc>
          <w:tcPr>
            <w:tcW w:w="1849" w:type="dxa"/>
            <w:tcBorders>
              <w:top w:val="nil"/>
              <w:left w:val="nil"/>
              <w:bottom w:val="single" w:sz="4" w:space="0" w:color="auto"/>
              <w:right w:val="single" w:sz="4" w:space="0" w:color="auto"/>
            </w:tcBorders>
            <w:shd w:val="clear" w:color="auto" w:fill="auto"/>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331.385T/m</w:t>
            </w:r>
          </w:p>
        </w:tc>
      </w:tr>
      <w:tr w:rsidR="00152D8D" w:rsidRPr="00152D8D" w:rsidTr="00152D8D">
        <w:trPr>
          <w:trHeight w:val="317"/>
        </w:trPr>
        <w:tc>
          <w:tcPr>
            <w:tcW w:w="2466" w:type="dxa"/>
            <w:tcBorders>
              <w:top w:val="nil"/>
              <w:left w:val="single" w:sz="4" w:space="0" w:color="auto"/>
              <w:bottom w:val="single" w:sz="4" w:space="0" w:color="auto"/>
              <w:right w:val="single" w:sz="4" w:space="0" w:color="auto"/>
            </w:tcBorders>
            <w:shd w:val="clear" w:color="auto" w:fill="auto"/>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Esfuerzo cortante:</w:t>
            </w:r>
          </w:p>
        </w:tc>
        <w:tc>
          <w:tcPr>
            <w:tcW w:w="1849" w:type="dxa"/>
            <w:tcBorders>
              <w:top w:val="nil"/>
              <w:left w:val="nil"/>
              <w:bottom w:val="single" w:sz="4" w:space="0" w:color="auto"/>
              <w:right w:val="single" w:sz="4" w:space="0" w:color="auto"/>
            </w:tcBorders>
            <w:shd w:val="clear" w:color="auto" w:fill="auto"/>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34.68T/m</w:t>
            </w:r>
          </w:p>
        </w:tc>
      </w:tr>
      <w:tr w:rsidR="00152D8D" w:rsidRPr="00152D8D" w:rsidTr="00152D8D">
        <w:trPr>
          <w:trHeight w:val="317"/>
        </w:trPr>
        <w:tc>
          <w:tcPr>
            <w:tcW w:w="2466" w:type="dxa"/>
            <w:tcBorders>
              <w:top w:val="nil"/>
              <w:left w:val="single" w:sz="4" w:space="0" w:color="auto"/>
              <w:bottom w:val="single" w:sz="4" w:space="0" w:color="auto"/>
              <w:right w:val="single" w:sz="4" w:space="0" w:color="auto"/>
            </w:tcBorders>
            <w:shd w:val="clear" w:color="000000" w:fill="BDD7EE"/>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Factor de seguridad:</w:t>
            </w:r>
          </w:p>
        </w:tc>
        <w:tc>
          <w:tcPr>
            <w:tcW w:w="1849" w:type="dxa"/>
            <w:tcBorders>
              <w:top w:val="nil"/>
              <w:left w:val="nil"/>
              <w:bottom w:val="single" w:sz="4" w:space="0" w:color="auto"/>
              <w:right w:val="single" w:sz="4" w:space="0" w:color="auto"/>
            </w:tcBorders>
            <w:shd w:val="clear" w:color="000000" w:fill="BDD7EE"/>
            <w:noWrap/>
            <w:vAlign w:val="bottom"/>
            <w:hideMark/>
          </w:tcPr>
          <w:p w:rsidR="00152D8D" w:rsidRPr="00152D8D" w:rsidRDefault="00152D8D" w:rsidP="003801C8">
            <w:pPr>
              <w:spacing w:after="0" w:line="360" w:lineRule="auto"/>
              <w:rPr>
                <w:rFonts w:eastAsia="Times New Roman" w:cs="Times New Roman"/>
                <w:color w:val="000000"/>
                <w:szCs w:val="24"/>
                <w:lang w:val="es-PE" w:eastAsia="es-PE"/>
              </w:rPr>
            </w:pPr>
            <w:r w:rsidRPr="00152D8D">
              <w:rPr>
                <w:rFonts w:eastAsia="Times New Roman" w:cs="Times New Roman"/>
                <w:color w:val="000000"/>
                <w:szCs w:val="24"/>
                <w:lang w:val="es-PE" w:eastAsia="es-PE"/>
              </w:rPr>
              <w:t>9.55</w:t>
            </w:r>
          </w:p>
        </w:tc>
      </w:tr>
    </w:tbl>
    <w:p w:rsidR="00CA41BB" w:rsidRPr="00BC180B" w:rsidRDefault="00CA41BB" w:rsidP="003801C8">
      <w:pPr>
        <w:spacing w:after="160" w:line="360" w:lineRule="auto"/>
        <w:jc w:val="both"/>
        <w:rPr>
          <w:rFonts w:cs="Times New Roman"/>
          <w:b/>
          <w:szCs w:val="24"/>
          <w:lang w:eastAsia="es-PE"/>
        </w:rPr>
      </w:pPr>
    </w:p>
    <w:p w:rsidR="008D3F51" w:rsidRPr="00C91BF1" w:rsidRDefault="00D8583D" w:rsidP="003801C8">
      <w:pPr>
        <w:spacing w:after="160" w:line="360" w:lineRule="auto"/>
        <w:jc w:val="both"/>
        <w:rPr>
          <w:rFonts w:cs="Times New Roman"/>
          <w:b/>
          <w:szCs w:val="24"/>
          <w:u w:val="single"/>
          <w:lang w:eastAsia="es-PE"/>
        </w:rPr>
      </w:pPr>
      <w:r w:rsidRPr="00644B2B">
        <w:rPr>
          <w:rFonts w:cs="Times New Roman"/>
          <w:szCs w:val="24"/>
          <w:lang w:eastAsia="es-PE"/>
        </w:rPr>
        <w:t xml:space="preserve">El análisis de resultados nos indica un factor de seguridad de 9.55, el cual es </w:t>
      </w:r>
      <w:r w:rsidRPr="00BD19D2">
        <w:rPr>
          <w:rFonts w:cs="Times New Roman"/>
          <w:b/>
          <w:szCs w:val="24"/>
          <w:lang w:eastAsia="es-PE"/>
        </w:rPr>
        <w:t>SATISFACTORIO</w:t>
      </w:r>
      <w:r w:rsidRPr="00644B2B">
        <w:rPr>
          <w:rFonts w:cs="Times New Roman"/>
          <w:szCs w:val="24"/>
          <w:lang w:eastAsia="es-PE"/>
        </w:rPr>
        <w:t xml:space="preserve"> para este talud, </w:t>
      </w:r>
      <w:r w:rsidR="005E632C">
        <w:rPr>
          <w:rFonts w:cs="Times New Roman"/>
          <w:szCs w:val="24"/>
          <w:lang w:eastAsia="es-PE"/>
        </w:rPr>
        <w:t>por lo tanto,</w:t>
      </w:r>
      <w:r w:rsidRPr="00644B2B">
        <w:rPr>
          <w:rFonts w:cs="Times New Roman"/>
          <w:szCs w:val="24"/>
          <w:lang w:eastAsia="es-PE"/>
        </w:rPr>
        <w:t xml:space="preserve"> no necesita refuerzos de resistencia del frente.</w:t>
      </w:r>
      <w:r w:rsidR="002D06A8" w:rsidRPr="00644B2B">
        <w:rPr>
          <w:rFonts w:cs="Times New Roman"/>
          <w:b/>
          <w:szCs w:val="24"/>
          <w:u w:val="single"/>
          <w:lang w:eastAsia="es-PE"/>
        </w:rPr>
        <w:br w:type="page"/>
      </w:r>
    </w:p>
    <w:p w:rsidR="00C914BD" w:rsidRDefault="00156910" w:rsidP="003801C8">
      <w:pPr>
        <w:pStyle w:val="Ttulo4"/>
        <w:spacing w:line="360" w:lineRule="auto"/>
        <w:jc w:val="both"/>
        <w:rPr>
          <w:b/>
          <w:lang w:eastAsia="es-PE"/>
        </w:rPr>
      </w:pPr>
      <w:bookmarkStart w:id="510" w:name="_Toc514750723"/>
      <w:bookmarkStart w:id="511" w:name="_Toc514750828"/>
      <w:bookmarkStart w:id="512" w:name="_Toc527552288"/>
      <w:r>
        <w:rPr>
          <w:b/>
          <w:lang w:eastAsia="es-PE"/>
        </w:rPr>
        <w:lastRenderedPageBreak/>
        <w:t xml:space="preserve">3.5.2.4. </w:t>
      </w:r>
      <w:r w:rsidRPr="00156910">
        <w:rPr>
          <w:b/>
          <w:lang w:eastAsia="es-PE"/>
        </w:rPr>
        <w:t xml:space="preserve">Tramo </w:t>
      </w:r>
      <w:r w:rsidR="0050383E" w:rsidRPr="00156910">
        <w:rPr>
          <w:b/>
          <w:lang w:eastAsia="es-PE"/>
        </w:rPr>
        <w:t>N° 4</w:t>
      </w:r>
      <w:r w:rsidR="008D3F51" w:rsidRPr="00156910">
        <w:rPr>
          <w:b/>
          <w:lang w:eastAsia="es-PE"/>
        </w:rPr>
        <w:t xml:space="preserve">. </w:t>
      </w:r>
      <w:r w:rsidRPr="00156910">
        <w:rPr>
          <w:b/>
          <w:lang w:eastAsia="es-PE"/>
        </w:rPr>
        <w:t xml:space="preserve">Progresiva </w:t>
      </w:r>
      <w:r w:rsidR="009E477A">
        <w:rPr>
          <w:b/>
          <w:lang w:eastAsia="es-PE"/>
        </w:rPr>
        <w:t>Km 089</w:t>
      </w:r>
      <w:r w:rsidR="0034047A" w:rsidRPr="00156910">
        <w:rPr>
          <w:b/>
          <w:lang w:eastAsia="es-PE"/>
        </w:rPr>
        <w:t>+470</w:t>
      </w:r>
      <w:bookmarkEnd w:id="510"/>
      <w:bookmarkEnd w:id="511"/>
      <w:bookmarkEnd w:id="512"/>
    </w:p>
    <w:p w:rsidR="008D3F51" w:rsidRPr="00C914BD" w:rsidRDefault="00C914BD" w:rsidP="00C914BD">
      <w:pPr>
        <w:spacing w:after="160" w:line="360" w:lineRule="auto"/>
        <w:jc w:val="both"/>
        <w:rPr>
          <w:rFonts w:cs="Times New Roman"/>
          <w:szCs w:val="24"/>
          <w:lang w:eastAsia="es-PE"/>
        </w:rPr>
      </w:pPr>
      <w:r w:rsidRPr="00C914BD">
        <w:rPr>
          <w:rFonts w:cs="Times New Roman"/>
          <w:szCs w:val="24"/>
          <w:lang w:eastAsia="es-PE"/>
        </w:rPr>
        <w:t xml:space="preserve">El tramo N°4 </w:t>
      </w:r>
      <w:r w:rsidR="009B1FB1">
        <w:rPr>
          <w:rFonts w:cs="Times New Roman"/>
          <w:szCs w:val="24"/>
          <w:lang w:eastAsia="es-PE"/>
        </w:rPr>
        <w:t>p</w:t>
      </w:r>
      <w:r w:rsidRPr="00C914BD">
        <w:rPr>
          <w:rFonts w:cs="Times New Roman"/>
          <w:szCs w:val="24"/>
          <w:lang w:eastAsia="es-PE"/>
        </w:rPr>
        <w:t>resenta un talud en arcillas con índices de plasticidad de 19 según los resultados de mecánica de suelos clasificándolos como un talud que puede generar planos de falla por expans</w:t>
      </w:r>
      <w:r>
        <w:rPr>
          <w:rFonts w:cs="Times New Roman"/>
          <w:szCs w:val="24"/>
          <w:lang w:eastAsia="es-PE"/>
        </w:rPr>
        <w:t>ión</w:t>
      </w:r>
      <w:r w:rsidRPr="00C914BD">
        <w:rPr>
          <w:rFonts w:cs="Times New Roman"/>
          <w:szCs w:val="24"/>
          <w:lang w:eastAsia="es-PE"/>
        </w:rPr>
        <w:t xml:space="preserve"> en las arcillas.</w:t>
      </w:r>
      <w:r w:rsidR="00891B44" w:rsidRPr="00C914BD">
        <w:rPr>
          <w:rFonts w:cs="Times New Roman"/>
          <w:szCs w:val="24"/>
          <w:lang w:eastAsia="es-PE"/>
        </w:rPr>
        <w:t xml:space="preserve"> </w:t>
      </w:r>
    </w:p>
    <w:p w:rsidR="008D2B0E" w:rsidRPr="00C91BF1" w:rsidRDefault="00414CEB" w:rsidP="003801C8">
      <w:pPr>
        <w:pStyle w:val="Ttulo5"/>
        <w:spacing w:line="360" w:lineRule="auto"/>
        <w:jc w:val="both"/>
        <w:rPr>
          <w:b/>
        </w:rPr>
      </w:pPr>
      <w:r>
        <w:rPr>
          <w:b/>
        </w:rPr>
        <w:t>1</w:t>
      </w:r>
      <w:r w:rsidR="002A5AF3">
        <w:rPr>
          <w:b/>
        </w:rPr>
        <w:t>.</w:t>
      </w:r>
      <w:r w:rsidR="00C91BF1">
        <w:rPr>
          <w:b/>
        </w:rPr>
        <w:t xml:space="preserve"> </w:t>
      </w:r>
      <w:r w:rsidR="00C91BF1" w:rsidRPr="00C91BF1">
        <w:rPr>
          <w:b/>
        </w:rPr>
        <w:t>Topografía</w:t>
      </w:r>
    </w:p>
    <w:p w:rsidR="00735FA2" w:rsidRDefault="005A5CA2" w:rsidP="00C914BD">
      <w:pPr>
        <w:keepNext/>
        <w:spacing w:after="160" w:line="240" w:lineRule="auto"/>
        <w:jc w:val="both"/>
      </w:pPr>
      <w:r>
        <w:rPr>
          <w:noProof/>
          <w:lang w:val="es-PE" w:eastAsia="es-PE"/>
        </w:rPr>
        <w:drawing>
          <wp:inline distT="0" distB="0" distL="0" distR="0" wp14:anchorId="5B0940B1" wp14:editId="0D039C19">
            <wp:extent cx="5344271" cy="2981741"/>
            <wp:effectExtent l="0" t="0" r="8890" b="9525"/>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0CC731F.tmp"/>
                    <pic:cNvPicPr/>
                  </pic:nvPicPr>
                  <pic:blipFill>
                    <a:blip r:embed="rId168">
                      <a:extLst>
                        <a:ext uri="{28A0092B-C50C-407E-A947-70E740481C1C}">
                          <a14:useLocalDpi xmlns:a14="http://schemas.microsoft.com/office/drawing/2010/main" val="0"/>
                        </a:ext>
                      </a:extLst>
                    </a:blip>
                    <a:stretch>
                      <a:fillRect/>
                    </a:stretch>
                  </pic:blipFill>
                  <pic:spPr>
                    <a:xfrm>
                      <a:off x="0" y="0"/>
                      <a:ext cx="5344271" cy="2981741"/>
                    </a:xfrm>
                    <a:prstGeom prst="rect">
                      <a:avLst/>
                    </a:prstGeom>
                  </pic:spPr>
                </pic:pic>
              </a:graphicData>
            </a:graphic>
          </wp:inline>
        </w:drawing>
      </w:r>
    </w:p>
    <w:p w:rsidR="00C35B34" w:rsidRDefault="00735FA2" w:rsidP="00C914BD">
      <w:pPr>
        <w:pStyle w:val="robert"/>
        <w:rPr>
          <w:rFonts w:cs="Times New Roman"/>
          <w:szCs w:val="24"/>
          <w:lang w:eastAsia="es-PE"/>
        </w:rPr>
      </w:pPr>
      <w:bookmarkStart w:id="513" w:name="_Toc527552585"/>
      <w:r>
        <w:t xml:space="preserve">Foto </w:t>
      </w:r>
      <w:r>
        <w:fldChar w:fldCharType="begin"/>
      </w:r>
      <w:r>
        <w:instrText xml:space="preserve"> SEQ Foto \* ARABIC </w:instrText>
      </w:r>
      <w:r>
        <w:fldChar w:fldCharType="separate"/>
      </w:r>
      <w:r w:rsidR="000F055A">
        <w:rPr>
          <w:noProof/>
        </w:rPr>
        <w:t>23</w:t>
      </w:r>
      <w:r>
        <w:fldChar w:fldCharType="end"/>
      </w:r>
      <w:r>
        <w:t xml:space="preserve">: </w:t>
      </w:r>
      <w:r w:rsidR="00C914BD">
        <w:t xml:space="preserve">Se presenta el </w:t>
      </w:r>
      <w:r>
        <w:t>Talud N°04</w:t>
      </w:r>
      <w:r w:rsidR="00C914BD">
        <w:t xml:space="preserve"> en el cual se determina el peso unitario del suelo con el método de cono de arena</w:t>
      </w:r>
      <w:r>
        <w:t>. Coordenadas: E767757; N9254371</w:t>
      </w:r>
      <w:r w:rsidRPr="00235C2C">
        <w:t xml:space="preserve"> Z</w:t>
      </w:r>
      <w:r>
        <w:t>: 3144</w:t>
      </w:r>
      <w:r w:rsidRPr="00235C2C">
        <w:t>msnm</w:t>
      </w:r>
      <w:r w:rsidR="00D065E6">
        <w:t>.</w:t>
      </w:r>
      <w:bookmarkEnd w:id="513"/>
      <w:r w:rsidR="00DB72DC" w:rsidRPr="00DB72DC">
        <w:rPr>
          <w:rFonts w:cs="Times New Roman"/>
          <w:szCs w:val="24"/>
          <w:lang w:eastAsia="es-PE"/>
        </w:rPr>
        <w:t xml:space="preserve"> </w:t>
      </w:r>
    </w:p>
    <w:p w:rsidR="00C35B34" w:rsidRPr="00C35B34" w:rsidRDefault="00C35B34" w:rsidP="00C914BD">
      <w:pPr>
        <w:pStyle w:val="robert"/>
        <w:rPr>
          <w:rFonts w:cs="Times New Roman"/>
          <w:szCs w:val="24"/>
          <w:lang w:eastAsia="es-PE"/>
        </w:rPr>
      </w:pPr>
    </w:p>
    <w:p w:rsidR="000B4A77" w:rsidRDefault="000B4A77" w:rsidP="000B4A77">
      <w:pPr>
        <w:pStyle w:val="robert"/>
      </w:pPr>
      <w:bookmarkStart w:id="514" w:name="_Toc527552663"/>
      <w:r>
        <w:t xml:space="preserve">Tabla </w:t>
      </w:r>
      <w:r>
        <w:fldChar w:fldCharType="begin"/>
      </w:r>
      <w:r>
        <w:instrText xml:space="preserve"> SEQ Tabla \* ARABIC </w:instrText>
      </w:r>
      <w:r>
        <w:fldChar w:fldCharType="separate"/>
      </w:r>
      <w:r w:rsidR="000F055A">
        <w:rPr>
          <w:noProof/>
        </w:rPr>
        <w:t>22</w:t>
      </w:r>
      <w:r>
        <w:fldChar w:fldCharType="end"/>
      </w:r>
      <w:r>
        <w:t xml:space="preserve">: </w:t>
      </w:r>
      <w:r w:rsidRPr="00DB0A9F">
        <w:t xml:space="preserve">Datos obtenidos de GPS </w:t>
      </w:r>
      <w:r>
        <w:t xml:space="preserve">para el </w:t>
      </w:r>
      <w:r w:rsidRPr="00DB0A9F">
        <w:t>Talud N°04</w:t>
      </w:r>
      <w:bookmarkEnd w:id="514"/>
    </w:p>
    <w:tbl>
      <w:tblPr>
        <w:tblW w:w="6496" w:type="dxa"/>
        <w:tblCellMar>
          <w:left w:w="70" w:type="dxa"/>
          <w:right w:w="70" w:type="dxa"/>
        </w:tblCellMar>
        <w:tblLook w:val="04A0" w:firstRow="1" w:lastRow="0" w:firstColumn="1" w:lastColumn="0" w:noHBand="0" w:noVBand="1"/>
      </w:tblPr>
      <w:tblGrid>
        <w:gridCol w:w="993"/>
        <w:gridCol w:w="1417"/>
        <w:gridCol w:w="1280"/>
        <w:gridCol w:w="1040"/>
        <w:gridCol w:w="1766"/>
      </w:tblGrid>
      <w:tr w:rsidR="005D209E" w:rsidRPr="005D209E" w:rsidTr="005D209E">
        <w:trPr>
          <w:trHeight w:val="300"/>
        </w:trPr>
        <w:tc>
          <w:tcPr>
            <w:tcW w:w="993" w:type="dxa"/>
            <w:tcBorders>
              <w:top w:val="nil"/>
              <w:left w:val="nil"/>
              <w:bottom w:val="single" w:sz="4" w:space="0" w:color="auto"/>
              <w:right w:val="single" w:sz="4" w:space="0" w:color="auto"/>
            </w:tcBorders>
            <w:shd w:val="clear" w:color="auto" w:fill="auto"/>
            <w:noWrap/>
            <w:vAlign w:val="bottom"/>
            <w:hideMark/>
          </w:tcPr>
          <w:p w:rsidR="005D209E" w:rsidRPr="005D209E" w:rsidRDefault="005D209E" w:rsidP="005D209E">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t>id</w:t>
            </w:r>
          </w:p>
        </w:tc>
        <w:tc>
          <w:tcPr>
            <w:tcW w:w="1417" w:type="dxa"/>
            <w:tcBorders>
              <w:top w:val="nil"/>
              <w:left w:val="single" w:sz="4" w:space="0" w:color="auto"/>
              <w:bottom w:val="single" w:sz="4" w:space="0" w:color="auto"/>
              <w:right w:val="nil"/>
            </w:tcBorders>
            <w:shd w:val="clear" w:color="auto" w:fill="auto"/>
            <w:noWrap/>
            <w:vAlign w:val="bottom"/>
            <w:hideMark/>
          </w:tcPr>
          <w:p w:rsidR="005D209E" w:rsidRPr="005D209E" w:rsidRDefault="005D209E" w:rsidP="005D209E">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t>x</w:t>
            </w:r>
          </w:p>
        </w:tc>
        <w:tc>
          <w:tcPr>
            <w:tcW w:w="1280" w:type="dxa"/>
            <w:tcBorders>
              <w:top w:val="nil"/>
              <w:left w:val="nil"/>
              <w:bottom w:val="single" w:sz="4" w:space="0" w:color="auto"/>
              <w:right w:val="nil"/>
            </w:tcBorders>
            <w:shd w:val="clear" w:color="auto" w:fill="auto"/>
            <w:noWrap/>
            <w:vAlign w:val="bottom"/>
            <w:hideMark/>
          </w:tcPr>
          <w:p w:rsidR="005D209E" w:rsidRPr="005D209E" w:rsidRDefault="005D209E" w:rsidP="005D209E">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t>y</w:t>
            </w:r>
          </w:p>
        </w:tc>
        <w:tc>
          <w:tcPr>
            <w:tcW w:w="1040" w:type="dxa"/>
            <w:tcBorders>
              <w:top w:val="nil"/>
              <w:left w:val="nil"/>
              <w:bottom w:val="single" w:sz="4" w:space="0" w:color="auto"/>
              <w:right w:val="nil"/>
            </w:tcBorders>
            <w:shd w:val="clear" w:color="auto" w:fill="auto"/>
            <w:noWrap/>
            <w:vAlign w:val="bottom"/>
            <w:hideMark/>
          </w:tcPr>
          <w:p w:rsidR="005D209E" w:rsidRPr="005D209E" w:rsidRDefault="005D209E" w:rsidP="005D209E">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t>z</w:t>
            </w:r>
          </w:p>
        </w:tc>
        <w:tc>
          <w:tcPr>
            <w:tcW w:w="1766" w:type="dxa"/>
            <w:tcBorders>
              <w:top w:val="nil"/>
              <w:left w:val="nil"/>
              <w:bottom w:val="single" w:sz="4" w:space="0" w:color="auto"/>
              <w:right w:val="nil"/>
            </w:tcBorders>
            <w:shd w:val="clear" w:color="auto" w:fill="auto"/>
            <w:noWrap/>
            <w:vAlign w:val="bottom"/>
            <w:hideMark/>
          </w:tcPr>
          <w:p w:rsidR="005D209E" w:rsidRPr="005D209E" w:rsidRDefault="005D209E" w:rsidP="005D209E">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t>Descripción</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1</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767747.234</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9254373.89</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3144.434</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2</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767750.666</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9254373.51</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3144.355</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767754.132</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9254373.08</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3144.341</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767757.553</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9254372.63</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3144.204</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767760.445</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9254372.24</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3144.15</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6</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767764.145</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9254371.81</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3144.009</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767767.69</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9254371.42</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3144.001</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8</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767772.114</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9254370.66</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3143.886</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767774.86</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9254370.34</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3143.88</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10</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767778.441</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9254369.86</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3143.759</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11</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767781.746</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9254369.49</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3143.645</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12</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767784.727</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9254369.12</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3143.539</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13</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767787.806</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9254368.78</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3143.409</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14</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767791.303</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9254368.29</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3143.404</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15</w:t>
            </w:r>
          </w:p>
        </w:tc>
        <w:tc>
          <w:tcPr>
            <w:tcW w:w="1417" w:type="dxa"/>
            <w:tcBorders>
              <w:top w:val="nil"/>
              <w:left w:val="single" w:sz="4" w:space="0" w:color="auto"/>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767794.343</w:t>
            </w:r>
          </w:p>
        </w:tc>
        <w:tc>
          <w:tcPr>
            <w:tcW w:w="128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9254367.91</w:t>
            </w:r>
          </w:p>
        </w:tc>
        <w:tc>
          <w:tcPr>
            <w:tcW w:w="1040" w:type="dxa"/>
            <w:tcBorders>
              <w:top w:val="nil"/>
              <w:left w:val="nil"/>
              <w:bottom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3143.247</w:t>
            </w:r>
          </w:p>
        </w:tc>
        <w:tc>
          <w:tcPr>
            <w:tcW w:w="1766" w:type="dxa"/>
            <w:tcBorders>
              <w:top w:val="nil"/>
              <w:left w:val="nil"/>
              <w:bottom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5D209E" w:rsidRPr="005D209E" w:rsidTr="00C35B34">
        <w:trPr>
          <w:trHeight w:val="300"/>
        </w:trPr>
        <w:tc>
          <w:tcPr>
            <w:tcW w:w="993" w:type="dxa"/>
            <w:tcBorders>
              <w:top w:val="nil"/>
              <w:left w:val="nil"/>
              <w:right w:val="single" w:sz="4" w:space="0" w:color="auto"/>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16</w:t>
            </w:r>
          </w:p>
        </w:tc>
        <w:tc>
          <w:tcPr>
            <w:tcW w:w="1417" w:type="dxa"/>
            <w:tcBorders>
              <w:top w:val="nil"/>
              <w:left w:val="single" w:sz="4" w:space="0" w:color="auto"/>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767796.761</w:t>
            </w:r>
          </w:p>
        </w:tc>
        <w:tc>
          <w:tcPr>
            <w:tcW w:w="1280" w:type="dxa"/>
            <w:tcBorders>
              <w:top w:val="nil"/>
              <w:left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9254367.77</w:t>
            </w:r>
          </w:p>
        </w:tc>
        <w:tc>
          <w:tcPr>
            <w:tcW w:w="1040" w:type="dxa"/>
            <w:tcBorders>
              <w:top w:val="nil"/>
              <w:left w:val="nil"/>
              <w:right w:val="nil"/>
            </w:tcBorders>
            <w:shd w:val="clear" w:color="auto" w:fill="auto"/>
            <w:noWrap/>
            <w:vAlign w:val="bottom"/>
            <w:hideMark/>
          </w:tcPr>
          <w:p w:rsidR="005D209E" w:rsidRPr="005D209E" w:rsidRDefault="005D209E" w:rsidP="005D209E">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3143.243</w:t>
            </w:r>
          </w:p>
        </w:tc>
        <w:tc>
          <w:tcPr>
            <w:tcW w:w="1766" w:type="dxa"/>
            <w:tcBorders>
              <w:top w:val="nil"/>
              <w:left w:val="nil"/>
              <w:right w:val="nil"/>
            </w:tcBorders>
            <w:shd w:val="clear" w:color="auto" w:fill="auto"/>
            <w:noWrap/>
            <w:vAlign w:val="bottom"/>
            <w:hideMark/>
          </w:tcPr>
          <w:p w:rsidR="005D209E" w:rsidRPr="005D209E" w:rsidRDefault="00B20188" w:rsidP="005D209E">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C35B34" w:rsidRPr="005D209E" w:rsidTr="00C35B34">
        <w:trPr>
          <w:trHeight w:val="300"/>
        </w:trPr>
        <w:tc>
          <w:tcPr>
            <w:tcW w:w="993" w:type="dxa"/>
            <w:tcBorders>
              <w:top w:val="nil"/>
              <w:left w:val="nil"/>
              <w:bottom w:val="single" w:sz="4" w:space="0" w:color="auto"/>
              <w:right w:val="single" w:sz="4" w:space="0" w:color="auto"/>
            </w:tcBorders>
            <w:shd w:val="clear" w:color="auto" w:fill="auto"/>
            <w:noWrap/>
            <w:vAlign w:val="bottom"/>
            <w:hideMark/>
          </w:tcPr>
          <w:p w:rsidR="00C35B34" w:rsidRPr="005D209E" w:rsidRDefault="00C35B34" w:rsidP="00C35B34">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lastRenderedPageBreak/>
              <w:t>id</w:t>
            </w:r>
          </w:p>
        </w:tc>
        <w:tc>
          <w:tcPr>
            <w:tcW w:w="1417" w:type="dxa"/>
            <w:tcBorders>
              <w:top w:val="nil"/>
              <w:left w:val="single" w:sz="4" w:space="0" w:color="auto"/>
              <w:bottom w:val="single" w:sz="4" w:space="0" w:color="auto"/>
              <w:right w:val="nil"/>
            </w:tcBorders>
            <w:shd w:val="clear" w:color="auto" w:fill="auto"/>
            <w:noWrap/>
            <w:vAlign w:val="bottom"/>
            <w:hideMark/>
          </w:tcPr>
          <w:p w:rsidR="00C35B34" w:rsidRPr="005D209E" w:rsidRDefault="00C35B34" w:rsidP="00C35B34">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t>x</w:t>
            </w:r>
          </w:p>
        </w:tc>
        <w:tc>
          <w:tcPr>
            <w:tcW w:w="1280" w:type="dxa"/>
            <w:tcBorders>
              <w:top w:val="nil"/>
              <w:left w:val="nil"/>
              <w:bottom w:val="single" w:sz="4" w:space="0" w:color="auto"/>
              <w:right w:val="nil"/>
            </w:tcBorders>
            <w:shd w:val="clear" w:color="auto" w:fill="auto"/>
            <w:noWrap/>
            <w:vAlign w:val="bottom"/>
            <w:hideMark/>
          </w:tcPr>
          <w:p w:rsidR="00C35B34" w:rsidRPr="005D209E" w:rsidRDefault="00C35B34" w:rsidP="00C35B34">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t>y</w:t>
            </w:r>
          </w:p>
        </w:tc>
        <w:tc>
          <w:tcPr>
            <w:tcW w:w="1040" w:type="dxa"/>
            <w:tcBorders>
              <w:top w:val="nil"/>
              <w:left w:val="nil"/>
              <w:bottom w:val="single" w:sz="4" w:space="0" w:color="auto"/>
              <w:right w:val="nil"/>
            </w:tcBorders>
            <w:shd w:val="clear" w:color="auto" w:fill="auto"/>
            <w:noWrap/>
            <w:vAlign w:val="bottom"/>
            <w:hideMark/>
          </w:tcPr>
          <w:p w:rsidR="00C35B34" w:rsidRPr="005D209E" w:rsidRDefault="00C35B34" w:rsidP="00C35B34">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t>z</w:t>
            </w:r>
          </w:p>
        </w:tc>
        <w:tc>
          <w:tcPr>
            <w:tcW w:w="1766" w:type="dxa"/>
            <w:tcBorders>
              <w:top w:val="nil"/>
              <w:left w:val="nil"/>
              <w:bottom w:val="single" w:sz="4" w:space="0" w:color="auto"/>
              <w:right w:val="nil"/>
            </w:tcBorders>
            <w:shd w:val="clear" w:color="auto" w:fill="auto"/>
            <w:noWrap/>
            <w:vAlign w:val="bottom"/>
            <w:hideMark/>
          </w:tcPr>
          <w:p w:rsidR="00C35B34" w:rsidRPr="005D209E" w:rsidRDefault="00C35B34" w:rsidP="00C35B34">
            <w:pPr>
              <w:spacing w:after="0" w:line="240" w:lineRule="auto"/>
              <w:jc w:val="center"/>
              <w:rPr>
                <w:rFonts w:eastAsia="Times New Roman" w:cs="Times New Roman"/>
                <w:b/>
                <w:bCs/>
                <w:color w:val="000000"/>
                <w:szCs w:val="24"/>
                <w:lang w:val="es-PE" w:eastAsia="es-PE"/>
              </w:rPr>
            </w:pPr>
            <w:r w:rsidRPr="005D209E">
              <w:rPr>
                <w:rFonts w:eastAsia="Times New Roman" w:cs="Times New Roman"/>
                <w:b/>
                <w:bCs/>
                <w:color w:val="000000"/>
                <w:szCs w:val="24"/>
                <w:lang w:val="es-PE" w:eastAsia="es-PE"/>
              </w:rPr>
              <w:t>Descripción</w:t>
            </w:r>
          </w:p>
        </w:tc>
      </w:tr>
      <w:tr w:rsidR="00C35B34" w:rsidRPr="005D209E" w:rsidTr="00C35B34">
        <w:trPr>
          <w:trHeight w:val="300"/>
        </w:trPr>
        <w:tc>
          <w:tcPr>
            <w:tcW w:w="993" w:type="dxa"/>
            <w:tcBorders>
              <w:top w:val="single" w:sz="4" w:space="0" w:color="auto"/>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18</w:t>
            </w:r>
          </w:p>
        </w:tc>
        <w:tc>
          <w:tcPr>
            <w:tcW w:w="1417" w:type="dxa"/>
            <w:tcBorders>
              <w:top w:val="single" w:sz="4" w:space="0" w:color="auto"/>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767803.816</w:t>
            </w:r>
          </w:p>
        </w:tc>
        <w:tc>
          <w:tcPr>
            <w:tcW w:w="1280" w:type="dxa"/>
            <w:tcBorders>
              <w:top w:val="single" w:sz="4" w:space="0" w:color="auto"/>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9254367.47</w:t>
            </w:r>
          </w:p>
        </w:tc>
        <w:tc>
          <w:tcPr>
            <w:tcW w:w="1040" w:type="dxa"/>
            <w:tcBorders>
              <w:top w:val="single" w:sz="4" w:space="0" w:color="auto"/>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3143.059</w:t>
            </w:r>
          </w:p>
        </w:tc>
        <w:tc>
          <w:tcPr>
            <w:tcW w:w="1766" w:type="dxa"/>
            <w:tcBorders>
              <w:top w:val="single" w:sz="4" w:space="0" w:color="auto"/>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C35B34" w:rsidRPr="005D209E" w:rsidTr="00624CDE">
        <w:trPr>
          <w:trHeight w:val="300"/>
        </w:trPr>
        <w:tc>
          <w:tcPr>
            <w:tcW w:w="993" w:type="dxa"/>
            <w:tcBorders>
              <w:top w:val="nil"/>
              <w:left w:val="nil"/>
              <w:bottom w:val="nil"/>
              <w:right w:val="single" w:sz="4" w:space="0" w:color="auto"/>
            </w:tcBorders>
            <w:shd w:val="clear" w:color="auto" w:fill="auto"/>
            <w:noWrap/>
            <w:vAlign w:val="bottom"/>
          </w:tcPr>
          <w:p w:rsidR="00C35B34" w:rsidRPr="005D209E" w:rsidRDefault="00C35B34" w:rsidP="00C35B34">
            <w:pPr>
              <w:spacing w:after="0" w:line="240" w:lineRule="auto"/>
              <w:jc w:val="center"/>
              <w:rPr>
                <w:rFonts w:eastAsia="Times New Roman" w:cs="Times New Roman"/>
                <w:b/>
                <w:bCs/>
                <w:color w:val="000000"/>
                <w:szCs w:val="24"/>
                <w:lang w:val="es-PE" w:eastAsia="es-PE"/>
              </w:rPr>
            </w:pPr>
            <w:r>
              <w:rPr>
                <w:rFonts w:eastAsia="Times New Roman" w:cs="Times New Roman"/>
                <w:color w:val="000000"/>
                <w:szCs w:val="24"/>
                <w:lang w:val="es-PE" w:eastAsia="es-PE"/>
              </w:rPr>
              <w:t xml:space="preserve">          </w:t>
            </w:r>
            <w:r w:rsidRPr="005D209E">
              <w:rPr>
                <w:rFonts w:eastAsia="Times New Roman" w:cs="Times New Roman"/>
                <w:color w:val="000000"/>
                <w:szCs w:val="24"/>
                <w:lang w:val="es-PE" w:eastAsia="es-PE"/>
              </w:rPr>
              <w:t>19</w:t>
            </w:r>
          </w:p>
        </w:tc>
        <w:tc>
          <w:tcPr>
            <w:tcW w:w="1417" w:type="dxa"/>
            <w:tcBorders>
              <w:top w:val="nil"/>
              <w:left w:val="single" w:sz="4" w:space="0" w:color="auto"/>
              <w:bottom w:val="nil"/>
              <w:right w:val="nil"/>
            </w:tcBorders>
            <w:shd w:val="clear" w:color="auto" w:fill="auto"/>
            <w:noWrap/>
            <w:vAlign w:val="bottom"/>
          </w:tcPr>
          <w:p w:rsidR="00C35B34" w:rsidRPr="005D209E" w:rsidRDefault="00C35B34" w:rsidP="00C35B34">
            <w:pPr>
              <w:spacing w:after="0" w:line="240" w:lineRule="auto"/>
              <w:jc w:val="center"/>
              <w:rPr>
                <w:rFonts w:eastAsia="Times New Roman" w:cs="Times New Roman"/>
                <w:b/>
                <w:bCs/>
                <w:color w:val="000000"/>
                <w:szCs w:val="24"/>
                <w:lang w:val="es-PE" w:eastAsia="es-PE"/>
              </w:rPr>
            </w:pPr>
            <w:r w:rsidRPr="005D209E">
              <w:rPr>
                <w:rFonts w:eastAsia="Times New Roman" w:cs="Times New Roman"/>
                <w:color w:val="000000"/>
                <w:szCs w:val="24"/>
                <w:lang w:val="es-PE" w:eastAsia="es-PE"/>
              </w:rPr>
              <w:t>767807.383</w:t>
            </w:r>
          </w:p>
        </w:tc>
        <w:tc>
          <w:tcPr>
            <w:tcW w:w="1280" w:type="dxa"/>
            <w:tcBorders>
              <w:top w:val="nil"/>
              <w:left w:val="nil"/>
              <w:bottom w:val="nil"/>
              <w:right w:val="nil"/>
            </w:tcBorders>
            <w:shd w:val="clear" w:color="auto" w:fill="auto"/>
            <w:noWrap/>
            <w:vAlign w:val="bottom"/>
          </w:tcPr>
          <w:p w:rsidR="00C35B34" w:rsidRPr="005D209E" w:rsidRDefault="00C35B34" w:rsidP="00C35B34">
            <w:pPr>
              <w:spacing w:after="0" w:line="240" w:lineRule="auto"/>
              <w:jc w:val="center"/>
              <w:rPr>
                <w:rFonts w:eastAsia="Times New Roman" w:cs="Times New Roman"/>
                <w:b/>
                <w:bCs/>
                <w:color w:val="000000"/>
                <w:szCs w:val="24"/>
                <w:lang w:val="es-PE" w:eastAsia="es-PE"/>
              </w:rPr>
            </w:pPr>
            <w:r w:rsidRPr="005D209E">
              <w:rPr>
                <w:rFonts w:eastAsia="Times New Roman" w:cs="Times New Roman"/>
                <w:color w:val="000000"/>
                <w:szCs w:val="24"/>
                <w:lang w:val="es-PE" w:eastAsia="es-PE"/>
              </w:rPr>
              <w:t>9254367.45</w:t>
            </w:r>
          </w:p>
        </w:tc>
        <w:tc>
          <w:tcPr>
            <w:tcW w:w="1040" w:type="dxa"/>
            <w:tcBorders>
              <w:top w:val="nil"/>
              <w:left w:val="nil"/>
              <w:bottom w:val="nil"/>
              <w:right w:val="nil"/>
            </w:tcBorders>
            <w:shd w:val="clear" w:color="auto" w:fill="auto"/>
            <w:noWrap/>
            <w:vAlign w:val="bottom"/>
          </w:tcPr>
          <w:p w:rsidR="00C35B34" w:rsidRPr="005D209E" w:rsidRDefault="00C35B34" w:rsidP="00C35B34">
            <w:pPr>
              <w:spacing w:after="0" w:line="240" w:lineRule="auto"/>
              <w:jc w:val="center"/>
              <w:rPr>
                <w:rFonts w:eastAsia="Times New Roman" w:cs="Times New Roman"/>
                <w:b/>
                <w:bCs/>
                <w:color w:val="000000"/>
                <w:szCs w:val="24"/>
                <w:lang w:val="es-PE" w:eastAsia="es-PE"/>
              </w:rPr>
            </w:pPr>
            <w:r w:rsidRPr="005D209E">
              <w:rPr>
                <w:rFonts w:eastAsia="Times New Roman" w:cs="Times New Roman"/>
                <w:color w:val="000000"/>
                <w:szCs w:val="24"/>
                <w:lang w:val="es-PE" w:eastAsia="es-PE"/>
              </w:rPr>
              <w:t>3143.008</w:t>
            </w:r>
          </w:p>
        </w:tc>
        <w:tc>
          <w:tcPr>
            <w:tcW w:w="1766" w:type="dxa"/>
            <w:tcBorders>
              <w:top w:val="nil"/>
              <w:left w:val="nil"/>
              <w:bottom w:val="nil"/>
              <w:right w:val="nil"/>
            </w:tcBorders>
            <w:shd w:val="clear" w:color="auto" w:fill="auto"/>
            <w:noWrap/>
            <w:vAlign w:val="bottom"/>
          </w:tcPr>
          <w:p w:rsidR="00C35B34" w:rsidRPr="005D209E" w:rsidRDefault="00C35B34" w:rsidP="00C35B34">
            <w:pPr>
              <w:spacing w:after="0" w:line="240" w:lineRule="auto"/>
              <w:rPr>
                <w:rFonts w:eastAsia="Times New Roman" w:cs="Times New Roman"/>
                <w:b/>
                <w:bCs/>
                <w:color w:val="000000"/>
                <w:szCs w:val="24"/>
                <w:lang w:val="es-PE" w:eastAsia="es-PE"/>
              </w:rPr>
            </w:pPr>
            <w:r>
              <w:rPr>
                <w:rFonts w:eastAsia="Times New Roman" w:cs="Times New Roman"/>
                <w:color w:val="000000"/>
                <w:szCs w:val="24"/>
                <w:lang w:val="es-PE" w:eastAsia="es-PE"/>
              </w:rPr>
              <w:t>Terreno</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 xml:space="preserve">          </w:t>
            </w:r>
            <w:r w:rsidRPr="005D209E">
              <w:rPr>
                <w:rFonts w:eastAsia="Times New Roman" w:cs="Times New Roman"/>
                <w:color w:val="000000"/>
                <w:szCs w:val="24"/>
                <w:lang w:val="es-PE" w:eastAsia="es-PE"/>
              </w:rPr>
              <w:t>20</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767810.697</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9254367.56</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3142.894</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C35B34" w:rsidRPr="005D209E" w:rsidTr="00624CDE">
        <w:trPr>
          <w:trHeight w:val="300"/>
        </w:trPr>
        <w:tc>
          <w:tcPr>
            <w:tcW w:w="993" w:type="dxa"/>
            <w:tcBorders>
              <w:top w:val="nil"/>
              <w:left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21</w:t>
            </w:r>
          </w:p>
        </w:tc>
        <w:tc>
          <w:tcPr>
            <w:tcW w:w="1417" w:type="dxa"/>
            <w:tcBorders>
              <w:top w:val="nil"/>
              <w:left w:val="single" w:sz="4" w:space="0" w:color="auto"/>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767814.009</w:t>
            </w:r>
          </w:p>
        </w:tc>
        <w:tc>
          <w:tcPr>
            <w:tcW w:w="1280" w:type="dxa"/>
            <w:tcBorders>
              <w:top w:val="nil"/>
              <w:left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9254367.85</w:t>
            </w:r>
          </w:p>
        </w:tc>
        <w:tc>
          <w:tcPr>
            <w:tcW w:w="1040" w:type="dxa"/>
            <w:tcBorders>
              <w:top w:val="nil"/>
              <w:left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3142.889</w:t>
            </w:r>
          </w:p>
        </w:tc>
        <w:tc>
          <w:tcPr>
            <w:tcW w:w="1766" w:type="dxa"/>
            <w:tcBorders>
              <w:top w:val="nil"/>
              <w:left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Pr>
                <w:rFonts w:eastAsia="Times New Roman" w:cs="Times New Roman"/>
                <w:color w:val="000000"/>
                <w:szCs w:val="24"/>
                <w:lang w:val="es-PE" w:eastAsia="es-PE"/>
              </w:rPr>
              <w:t>Terreno</w:t>
            </w:r>
          </w:p>
        </w:tc>
      </w:tr>
      <w:tr w:rsidR="00C35B34" w:rsidRPr="005D209E" w:rsidTr="00624CD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22</w:t>
            </w:r>
          </w:p>
        </w:tc>
        <w:tc>
          <w:tcPr>
            <w:tcW w:w="1417" w:type="dxa"/>
            <w:tcBorders>
              <w:top w:val="nil"/>
              <w:left w:val="single" w:sz="4" w:space="0" w:color="auto"/>
              <w:bottom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767802.495</w:t>
            </w:r>
          </w:p>
        </w:tc>
        <w:tc>
          <w:tcPr>
            <w:tcW w:w="1280" w:type="dxa"/>
            <w:tcBorders>
              <w:top w:val="nil"/>
              <w:bottom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9254374.32</w:t>
            </w:r>
          </w:p>
        </w:tc>
        <w:tc>
          <w:tcPr>
            <w:tcW w:w="1040" w:type="dxa"/>
            <w:tcBorders>
              <w:top w:val="nil"/>
              <w:bottom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3142.689</w:t>
            </w:r>
          </w:p>
        </w:tc>
        <w:tc>
          <w:tcPr>
            <w:tcW w:w="1766" w:type="dxa"/>
            <w:tcBorders>
              <w:top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Pie de talud</w:t>
            </w:r>
          </w:p>
        </w:tc>
      </w:tr>
      <w:tr w:rsidR="00C35B34" w:rsidRPr="005D209E" w:rsidTr="00624CDE">
        <w:trPr>
          <w:trHeight w:val="300"/>
        </w:trPr>
        <w:tc>
          <w:tcPr>
            <w:tcW w:w="993" w:type="dxa"/>
            <w:tcBorders>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23</w:t>
            </w:r>
          </w:p>
        </w:tc>
        <w:tc>
          <w:tcPr>
            <w:tcW w:w="1417" w:type="dxa"/>
            <w:tcBorders>
              <w:left w:val="single" w:sz="4" w:space="0" w:color="auto"/>
              <w:bottom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767791.046</w:t>
            </w:r>
          </w:p>
        </w:tc>
        <w:tc>
          <w:tcPr>
            <w:tcW w:w="1280" w:type="dxa"/>
            <w:tcBorders>
              <w:bottom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9254374.52</w:t>
            </w:r>
          </w:p>
        </w:tc>
        <w:tc>
          <w:tcPr>
            <w:tcW w:w="1040" w:type="dxa"/>
            <w:tcBorders>
              <w:bottom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3143.217</w:t>
            </w:r>
          </w:p>
        </w:tc>
        <w:tc>
          <w:tcPr>
            <w:tcW w:w="1766" w:type="dxa"/>
            <w:tcBorders>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Pie de talud</w:t>
            </w:r>
          </w:p>
        </w:tc>
      </w:tr>
      <w:tr w:rsidR="00C35B34" w:rsidRPr="005D209E" w:rsidTr="00624CD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24</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767784.219</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9254375.11</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3143.137</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Pie de talud</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25</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767779.701</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9254375.61</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3143.179</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Pie de talud</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26</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767771.36</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9254376.95</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3144.415</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Pie de talud</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27</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767764.84</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9254377.38</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3144.502</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Pie de talud</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28</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767757.152</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9254378.47</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3144.667</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Pie de talud</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29</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767798.388</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9254383.34</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3152.425</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30</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767790.074</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9254385.91</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3153.101</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Pr>
                <w:rFonts w:eastAsia="Times New Roman" w:cs="Times New Roman"/>
                <w:color w:val="000000"/>
                <w:szCs w:val="24"/>
                <w:lang w:val="es-PE" w:eastAsia="es-PE"/>
              </w:rPr>
              <w:t>31</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767787.973</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9254389.43</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3154.64</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33</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767786.773</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9254391.65</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3156.056</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34</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767785.477</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9254395.33</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3158.588</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35</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767784.44</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9254397.69</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3160.282</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36</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767784.277</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9254399.9</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3162.573</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37</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767782.283</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9254403.26</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3164.554</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38</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767777.846</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9254403.33</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3165.605</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39</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767775.154</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9254402.53</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3165.553</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40</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767773.44</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9254402.64</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3165.972</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41</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767769.006</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9254397.66</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3165.371</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42</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767767.611</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9254391.53</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3162.448</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43</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767766.454</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9254391.35</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3162.285</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44</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767762.792</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9254396.27</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3165.918</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Corona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45</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767780.858</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9254374</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3145.693</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46</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767777.866</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9254374.38</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3145.19</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47</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767773.876</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9254374.16</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3145.133</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48</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767770.411</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9254373.93</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3145.107</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49</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767766.342</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9254373.56</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3145.217</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50</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767762.013</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9254373.57</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3145.261</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51</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767756.994</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9254373.61</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3145.348</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52</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767751.421</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9254373.95</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3145.337</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53</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767748.298</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9254374.37</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3145.439</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54</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767745.179</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9254374.77</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3145.485</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55</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767741.918</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9254375.27</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3145.555</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56</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767738.522</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9254375.9</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3145.538</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57</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767734.927</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9254376.58</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3145.596</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r w:rsidR="00C35B34" w:rsidRPr="005D209E" w:rsidTr="005D209E">
        <w:trPr>
          <w:trHeight w:val="300"/>
        </w:trPr>
        <w:tc>
          <w:tcPr>
            <w:tcW w:w="993" w:type="dxa"/>
            <w:tcBorders>
              <w:top w:val="nil"/>
              <w:left w:val="nil"/>
              <w:bottom w:val="nil"/>
              <w:right w:val="single" w:sz="4" w:space="0" w:color="auto"/>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58</w:t>
            </w:r>
          </w:p>
        </w:tc>
        <w:tc>
          <w:tcPr>
            <w:tcW w:w="1417" w:type="dxa"/>
            <w:tcBorders>
              <w:top w:val="nil"/>
              <w:left w:val="single" w:sz="4" w:space="0" w:color="auto"/>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767731.289</w:t>
            </w:r>
          </w:p>
        </w:tc>
        <w:tc>
          <w:tcPr>
            <w:tcW w:w="128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9254377.2</w:t>
            </w:r>
          </w:p>
        </w:tc>
        <w:tc>
          <w:tcPr>
            <w:tcW w:w="1040"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jc w:val="right"/>
              <w:rPr>
                <w:rFonts w:eastAsia="Times New Roman" w:cs="Times New Roman"/>
                <w:color w:val="000000"/>
                <w:szCs w:val="24"/>
                <w:lang w:val="es-PE" w:eastAsia="es-PE"/>
              </w:rPr>
            </w:pPr>
            <w:r w:rsidRPr="005D209E">
              <w:rPr>
                <w:rFonts w:eastAsia="Times New Roman" w:cs="Times New Roman"/>
                <w:color w:val="000000"/>
                <w:szCs w:val="24"/>
                <w:lang w:val="es-PE" w:eastAsia="es-PE"/>
              </w:rPr>
              <w:t>3145.657</w:t>
            </w:r>
          </w:p>
        </w:tc>
        <w:tc>
          <w:tcPr>
            <w:tcW w:w="1766" w:type="dxa"/>
            <w:tcBorders>
              <w:top w:val="nil"/>
              <w:left w:val="nil"/>
              <w:bottom w:val="nil"/>
              <w:right w:val="nil"/>
            </w:tcBorders>
            <w:shd w:val="clear" w:color="auto" w:fill="auto"/>
            <w:noWrap/>
            <w:vAlign w:val="bottom"/>
            <w:hideMark/>
          </w:tcPr>
          <w:p w:rsidR="00C35B34" w:rsidRPr="005D209E" w:rsidRDefault="00C35B34" w:rsidP="00C35B34">
            <w:pPr>
              <w:spacing w:after="0" w:line="240" w:lineRule="auto"/>
              <w:rPr>
                <w:rFonts w:eastAsia="Times New Roman" w:cs="Times New Roman"/>
                <w:color w:val="000000"/>
                <w:szCs w:val="24"/>
                <w:lang w:val="es-PE" w:eastAsia="es-PE"/>
              </w:rPr>
            </w:pPr>
            <w:r w:rsidRPr="005D209E">
              <w:rPr>
                <w:rFonts w:eastAsia="Times New Roman" w:cs="Times New Roman"/>
                <w:color w:val="000000"/>
                <w:szCs w:val="24"/>
                <w:lang w:val="es-PE" w:eastAsia="es-PE"/>
              </w:rPr>
              <w:t>Eje vía</w:t>
            </w:r>
          </w:p>
        </w:tc>
      </w:tr>
    </w:tbl>
    <w:p w:rsidR="002E711B" w:rsidRPr="00644B2B" w:rsidRDefault="002E711B" w:rsidP="003801C8">
      <w:pPr>
        <w:spacing w:after="160" w:line="360" w:lineRule="auto"/>
        <w:jc w:val="both"/>
        <w:rPr>
          <w:rFonts w:cs="Times New Roman"/>
          <w:szCs w:val="24"/>
          <w:lang w:eastAsia="es-PE"/>
        </w:rPr>
      </w:pPr>
    </w:p>
    <w:p w:rsidR="00A9417C" w:rsidRDefault="00A9417C" w:rsidP="003801C8">
      <w:pPr>
        <w:spacing w:after="160" w:line="360" w:lineRule="auto"/>
        <w:jc w:val="both"/>
        <w:rPr>
          <w:rFonts w:cs="Times New Roman"/>
          <w:noProof/>
          <w:szCs w:val="24"/>
          <w:lang w:val="es-PE" w:eastAsia="es-PE"/>
        </w:rPr>
      </w:pPr>
    </w:p>
    <w:p w:rsidR="00201739" w:rsidRDefault="00201739" w:rsidP="003801C8">
      <w:pPr>
        <w:spacing w:after="160" w:line="360" w:lineRule="auto"/>
        <w:jc w:val="both"/>
        <w:rPr>
          <w:rFonts w:cs="Times New Roman"/>
          <w:noProof/>
          <w:szCs w:val="24"/>
          <w:lang w:val="es-PE" w:eastAsia="es-PE"/>
        </w:rPr>
        <w:sectPr w:rsidR="00201739" w:rsidSect="00201739">
          <w:pgSz w:w="11906" w:h="16838"/>
          <w:pgMar w:top="1418" w:right="1418" w:bottom="1418" w:left="1701" w:header="709" w:footer="709" w:gutter="0"/>
          <w:cols w:space="708"/>
          <w:docGrid w:linePitch="360"/>
        </w:sectPr>
      </w:pPr>
    </w:p>
    <w:p w:rsidR="00A75C58" w:rsidRPr="00500E10" w:rsidRDefault="00A75C58" w:rsidP="00A75C58">
      <w:pPr>
        <w:keepNext/>
        <w:spacing w:line="360" w:lineRule="auto"/>
        <w:jc w:val="both"/>
        <w:rPr>
          <w:rFonts w:eastAsiaTheme="majorEastAsia" w:cs="Times New Roman"/>
          <w:szCs w:val="24"/>
          <w:lang w:eastAsia="es-PE"/>
        </w:rPr>
      </w:pPr>
      <w:r w:rsidRPr="00500E10">
        <w:rPr>
          <w:rFonts w:eastAsiaTheme="majorEastAsia" w:cs="Times New Roman"/>
          <w:szCs w:val="24"/>
          <w:lang w:eastAsia="es-PE"/>
        </w:rPr>
        <w:lastRenderedPageBreak/>
        <w:t>Una vez realizado el levantamiento de puntos, se procede a realizar el plano topográfico que nos determina la configuración real del tal</w:t>
      </w:r>
      <w:r w:rsidR="00427F52">
        <w:rPr>
          <w:rFonts w:eastAsiaTheme="majorEastAsia" w:cs="Times New Roman"/>
          <w:szCs w:val="24"/>
          <w:lang w:eastAsia="es-PE"/>
        </w:rPr>
        <w:t>ud.</w:t>
      </w:r>
      <w:r>
        <w:rPr>
          <w:rFonts w:eastAsiaTheme="majorEastAsia" w:cs="Times New Roman"/>
          <w:szCs w:val="24"/>
          <w:lang w:eastAsia="es-PE"/>
        </w:rPr>
        <w:t xml:space="preserve"> </w:t>
      </w:r>
      <w:r w:rsidR="00427F52">
        <w:rPr>
          <w:rFonts w:eastAsiaTheme="majorEastAsia" w:cs="Times New Roman"/>
          <w:szCs w:val="24"/>
          <w:lang w:eastAsia="es-PE"/>
        </w:rPr>
        <w:t>Ver</w:t>
      </w:r>
      <w:r>
        <w:rPr>
          <w:rFonts w:eastAsiaTheme="majorEastAsia" w:cs="Times New Roman"/>
          <w:szCs w:val="24"/>
          <w:lang w:eastAsia="es-PE"/>
        </w:rPr>
        <w:t xml:space="preserve"> Anexo N°02. Plano N° T04</w:t>
      </w:r>
    </w:p>
    <w:p w:rsidR="00A75C58" w:rsidRPr="008D3CF2" w:rsidRDefault="00A75C58" w:rsidP="00A75C58">
      <w:pPr>
        <w:spacing w:line="360" w:lineRule="auto"/>
        <w:jc w:val="both"/>
        <w:rPr>
          <w:rFonts w:eastAsiaTheme="majorEastAsia" w:cs="Times New Roman"/>
          <w:szCs w:val="24"/>
          <w:lang w:eastAsia="es-PE"/>
        </w:rPr>
      </w:pPr>
      <w:r w:rsidRPr="00500E10">
        <w:rPr>
          <w:rFonts w:eastAsiaTheme="majorEastAsia" w:cs="Times New Roman"/>
          <w:szCs w:val="24"/>
          <w:lang w:eastAsia="es-PE"/>
        </w:rPr>
        <w:t>Además del plano topográfico se traza una sección crítica para el análisis, dicha sección se eligió según las características del terreno en campo</w:t>
      </w:r>
      <w:r>
        <w:rPr>
          <w:rFonts w:eastAsiaTheme="majorEastAsia" w:cs="Times New Roman"/>
          <w:szCs w:val="24"/>
          <w:lang w:eastAsia="es-PE"/>
        </w:rPr>
        <w:t>, en el Anexo N°02. Plano N° T04</w:t>
      </w:r>
      <w:r w:rsidRPr="00500E10">
        <w:rPr>
          <w:rFonts w:eastAsiaTheme="majorEastAsia" w:cs="Times New Roman"/>
          <w:szCs w:val="24"/>
          <w:lang w:eastAsia="es-PE"/>
        </w:rPr>
        <w:t>, también se presenta la sección crítica del tramo N°2 que tiene como progresiva en el Km –</w:t>
      </w:r>
      <w:r w:rsidRPr="00F15BAD">
        <w:rPr>
          <w:rFonts w:eastAsiaTheme="majorEastAsia" w:cs="Times New Roman"/>
          <w:szCs w:val="24"/>
          <w:lang w:eastAsia="es-PE"/>
        </w:rPr>
        <w:t xml:space="preserve"> </w:t>
      </w:r>
      <w:r>
        <w:rPr>
          <w:rFonts w:eastAsiaTheme="majorEastAsia" w:cs="Times New Roman"/>
          <w:szCs w:val="24"/>
          <w:lang w:eastAsia="es-PE"/>
        </w:rPr>
        <w:t>89</w:t>
      </w:r>
      <w:r w:rsidRPr="00F15BAD">
        <w:rPr>
          <w:rFonts w:eastAsiaTheme="majorEastAsia" w:cs="Times New Roman"/>
          <w:szCs w:val="24"/>
          <w:lang w:eastAsia="es-PE"/>
        </w:rPr>
        <w:t>+</w:t>
      </w:r>
      <w:r>
        <w:rPr>
          <w:rFonts w:eastAsiaTheme="majorEastAsia" w:cs="Times New Roman"/>
          <w:szCs w:val="24"/>
          <w:lang w:eastAsia="es-PE"/>
        </w:rPr>
        <w:t>470 y sección DD’’.</w:t>
      </w:r>
    </w:p>
    <w:p w:rsidR="00A75C58" w:rsidRPr="008D3CF2" w:rsidRDefault="00A75C58" w:rsidP="008D3CF2">
      <w:pPr>
        <w:spacing w:line="360" w:lineRule="auto"/>
        <w:jc w:val="both"/>
        <w:rPr>
          <w:rFonts w:eastAsiaTheme="majorEastAsia" w:cs="Times New Roman"/>
          <w:szCs w:val="24"/>
          <w:lang w:eastAsia="es-PE"/>
        </w:rPr>
      </w:pPr>
      <w:r w:rsidRPr="008D3CF2">
        <w:rPr>
          <w:rFonts w:eastAsiaTheme="majorEastAsia" w:cs="Times New Roman"/>
          <w:szCs w:val="24"/>
          <w:lang w:eastAsia="es-PE"/>
        </w:rPr>
        <w:t>A continuación se presentan los datos determinados por la topográfica, dicho datos servirán más adelante para asignar la geología correspondiente a nuestra sección.</w:t>
      </w:r>
    </w:p>
    <w:p w:rsidR="006519F0" w:rsidRDefault="006519F0" w:rsidP="008C2731">
      <w:pPr>
        <w:pStyle w:val="robert"/>
      </w:pPr>
      <w:bookmarkStart w:id="515" w:name="_Toc527552664"/>
      <w:r>
        <w:t xml:space="preserve">Tabla </w:t>
      </w:r>
      <w:r>
        <w:fldChar w:fldCharType="begin"/>
      </w:r>
      <w:r>
        <w:instrText xml:space="preserve"> SEQ Tabla \* ARABIC </w:instrText>
      </w:r>
      <w:r>
        <w:fldChar w:fldCharType="separate"/>
      </w:r>
      <w:r w:rsidR="000F055A">
        <w:rPr>
          <w:noProof/>
        </w:rPr>
        <w:t>23</w:t>
      </w:r>
      <w:r>
        <w:fldChar w:fldCharType="end"/>
      </w:r>
      <w:r>
        <w:t>: Dimensiones de talud N°04</w:t>
      </w:r>
      <w:r w:rsidR="00D065E6">
        <w:t>.</w:t>
      </w:r>
      <w:bookmarkEnd w:id="515"/>
    </w:p>
    <w:tbl>
      <w:tblPr>
        <w:tblW w:w="4815" w:type="dxa"/>
        <w:tblCellMar>
          <w:left w:w="70" w:type="dxa"/>
          <w:right w:w="70" w:type="dxa"/>
        </w:tblCellMar>
        <w:tblLook w:val="04A0" w:firstRow="1" w:lastRow="0" w:firstColumn="1" w:lastColumn="0" w:noHBand="0" w:noVBand="1"/>
      </w:tblPr>
      <w:tblGrid>
        <w:gridCol w:w="3487"/>
        <w:gridCol w:w="1328"/>
      </w:tblGrid>
      <w:tr w:rsidR="00531FAC" w:rsidRPr="00531FAC" w:rsidTr="00531FAC">
        <w:trPr>
          <w:trHeight w:val="317"/>
        </w:trPr>
        <w:tc>
          <w:tcPr>
            <w:tcW w:w="3487" w:type="dxa"/>
            <w:tcBorders>
              <w:top w:val="nil"/>
              <w:left w:val="nil"/>
              <w:bottom w:val="single" w:sz="4" w:space="0" w:color="auto"/>
              <w:right w:val="single" w:sz="4" w:space="0" w:color="auto"/>
            </w:tcBorders>
            <w:shd w:val="clear" w:color="auto" w:fill="auto"/>
            <w:noWrap/>
            <w:vAlign w:val="bottom"/>
            <w:hideMark/>
          </w:tcPr>
          <w:p w:rsidR="00531FAC" w:rsidRPr="00531FAC" w:rsidRDefault="00531FAC" w:rsidP="003801C8">
            <w:pPr>
              <w:spacing w:after="0" w:line="360" w:lineRule="auto"/>
              <w:rPr>
                <w:rFonts w:eastAsia="Times New Roman" w:cs="Times New Roman"/>
                <w:b/>
                <w:bCs/>
                <w:color w:val="000000"/>
                <w:szCs w:val="24"/>
                <w:lang w:val="es-PE" w:eastAsia="es-PE"/>
              </w:rPr>
            </w:pPr>
            <w:r w:rsidRPr="00531FAC">
              <w:rPr>
                <w:rFonts w:eastAsia="Times New Roman" w:cs="Times New Roman"/>
                <w:b/>
                <w:bCs/>
                <w:color w:val="000000"/>
                <w:szCs w:val="24"/>
                <w:lang w:val="es-PE" w:eastAsia="es-PE"/>
              </w:rPr>
              <w:t>Dimensionamiento</w:t>
            </w:r>
          </w:p>
        </w:tc>
        <w:tc>
          <w:tcPr>
            <w:tcW w:w="1328" w:type="dxa"/>
            <w:tcBorders>
              <w:top w:val="nil"/>
              <w:left w:val="nil"/>
              <w:bottom w:val="single" w:sz="4" w:space="0" w:color="auto"/>
              <w:right w:val="nil"/>
            </w:tcBorders>
            <w:shd w:val="clear" w:color="auto" w:fill="auto"/>
            <w:noWrap/>
            <w:vAlign w:val="bottom"/>
            <w:hideMark/>
          </w:tcPr>
          <w:p w:rsidR="00531FAC" w:rsidRPr="00531FAC" w:rsidRDefault="00531FAC" w:rsidP="003801C8">
            <w:pPr>
              <w:spacing w:after="0" w:line="360" w:lineRule="auto"/>
              <w:jc w:val="center"/>
              <w:rPr>
                <w:rFonts w:eastAsia="Times New Roman" w:cs="Times New Roman"/>
                <w:b/>
                <w:bCs/>
                <w:color w:val="000000"/>
                <w:szCs w:val="24"/>
                <w:lang w:val="es-PE" w:eastAsia="es-PE"/>
              </w:rPr>
            </w:pPr>
            <w:r w:rsidRPr="00531FAC">
              <w:rPr>
                <w:rFonts w:eastAsia="Times New Roman" w:cs="Times New Roman"/>
                <w:b/>
                <w:bCs/>
                <w:color w:val="000000"/>
                <w:szCs w:val="24"/>
                <w:lang w:val="es-PE" w:eastAsia="es-PE"/>
              </w:rPr>
              <w:t>Valor</w:t>
            </w:r>
          </w:p>
        </w:tc>
      </w:tr>
      <w:tr w:rsidR="00531FAC" w:rsidRPr="00531FAC" w:rsidTr="00531FAC">
        <w:trPr>
          <w:trHeight w:val="317"/>
        </w:trPr>
        <w:tc>
          <w:tcPr>
            <w:tcW w:w="3487" w:type="dxa"/>
            <w:tcBorders>
              <w:top w:val="nil"/>
              <w:left w:val="nil"/>
              <w:bottom w:val="nil"/>
              <w:right w:val="single" w:sz="4" w:space="0" w:color="auto"/>
            </w:tcBorders>
            <w:shd w:val="clear" w:color="auto" w:fill="auto"/>
            <w:noWrap/>
            <w:vAlign w:val="bottom"/>
            <w:hideMark/>
          </w:tcPr>
          <w:p w:rsidR="00531FAC" w:rsidRPr="00531FAC" w:rsidRDefault="00531FAC" w:rsidP="003801C8">
            <w:pPr>
              <w:spacing w:after="0" w:line="360" w:lineRule="auto"/>
              <w:rPr>
                <w:rFonts w:eastAsia="Times New Roman" w:cs="Times New Roman"/>
                <w:color w:val="000000"/>
                <w:szCs w:val="24"/>
                <w:lang w:val="es-PE" w:eastAsia="es-PE"/>
              </w:rPr>
            </w:pPr>
            <w:r w:rsidRPr="00531FAC">
              <w:rPr>
                <w:rFonts w:eastAsia="Times New Roman" w:cs="Times New Roman"/>
                <w:color w:val="000000"/>
                <w:szCs w:val="24"/>
                <w:lang w:val="es-PE" w:eastAsia="es-PE"/>
              </w:rPr>
              <w:t>Altura(H)</w:t>
            </w:r>
          </w:p>
        </w:tc>
        <w:tc>
          <w:tcPr>
            <w:tcW w:w="1328" w:type="dxa"/>
            <w:tcBorders>
              <w:top w:val="nil"/>
              <w:left w:val="nil"/>
              <w:bottom w:val="nil"/>
              <w:right w:val="nil"/>
            </w:tcBorders>
            <w:shd w:val="clear" w:color="auto" w:fill="auto"/>
            <w:noWrap/>
            <w:vAlign w:val="bottom"/>
            <w:hideMark/>
          </w:tcPr>
          <w:p w:rsidR="00531FAC" w:rsidRPr="00531FAC" w:rsidRDefault="00531FAC" w:rsidP="003801C8">
            <w:pPr>
              <w:spacing w:after="0" w:line="360" w:lineRule="auto"/>
              <w:jc w:val="center"/>
              <w:rPr>
                <w:rFonts w:eastAsia="Times New Roman" w:cs="Times New Roman"/>
                <w:color w:val="000000"/>
                <w:szCs w:val="24"/>
                <w:lang w:val="es-PE" w:eastAsia="es-PE"/>
              </w:rPr>
            </w:pPr>
            <w:r w:rsidRPr="00531FAC">
              <w:rPr>
                <w:rFonts w:eastAsia="Times New Roman" w:cs="Times New Roman"/>
                <w:color w:val="000000"/>
                <w:szCs w:val="24"/>
                <w:lang w:val="es-PE" w:eastAsia="es-PE"/>
              </w:rPr>
              <w:t>11.64m</w:t>
            </w:r>
          </w:p>
        </w:tc>
      </w:tr>
      <w:tr w:rsidR="00531FAC" w:rsidRPr="00531FAC" w:rsidTr="00531FAC">
        <w:trPr>
          <w:trHeight w:val="317"/>
        </w:trPr>
        <w:tc>
          <w:tcPr>
            <w:tcW w:w="3487" w:type="dxa"/>
            <w:tcBorders>
              <w:top w:val="nil"/>
              <w:left w:val="nil"/>
              <w:bottom w:val="nil"/>
              <w:right w:val="single" w:sz="4" w:space="0" w:color="auto"/>
            </w:tcBorders>
            <w:shd w:val="clear" w:color="auto" w:fill="auto"/>
            <w:noWrap/>
            <w:vAlign w:val="bottom"/>
            <w:hideMark/>
          </w:tcPr>
          <w:p w:rsidR="00531FAC" w:rsidRPr="00531FAC" w:rsidRDefault="00531FAC" w:rsidP="003801C8">
            <w:pPr>
              <w:spacing w:after="0" w:line="360" w:lineRule="auto"/>
              <w:rPr>
                <w:rFonts w:eastAsia="Times New Roman" w:cs="Times New Roman"/>
                <w:color w:val="000000"/>
                <w:szCs w:val="24"/>
                <w:lang w:val="es-PE" w:eastAsia="es-PE"/>
              </w:rPr>
            </w:pPr>
            <w:r w:rsidRPr="00531FAC">
              <w:rPr>
                <w:rFonts w:eastAsia="Times New Roman" w:cs="Times New Roman"/>
                <w:color w:val="000000"/>
                <w:szCs w:val="24"/>
                <w:lang w:val="es-PE" w:eastAsia="es-PE"/>
              </w:rPr>
              <w:t>Ángulo de Talud con Horizontal</w:t>
            </w:r>
          </w:p>
        </w:tc>
        <w:tc>
          <w:tcPr>
            <w:tcW w:w="1328" w:type="dxa"/>
            <w:tcBorders>
              <w:top w:val="nil"/>
              <w:left w:val="nil"/>
              <w:bottom w:val="nil"/>
              <w:right w:val="nil"/>
            </w:tcBorders>
            <w:shd w:val="clear" w:color="auto" w:fill="auto"/>
            <w:noWrap/>
            <w:vAlign w:val="bottom"/>
            <w:hideMark/>
          </w:tcPr>
          <w:p w:rsidR="00531FAC" w:rsidRPr="00531FAC" w:rsidRDefault="00531FAC" w:rsidP="003801C8">
            <w:pPr>
              <w:spacing w:after="0" w:line="360" w:lineRule="auto"/>
              <w:jc w:val="center"/>
              <w:rPr>
                <w:rFonts w:eastAsia="Times New Roman" w:cs="Times New Roman"/>
                <w:color w:val="000000"/>
                <w:szCs w:val="24"/>
                <w:lang w:val="es-PE" w:eastAsia="es-PE"/>
              </w:rPr>
            </w:pPr>
            <w:r w:rsidRPr="00531FAC">
              <w:rPr>
                <w:rFonts w:eastAsia="Times New Roman" w:cs="Times New Roman"/>
                <w:color w:val="000000"/>
                <w:szCs w:val="24"/>
                <w:lang w:val="es-PE" w:eastAsia="es-PE"/>
              </w:rPr>
              <w:t>51°</w:t>
            </w:r>
          </w:p>
        </w:tc>
      </w:tr>
      <w:tr w:rsidR="00531FAC" w:rsidRPr="00531FAC" w:rsidTr="00531FAC">
        <w:trPr>
          <w:trHeight w:val="317"/>
        </w:trPr>
        <w:tc>
          <w:tcPr>
            <w:tcW w:w="3487" w:type="dxa"/>
            <w:tcBorders>
              <w:top w:val="nil"/>
              <w:left w:val="nil"/>
              <w:bottom w:val="nil"/>
              <w:right w:val="single" w:sz="4" w:space="0" w:color="auto"/>
            </w:tcBorders>
            <w:shd w:val="clear" w:color="auto" w:fill="auto"/>
            <w:noWrap/>
            <w:vAlign w:val="bottom"/>
            <w:hideMark/>
          </w:tcPr>
          <w:p w:rsidR="00531FAC" w:rsidRPr="00531FAC" w:rsidRDefault="00531FAC" w:rsidP="003801C8">
            <w:pPr>
              <w:spacing w:after="0" w:line="360" w:lineRule="auto"/>
              <w:rPr>
                <w:rFonts w:eastAsia="Times New Roman" w:cs="Times New Roman"/>
                <w:color w:val="000000"/>
                <w:szCs w:val="24"/>
                <w:lang w:val="es-PE" w:eastAsia="es-PE"/>
              </w:rPr>
            </w:pPr>
            <w:r w:rsidRPr="00531FAC">
              <w:rPr>
                <w:rFonts w:eastAsia="Times New Roman" w:cs="Times New Roman"/>
                <w:color w:val="000000"/>
                <w:szCs w:val="24"/>
                <w:lang w:val="es-PE" w:eastAsia="es-PE"/>
              </w:rPr>
              <w:t>Pendiente</w:t>
            </w:r>
          </w:p>
        </w:tc>
        <w:tc>
          <w:tcPr>
            <w:tcW w:w="1328" w:type="dxa"/>
            <w:tcBorders>
              <w:top w:val="nil"/>
              <w:left w:val="nil"/>
              <w:bottom w:val="nil"/>
              <w:right w:val="nil"/>
            </w:tcBorders>
            <w:shd w:val="clear" w:color="auto" w:fill="auto"/>
            <w:noWrap/>
            <w:vAlign w:val="bottom"/>
            <w:hideMark/>
          </w:tcPr>
          <w:p w:rsidR="00531FAC" w:rsidRPr="00531FAC" w:rsidRDefault="00496280" w:rsidP="003801C8">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123%</w:t>
            </w:r>
          </w:p>
        </w:tc>
      </w:tr>
      <w:tr w:rsidR="00531FAC" w:rsidRPr="00531FAC" w:rsidTr="00531FAC">
        <w:trPr>
          <w:trHeight w:val="317"/>
        </w:trPr>
        <w:tc>
          <w:tcPr>
            <w:tcW w:w="3487" w:type="dxa"/>
            <w:tcBorders>
              <w:top w:val="nil"/>
              <w:left w:val="nil"/>
              <w:bottom w:val="nil"/>
              <w:right w:val="single" w:sz="4" w:space="0" w:color="auto"/>
            </w:tcBorders>
            <w:shd w:val="clear" w:color="auto" w:fill="auto"/>
            <w:noWrap/>
            <w:vAlign w:val="bottom"/>
            <w:hideMark/>
          </w:tcPr>
          <w:p w:rsidR="00531FAC" w:rsidRPr="00531FAC" w:rsidRDefault="00531FAC" w:rsidP="003801C8">
            <w:pPr>
              <w:spacing w:after="0" w:line="360" w:lineRule="auto"/>
              <w:rPr>
                <w:rFonts w:eastAsia="Times New Roman" w:cs="Times New Roman"/>
                <w:color w:val="000000"/>
                <w:szCs w:val="24"/>
                <w:lang w:val="es-PE" w:eastAsia="es-PE"/>
              </w:rPr>
            </w:pPr>
            <w:r w:rsidRPr="00531FAC">
              <w:rPr>
                <w:rFonts w:eastAsia="Times New Roman" w:cs="Times New Roman"/>
                <w:color w:val="000000"/>
                <w:szCs w:val="24"/>
                <w:lang w:val="es-PE" w:eastAsia="es-PE"/>
              </w:rPr>
              <w:t>Ángulo de corona</w:t>
            </w:r>
          </w:p>
        </w:tc>
        <w:tc>
          <w:tcPr>
            <w:tcW w:w="1328" w:type="dxa"/>
            <w:tcBorders>
              <w:top w:val="nil"/>
              <w:left w:val="nil"/>
              <w:bottom w:val="nil"/>
              <w:right w:val="nil"/>
            </w:tcBorders>
            <w:shd w:val="clear" w:color="auto" w:fill="auto"/>
            <w:noWrap/>
            <w:vAlign w:val="bottom"/>
            <w:hideMark/>
          </w:tcPr>
          <w:p w:rsidR="00531FAC" w:rsidRPr="00531FAC" w:rsidRDefault="00531FAC" w:rsidP="003801C8">
            <w:pPr>
              <w:spacing w:after="0" w:line="360" w:lineRule="auto"/>
              <w:jc w:val="center"/>
              <w:rPr>
                <w:rFonts w:eastAsia="Times New Roman" w:cs="Times New Roman"/>
                <w:color w:val="000000"/>
                <w:szCs w:val="24"/>
                <w:lang w:val="es-PE" w:eastAsia="es-PE"/>
              </w:rPr>
            </w:pPr>
            <w:r w:rsidRPr="00531FAC">
              <w:rPr>
                <w:rFonts w:eastAsia="Times New Roman" w:cs="Times New Roman"/>
                <w:color w:val="000000"/>
                <w:szCs w:val="24"/>
                <w:lang w:val="es-PE" w:eastAsia="es-PE"/>
              </w:rPr>
              <w:t>24</w:t>
            </w:r>
          </w:p>
        </w:tc>
      </w:tr>
    </w:tbl>
    <w:p w:rsidR="0014049A" w:rsidRDefault="0014049A" w:rsidP="00427F52">
      <w:pPr>
        <w:tabs>
          <w:tab w:val="left" w:pos="1503"/>
        </w:tabs>
        <w:rPr>
          <w:rFonts w:cs="Times New Roman"/>
          <w:szCs w:val="24"/>
        </w:rPr>
      </w:pPr>
    </w:p>
    <w:p w:rsidR="00427F52" w:rsidRPr="00427F52" w:rsidRDefault="00427F52" w:rsidP="00427F52">
      <w:pPr>
        <w:pStyle w:val="Ttulo5"/>
        <w:spacing w:line="360" w:lineRule="auto"/>
        <w:jc w:val="both"/>
        <w:rPr>
          <w:rFonts w:cs="Times New Roman"/>
          <w:szCs w:val="24"/>
          <w:lang w:eastAsia="es-PE"/>
        </w:rPr>
      </w:pPr>
      <w:r>
        <w:rPr>
          <w:b/>
        </w:rPr>
        <w:t xml:space="preserve">2. </w:t>
      </w:r>
      <w:r w:rsidRPr="00C91BF1">
        <w:rPr>
          <w:b/>
        </w:rPr>
        <w:t>Ensayos de mecánica de suelos</w:t>
      </w:r>
      <w:r>
        <w:rPr>
          <w:b/>
        </w:rPr>
        <w:t xml:space="preserve">. </w:t>
      </w:r>
      <w:r w:rsidRPr="00644B2B">
        <w:rPr>
          <w:rFonts w:cs="Times New Roman"/>
          <w:szCs w:val="24"/>
          <w:lang w:eastAsia="es-PE"/>
        </w:rPr>
        <w:t xml:space="preserve">Los ensayos se realizaron en laboratorio acreditado por INDECOPI, cuyo nombre es Geotecnia y Proyectos SAC. Los ensayos se presentan </w:t>
      </w:r>
      <w:r>
        <w:rPr>
          <w:rFonts w:cs="Times New Roman"/>
          <w:szCs w:val="24"/>
          <w:lang w:eastAsia="es-PE"/>
        </w:rPr>
        <w:t>en el</w:t>
      </w:r>
      <w:r w:rsidRPr="002455BA">
        <w:rPr>
          <w:rFonts w:cs="Times New Roman"/>
          <w:b/>
          <w:i/>
          <w:szCs w:val="24"/>
          <w:lang w:eastAsia="es-PE"/>
        </w:rPr>
        <w:t xml:space="preserve"> </w:t>
      </w:r>
      <w:r w:rsidRPr="00A75C58">
        <w:rPr>
          <w:rFonts w:cs="Times New Roman"/>
          <w:szCs w:val="24"/>
          <w:lang w:eastAsia="es-PE"/>
        </w:rPr>
        <w:t>Anexo N°01. Ensayos de mecánica de suelos Talud 04.</w:t>
      </w:r>
    </w:p>
    <w:p w:rsidR="00427F52" w:rsidRPr="00C91BF1" w:rsidRDefault="00427F52" w:rsidP="00427F52">
      <w:pPr>
        <w:pStyle w:val="Ttulo5"/>
        <w:spacing w:line="360" w:lineRule="auto"/>
        <w:jc w:val="both"/>
        <w:rPr>
          <w:b/>
        </w:rPr>
      </w:pPr>
      <w:r>
        <w:rPr>
          <w:b/>
        </w:rPr>
        <w:t xml:space="preserve">3. </w:t>
      </w:r>
      <w:r w:rsidRPr="00C91BF1">
        <w:rPr>
          <w:b/>
        </w:rPr>
        <w:t>Análisis de estabilidad de taludes</w:t>
      </w:r>
      <w:r>
        <w:rPr>
          <w:b/>
        </w:rPr>
        <w:t>.</w:t>
      </w:r>
      <w:r w:rsidRPr="003F5F3B">
        <w:t xml:space="preserve"> </w:t>
      </w:r>
      <w:r>
        <w:t>Utilizando el Software Geo 5 se procede a procesar y analizar la estabilidad del talud en estudio, los resultados se presentan a continuación.</w:t>
      </w:r>
    </w:p>
    <w:p w:rsidR="00427F52" w:rsidRDefault="00427F52" w:rsidP="00427F52">
      <w:pPr>
        <w:rPr>
          <w:lang w:eastAsia="es-PE"/>
        </w:rPr>
      </w:pPr>
    </w:p>
    <w:p w:rsidR="00427F52" w:rsidRDefault="00427F52" w:rsidP="00427F52">
      <w:pPr>
        <w:pStyle w:val="robert"/>
      </w:pPr>
      <w:bookmarkStart w:id="516" w:name="_Toc527552696"/>
      <w:r>
        <w:t xml:space="preserve">Cuadro </w:t>
      </w:r>
      <w:r>
        <w:fldChar w:fldCharType="begin"/>
      </w:r>
      <w:r>
        <w:instrText xml:space="preserve"> SEQ Cuadro \* ARABIC </w:instrText>
      </w:r>
      <w:r>
        <w:fldChar w:fldCharType="separate"/>
      </w:r>
      <w:r w:rsidR="000F055A">
        <w:rPr>
          <w:noProof/>
        </w:rPr>
        <w:t>22</w:t>
      </w:r>
      <w:r>
        <w:fldChar w:fldCharType="end"/>
      </w:r>
      <w:r>
        <w:t>: Parámetros de suelo del talud N°04.</w:t>
      </w:r>
      <w:bookmarkEnd w:id="516"/>
    </w:p>
    <w:p w:rsidR="00427F52" w:rsidRPr="00644B2B" w:rsidRDefault="00427F52" w:rsidP="00427F52">
      <w:pPr>
        <w:spacing w:line="480" w:lineRule="auto"/>
        <w:ind w:left="360" w:hanging="360"/>
        <w:jc w:val="both"/>
        <w:rPr>
          <w:rFonts w:cs="Times New Roman"/>
          <w:b/>
          <w:szCs w:val="24"/>
        </w:rPr>
      </w:pPr>
      <w:r w:rsidRPr="00B31398">
        <w:rPr>
          <w:noProof/>
          <w:lang w:val="es-PE" w:eastAsia="es-PE"/>
        </w:rPr>
        <w:drawing>
          <wp:inline distT="0" distB="0" distL="0" distR="0" wp14:anchorId="5E881DBB" wp14:editId="26E9870C">
            <wp:extent cx="5759450" cy="57594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59450" cy="575945"/>
                    </a:xfrm>
                    <a:prstGeom prst="rect">
                      <a:avLst/>
                    </a:prstGeom>
                    <a:noFill/>
                    <a:ln>
                      <a:noFill/>
                    </a:ln>
                  </pic:spPr>
                </pic:pic>
              </a:graphicData>
            </a:graphic>
          </wp:inline>
        </w:drawing>
      </w:r>
    </w:p>
    <w:p w:rsidR="00427F52" w:rsidRDefault="00427F52" w:rsidP="00427F52">
      <w:pPr>
        <w:rPr>
          <w:lang w:eastAsia="es-PE"/>
        </w:rPr>
      </w:pPr>
    </w:p>
    <w:p w:rsidR="00427F52" w:rsidRDefault="00427F52" w:rsidP="00427F52">
      <w:pPr>
        <w:rPr>
          <w:lang w:eastAsia="es-PE"/>
        </w:rPr>
      </w:pPr>
    </w:p>
    <w:p w:rsidR="00427F52" w:rsidRPr="00427F52" w:rsidRDefault="00427F52" w:rsidP="00427F52">
      <w:pPr>
        <w:rPr>
          <w:lang w:eastAsia="es-PE"/>
        </w:rPr>
      </w:pPr>
      <w:r w:rsidRPr="00644B2B">
        <w:rPr>
          <w:rFonts w:cs="Times New Roman"/>
          <w:b/>
          <w:noProof/>
          <w:szCs w:val="24"/>
          <w:lang w:val="es-PE" w:eastAsia="es-PE"/>
        </w:rPr>
        <w:lastRenderedPageBreak/>
        <w:drawing>
          <wp:inline distT="0" distB="0" distL="0" distR="0" wp14:anchorId="67EE915A" wp14:editId="464B1A2A">
            <wp:extent cx="5466522" cy="4363095"/>
            <wp:effectExtent l="19050" t="19050" r="20320" b="18415"/>
            <wp:docPr id="2026" name="Imagen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DF8FEEC.tmp"/>
                    <pic:cNvPicPr/>
                  </pic:nvPicPr>
                  <pic:blipFill>
                    <a:blip r:embed="rId170">
                      <a:extLst>
                        <a:ext uri="{28A0092B-C50C-407E-A947-70E740481C1C}">
                          <a14:useLocalDpi xmlns:a14="http://schemas.microsoft.com/office/drawing/2010/main" val="0"/>
                        </a:ext>
                      </a:extLst>
                    </a:blip>
                    <a:stretch>
                      <a:fillRect/>
                    </a:stretch>
                  </pic:blipFill>
                  <pic:spPr>
                    <a:xfrm>
                      <a:off x="0" y="0"/>
                      <a:ext cx="5599768" cy="4469445"/>
                    </a:xfrm>
                    <a:prstGeom prst="rect">
                      <a:avLst/>
                    </a:prstGeom>
                    <a:ln>
                      <a:solidFill>
                        <a:schemeClr val="bg1">
                          <a:lumMod val="85000"/>
                        </a:schemeClr>
                      </a:solidFill>
                    </a:ln>
                  </pic:spPr>
                </pic:pic>
              </a:graphicData>
            </a:graphic>
          </wp:inline>
        </w:drawing>
      </w:r>
    </w:p>
    <w:p w:rsidR="001B327F" w:rsidRPr="00427F52" w:rsidRDefault="002F058C" w:rsidP="00427F52">
      <w:pPr>
        <w:pStyle w:val="robert"/>
        <w:spacing w:line="480" w:lineRule="auto"/>
      </w:pPr>
      <w:bookmarkStart w:id="517" w:name="_Toc527552536"/>
      <w:r>
        <w:t xml:space="preserve">Figura </w:t>
      </w:r>
      <w:r>
        <w:fldChar w:fldCharType="begin"/>
      </w:r>
      <w:r>
        <w:instrText xml:space="preserve"> SEQ Figura \* ARABIC </w:instrText>
      </w:r>
      <w:r>
        <w:fldChar w:fldCharType="separate"/>
      </w:r>
      <w:r w:rsidR="000F055A">
        <w:rPr>
          <w:noProof/>
        </w:rPr>
        <w:t>33</w:t>
      </w:r>
      <w:r>
        <w:fldChar w:fldCharType="end"/>
      </w:r>
      <w:r>
        <w:t>: Análisis de estabilidad del talud N°04</w:t>
      </w:r>
      <w:r w:rsidR="00D065E6">
        <w:t>.</w:t>
      </w:r>
      <w:bookmarkEnd w:id="517"/>
    </w:p>
    <w:p w:rsidR="001076E4" w:rsidRDefault="001076E4" w:rsidP="00A27928">
      <w:pPr>
        <w:pStyle w:val="robert"/>
      </w:pPr>
      <w:bookmarkStart w:id="518" w:name="_Toc527552697"/>
      <w:r>
        <w:t xml:space="preserve">Cuadro </w:t>
      </w:r>
      <w:r>
        <w:fldChar w:fldCharType="begin"/>
      </w:r>
      <w:r>
        <w:instrText xml:space="preserve"> SEQ Cuadro \* ARABIC </w:instrText>
      </w:r>
      <w:r>
        <w:fldChar w:fldCharType="separate"/>
      </w:r>
      <w:r w:rsidR="000F055A">
        <w:rPr>
          <w:noProof/>
        </w:rPr>
        <w:t>23</w:t>
      </w:r>
      <w:r>
        <w:fldChar w:fldCharType="end"/>
      </w:r>
      <w:r>
        <w:t>: Variables desencadenantes para talud N°04</w:t>
      </w:r>
      <w:r w:rsidR="00D065E6">
        <w:t>.</w:t>
      </w:r>
      <w:bookmarkEnd w:id="518"/>
    </w:p>
    <w:tbl>
      <w:tblPr>
        <w:tblW w:w="5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01"/>
        <w:gridCol w:w="3380"/>
      </w:tblGrid>
      <w:tr w:rsidR="00B31398" w:rsidRPr="00B31398" w:rsidTr="001246FF">
        <w:trPr>
          <w:trHeight w:val="305"/>
        </w:trPr>
        <w:tc>
          <w:tcPr>
            <w:tcW w:w="2001" w:type="dxa"/>
            <w:shd w:val="clear" w:color="auto" w:fill="FFFFFF" w:themeFill="background1"/>
            <w:noWrap/>
            <w:vAlign w:val="bottom"/>
            <w:hideMark/>
          </w:tcPr>
          <w:p w:rsidR="00B31398" w:rsidRPr="00B31398" w:rsidRDefault="00B31398" w:rsidP="003801C8">
            <w:pPr>
              <w:spacing w:after="0" w:line="360" w:lineRule="auto"/>
              <w:rPr>
                <w:rFonts w:eastAsia="Times New Roman" w:cs="Times New Roman"/>
                <w:color w:val="000000"/>
                <w:szCs w:val="24"/>
                <w:lang w:val="es-PE" w:eastAsia="es-PE"/>
              </w:rPr>
            </w:pPr>
            <w:r w:rsidRPr="00B31398">
              <w:rPr>
                <w:rFonts w:eastAsia="Times New Roman" w:cs="Times New Roman"/>
                <w:color w:val="000000"/>
                <w:szCs w:val="24"/>
                <w:lang w:val="es-PE" w:eastAsia="es-PE"/>
              </w:rPr>
              <w:t>Agua</w:t>
            </w:r>
          </w:p>
        </w:tc>
        <w:tc>
          <w:tcPr>
            <w:tcW w:w="3380" w:type="dxa"/>
            <w:shd w:val="clear" w:color="auto" w:fill="FFFFFF" w:themeFill="background1"/>
            <w:noWrap/>
            <w:vAlign w:val="bottom"/>
            <w:hideMark/>
          </w:tcPr>
          <w:p w:rsidR="00B31398" w:rsidRPr="00B31398" w:rsidRDefault="00B31398" w:rsidP="003801C8">
            <w:pPr>
              <w:spacing w:after="0" w:line="360" w:lineRule="auto"/>
              <w:rPr>
                <w:rFonts w:eastAsia="Times New Roman" w:cs="Times New Roman"/>
                <w:color w:val="000000"/>
                <w:szCs w:val="24"/>
                <w:lang w:val="es-PE" w:eastAsia="es-PE"/>
              </w:rPr>
            </w:pPr>
            <w:r w:rsidRPr="00B31398">
              <w:rPr>
                <w:rFonts w:eastAsia="Times New Roman" w:cs="Times New Roman"/>
                <w:color w:val="000000"/>
                <w:szCs w:val="24"/>
                <w:lang w:val="es-PE" w:eastAsia="es-PE"/>
              </w:rPr>
              <w:t>Sin Presencia de Nivel Freático</w:t>
            </w:r>
          </w:p>
        </w:tc>
      </w:tr>
      <w:tr w:rsidR="00B31398" w:rsidRPr="00B31398" w:rsidTr="001246FF">
        <w:trPr>
          <w:trHeight w:val="305"/>
        </w:trPr>
        <w:tc>
          <w:tcPr>
            <w:tcW w:w="2001" w:type="dxa"/>
            <w:shd w:val="clear" w:color="auto" w:fill="FFFFFF" w:themeFill="background1"/>
            <w:noWrap/>
            <w:vAlign w:val="bottom"/>
            <w:hideMark/>
          </w:tcPr>
          <w:p w:rsidR="00B31398" w:rsidRPr="00B31398" w:rsidRDefault="00B31398" w:rsidP="003801C8">
            <w:pPr>
              <w:spacing w:after="0" w:line="360" w:lineRule="auto"/>
              <w:rPr>
                <w:rFonts w:eastAsia="Times New Roman" w:cs="Times New Roman"/>
                <w:color w:val="000000"/>
                <w:szCs w:val="24"/>
                <w:lang w:val="es-PE" w:eastAsia="es-PE"/>
              </w:rPr>
            </w:pPr>
            <w:r w:rsidRPr="00B31398">
              <w:rPr>
                <w:rFonts w:eastAsia="Times New Roman" w:cs="Times New Roman"/>
                <w:color w:val="000000"/>
                <w:szCs w:val="24"/>
                <w:lang w:val="es-PE" w:eastAsia="es-PE"/>
              </w:rPr>
              <w:t>Grieta de Tracción</w:t>
            </w:r>
          </w:p>
        </w:tc>
        <w:tc>
          <w:tcPr>
            <w:tcW w:w="3380" w:type="dxa"/>
            <w:shd w:val="clear" w:color="auto" w:fill="FFFFFF" w:themeFill="background1"/>
            <w:noWrap/>
            <w:vAlign w:val="bottom"/>
            <w:hideMark/>
          </w:tcPr>
          <w:p w:rsidR="00B31398" w:rsidRPr="00B31398" w:rsidRDefault="00B31398" w:rsidP="003801C8">
            <w:pPr>
              <w:spacing w:after="0" w:line="360" w:lineRule="auto"/>
              <w:rPr>
                <w:rFonts w:eastAsia="Times New Roman" w:cs="Times New Roman"/>
                <w:color w:val="000000"/>
                <w:szCs w:val="24"/>
                <w:lang w:val="es-PE" w:eastAsia="es-PE"/>
              </w:rPr>
            </w:pPr>
            <w:r w:rsidRPr="00B31398">
              <w:rPr>
                <w:rFonts w:eastAsia="Times New Roman" w:cs="Times New Roman"/>
                <w:color w:val="000000"/>
                <w:szCs w:val="24"/>
                <w:lang w:val="es-PE" w:eastAsia="es-PE"/>
              </w:rPr>
              <w:t>No se incluyó grieta de tracción</w:t>
            </w:r>
          </w:p>
        </w:tc>
      </w:tr>
      <w:tr w:rsidR="00B31398" w:rsidRPr="00B31398" w:rsidTr="001246FF">
        <w:trPr>
          <w:trHeight w:val="305"/>
        </w:trPr>
        <w:tc>
          <w:tcPr>
            <w:tcW w:w="2001" w:type="dxa"/>
            <w:shd w:val="clear" w:color="auto" w:fill="FFFFFF" w:themeFill="background1"/>
            <w:noWrap/>
            <w:vAlign w:val="bottom"/>
            <w:hideMark/>
          </w:tcPr>
          <w:p w:rsidR="00B31398" w:rsidRPr="00B31398" w:rsidRDefault="00B31398" w:rsidP="003801C8">
            <w:pPr>
              <w:spacing w:after="0" w:line="360" w:lineRule="auto"/>
              <w:rPr>
                <w:rFonts w:eastAsia="Times New Roman" w:cs="Times New Roman"/>
                <w:color w:val="000000"/>
                <w:szCs w:val="24"/>
                <w:lang w:val="es-PE" w:eastAsia="es-PE"/>
              </w:rPr>
            </w:pPr>
            <w:r w:rsidRPr="00B31398">
              <w:rPr>
                <w:rFonts w:eastAsia="Times New Roman" w:cs="Times New Roman"/>
                <w:color w:val="000000"/>
                <w:szCs w:val="24"/>
                <w:lang w:val="es-PE" w:eastAsia="es-PE"/>
              </w:rPr>
              <w:t>Sismo</w:t>
            </w:r>
          </w:p>
        </w:tc>
        <w:tc>
          <w:tcPr>
            <w:tcW w:w="3380" w:type="dxa"/>
            <w:shd w:val="clear" w:color="auto" w:fill="FFFFFF" w:themeFill="background1"/>
            <w:noWrap/>
            <w:vAlign w:val="bottom"/>
            <w:hideMark/>
          </w:tcPr>
          <w:p w:rsidR="00B31398" w:rsidRPr="00B31398" w:rsidRDefault="00B31398" w:rsidP="003801C8">
            <w:pPr>
              <w:spacing w:after="0" w:line="360" w:lineRule="auto"/>
              <w:rPr>
                <w:rFonts w:eastAsia="Times New Roman" w:cs="Times New Roman"/>
                <w:color w:val="000000"/>
                <w:szCs w:val="24"/>
                <w:lang w:val="es-PE" w:eastAsia="es-PE"/>
              </w:rPr>
            </w:pPr>
            <w:r w:rsidRPr="00B31398">
              <w:rPr>
                <w:rFonts w:eastAsia="Times New Roman" w:cs="Times New Roman"/>
                <w:color w:val="000000"/>
                <w:szCs w:val="24"/>
                <w:lang w:val="es-PE" w:eastAsia="es-PE"/>
              </w:rPr>
              <w:t>No se incluye sismo</w:t>
            </w:r>
          </w:p>
        </w:tc>
      </w:tr>
    </w:tbl>
    <w:p w:rsidR="00914AB6" w:rsidRPr="00644B2B" w:rsidRDefault="00914AB6" w:rsidP="003801C8">
      <w:pPr>
        <w:spacing w:line="360" w:lineRule="auto"/>
        <w:ind w:left="360" w:hanging="360"/>
        <w:jc w:val="both"/>
        <w:rPr>
          <w:rFonts w:cs="Times New Roman"/>
          <w:szCs w:val="24"/>
        </w:rPr>
      </w:pPr>
    </w:p>
    <w:p w:rsidR="00AC5E65" w:rsidRDefault="00AC5E65" w:rsidP="00A27928">
      <w:pPr>
        <w:pStyle w:val="robert"/>
      </w:pPr>
      <w:bookmarkStart w:id="519" w:name="_Toc527552698"/>
      <w:r>
        <w:t xml:space="preserve">Cuadro </w:t>
      </w:r>
      <w:r>
        <w:fldChar w:fldCharType="begin"/>
      </w:r>
      <w:r>
        <w:instrText xml:space="preserve"> SEQ Cuadro \* ARABIC </w:instrText>
      </w:r>
      <w:r>
        <w:fldChar w:fldCharType="separate"/>
      </w:r>
      <w:r w:rsidR="000F055A">
        <w:rPr>
          <w:noProof/>
        </w:rPr>
        <w:t>24</w:t>
      </w:r>
      <w:r>
        <w:fldChar w:fldCharType="end"/>
      </w:r>
      <w:r>
        <w:t>: Verificación de la estabilidad del talud N°04</w:t>
      </w:r>
      <w:r w:rsidR="00D065E6">
        <w:t>.</w:t>
      </w:r>
      <w:bookmarkEnd w:id="519"/>
    </w:p>
    <w:tbl>
      <w:tblPr>
        <w:tblW w:w="6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5"/>
        <w:gridCol w:w="659"/>
        <w:gridCol w:w="680"/>
        <w:gridCol w:w="845"/>
        <w:gridCol w:w="2260"/>
      </w:tblGrid>
      <w:tr w:rsidR="00420C60" w:rsidRPr="00420C60" w:rsidTr="001246FF">
        <w:trPr>
          <w:trHeight w:val="328"/>
        </w:trPr>
        <w:tc>
          <w:tcPr>
            <w:tcW w:w="240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Bishop</w:t>
            </w:r>
          </w:p>
        </w:tc>
        <w:tc>
          <w:tcPr>
            <w:tcW w:w="659"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FS=</w:t>
            </w:r>
          </w:p>
        </w:tc>
        <w:tc>
          <w:tcPr>
            <w:tcW w:w="680" w:type="dxa"/>
            <w:shd w:val="clear" w:color="auto" w:fill="FFFFFF" w:themeFill="background1"/>
            <w:noWrap/>
            <w:vAlign w:val="bottom"/>
            <w:hideMark/>
          </w:tcPr>
          <w:p w:rsidR="00420C60" w:rsidRPr="00420C60" w:rsidRDefault="00420C60" w:rsidP="003801C8">
            <w:pPr>
              <w:spacing w:after="0" w:line="360" w:lineRule="auto"/>
              <w:jc w:val="right"/>
              <w:rPr>
                <w:rFonts w:eastAsia="Times New Roman" w:cs="Times New Roman"/>
                <w:color w:val="000000"/>
                <w:szCs w:val="24"/>
                <w:lang w:val="es-PE" w:eastAsia="es-PE"/>
              </w:rPr>
            </w:pPr>
            <w:r w:rsidRPr="00420C60">
              <w:rPr>
                <w:rFonts w:eastAsia="Times New Roman" w:cs="Times New Roman"/>
                <w:color w:val="000000"/>
                <w:szCs w:val="24"/>
                <w:lang w:val="es-PE" w:eastAsia="es-PE"/>
              </w:rPr>
              <w:t>1.00</w:t>
            </w:r>
          </w:p>
        </w:tc>
        <w:tc>
          <w:tcPr>
            <w:tcW w:w="84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&lt;1.50</w:t>
            </w:r>
          </w:p>
        </w:tc>
        <w:tc>
          <w:tcPr>
            <w:tcW w:w="2260"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FF0000"/>
                <w:szCs w:val="24"/>
                <w:lang w:val="es-PE" w:eastAsia="es-PE"/>
              </w:rPr>
            </w:pPr>
            <w:r w:rsidRPr="00420C60">
              <w:rPr>
                <w:rFonts w:eastAsia="Times New Roman" w:cs="Times New Roman"/>
                <w:color w:val="FF0000"/>
                <w:szCs w:val="24"/>
                <w:lang w:val="es-PE" w:eastAsia="es-PE"/>
              </w:rPr>
              <w:t>NO ACEPTABLE</w:t>
            </w:r>
          </w:p>
        </w:tc>
      </w:tr>
      <w:tr w:rsidR="00420C60" w:rsidRPr="00420C60" w:rsidTr="001246FF">
        <w:trPr>
          <w:trHeight w:val="286"/>
        </w:trPr>
        <w:tc>
          <w:tcPr>
            <w:tcW w:w="240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Fellenius/Petterson</w:t>
            </w:r>
          </w:p>
        </w:tc>
        <w:tc>
          <w:tcPr>
            <w:tcW w:w="659"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FS=</w:t>
            </w:r>
          </w:p>
        </w:tc>
        <w:tc>
          <w:tcPr>
            <w:tcW w:w="680" w:type="dxa"/>
            <w:shd w:val="clear" w:color="auto" w:fill="FFFFFF" w:themeFill="background1"/>
            <w:noWrap/>
            <w:vAlign w:val="bottom"/>
            <w:hideMark/>
          </w:tcPr>
          <w:p w:rsidR="00420C60" w:rsidRPr="00420C60" w:rsidRDefault="00420C60" w:rsidP="003801C8">
            <w:pPr>
              <w:spacing w:after="0" w:line="360" w:lineRule="auto"/>
              <w:jc w:val="right"/>
              <w:rPr>
                <w:rFonts w:eastAsia="Times New Roman" w:cs="Times New Roman"/>
                <w:color w:val="000000"/>
                <w:szCs w:val="24"/>
                <w:lang w:val="es-PE" w:eastAsia="es-PE"/>
              </w:rPr>
            </w:pPr>
            <w:r w:rsidRPr="00420C60">
              <w:rPr>
                <w:rFonts w:eastAsia="Times New Roman" w:cs="Times New Roman"/>
                <w:color w:val="000000"/>
                <w:szCs w:val="24"/>
                <w:lang w:val="es-PE" w:eastAsia="es-PE"/>
              </w:rPr>
              <w:t>1.01</w:t>
            </w:r>
          </w:p>
        </w:tc>
        <w:tc>
          <w:tcPr>
            <w:tcW w:w="84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&lt;1.50</w:t>
            </w:r>
          </w:p>
        </w:tc>
        <w:tc>
          <w:tcPr>
            <w:tcW w:w="2260"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FF0000"/>
                <w:szCs w:val="24"/>
                <w:lang w:val="es-PE" w:eastAsia="es-PE"/>
              </w:rPr>
            </w:pPr>
            <w:r w:rsidRPr="00420C60">
              <w:rPr>
                <w:rFonts w:eastAsia="Times New Roman" w:cs="Times New Roman"/>
                <w:color w:val="FF0000"/>
                <w:szCs w:val="24"/>
                <w:lang w:val="es-PE" w:eastAsia="es-PE"/>
              </w:rPr>
              <w:t>NO ACEPTABLE</w:t>
            </w:r>
          </w:p>
        </w:tc>
      </w:tr>
      <w:tr w:rsidR="00420C60" w:rsidRPr="00420C60" w:rsidTr="001246FF">
        <w:trPr>
          <w:trHeight w:val="291"/>
        </w:trPr>
        <w:tc>
          <w:tcPr>
            <w:tcW w:w="240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Spencer</w:t>
            </w:r>
          </w:p>
        </w:tc>
        <w:tc>
          <w:tcPr>
            <w:tcW w:w="659"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FS=</w:t>
            </w:r>
          </w:p>
        </w:tc>
        <w:tc>
          <w:tcPr>
            <w:tcW w:w="680" w:type="dxa"/>
            <w:shd w:val="clear" w:color="auto" w:fill="FFFFFF" w:themeFill="background1"/>
            <w:noWrap/>
            <w:vAlign w:val="bottom"/>
            <w:hideMark/>
          </w:tcPr>
          <w:p w:rsidR="00420C60" w:rsidRPr="00420C60" w:rsidRDefault="00420C60" w:rsidP="003801C8">
            <w:pPr>
              <w:spacing w:after="0" w:line="360" w:lineRule="auto"/>
              <w:jc w:val="right"/>
              <w:rPr>
                <w:rFonts w:eastAsia="Times New Roman" w:cs="Times New Roman"/>
                <w:color w:val="000000"/>
                <w:szCs w:val="24"/>
                <w:lang w:val="es-PE" w:eastAsia="es-PE"/>
              </w:rPr>
            </w:pPr>
            <w:r w:rsidRPr="00420C60">
              <w:rPr>
                <w:rFonts w:eastAsia="Times New Roman" w:cs="Times New Roman"/>
                <w:color w:val="000000"/>
                <w:szCs w:val="24"/>
                <w:lang w:val="es-PE" w:eastAsia="es-PE"/>
              </w:rPr>
              <w:t>1.00</w:t>
            </w:r>
          </w:p>
        </w:tc>
        <w:tc>
          <w:tcPr>
            <w:tcW w:w="84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&lt;1.50</w:t>
            </w:r>
          </w:p>
        </w:tc>
        <w:tc>
          <w:tcPr>
            <w:tcW w:w="2260"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FF0000"/>
                <w:szCs w:val="24"/>
                <w:lang w:val="es-PE" w:eastAsia="es-PE"/>
              </w:rPr>
            </w:pPr>
            <w:r w:rsidRPr="00420C60">
              <w:rPr>
                <w:rFonts w:eastAsia="Times New Roman" w:cs="Times New Roman"/>
                <w:color w:val="FF0000"/>
                <w:szCs w:val="24"/>
                <w:lang w:val="es-PE" w:eastAsia="es-PE"/>
              </w:rPr>
              <w:t>NO ACEPTABLE</w:t>
            </w:r>
          </w:p>
        </w:tc>
      </w:tr>
      <w:tr w:rsidR="00420C60" w:rsidRPr="00420C60" w:rsidTr="001246FF">
        <w:trPr>
          <w:trHeight w:val="295"/>
        </w:trPr>
        <w:tc>
          <w:tcPr>
            <w:tcW w:w="240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Jambu</w:t>
            </w:r>
          </w:p>
        </w:tc>
        <w:tc>
          <w:tcPr>
            <w:tcW w:w="659"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FS=</w:t>
            </w:r>
          </w:p>
        </w:tc>
        <w:tc>
          <w:tcPr>
            <w:tcW w:w="680" w:type="dxa"/>
            <w:shd w:val="clear" w:color="auto" w:fill="FFFFFF" w:themeFill="background1"/>
            <w:noWrap/>
            <w:vAlign w:val="bottom"/>
            <w:hideMark/>
          </w:tcPr>
          <w:p w:rsidR="00420C60" w:rsidRPr="00420C60" w:rsidRDefault="00420C60" w:rsidP="003801C8">
            <w:pPr>
              <w:spacing w:after="0" w:line="360" w:lineRule="auto"/>
              <w:jc w:val="right"/>
              <w:rPr>
                <w:rFonts w:eastAsia="Times New Roman" w:cs="Times New Roman"/>
                <w:color w:val="000000"/>
                <w:szCs w:val="24"/>
                <w:lang w:val="es-PE" w:eastAsia="es-PE"/>
              </w:rPr>
            </w:pPr>
            <w:r w:rsidRPr="00420C60">
              <w:rPr>
                <w:rFonts w:eastAsia="Times New Roman" w:cs="Times New Roman"/>
                <w:color w:val="000000"/>
                <w:szCs w:val="24"/>
                <w:lang w:val="es-PE" w:eastAsia="es-PE"/>
              </w:rPr>
              <w:t>1.00</w:t>
            </w:r>
          </w:p>
        </w:tc>
        <w:tc>
          <w:tcPr>
            <w:tcW w:w="84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&lt;1.50</w:t>
            </w:r>
          </w:p>
        </w:tc>
        <w:tc>
          <w:tcPr>
            <w:tcW w:w="2260"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FF0000"/>
                <w:szCs w:val="24"/>
                <w:lang w:val="es-PE" w:eastAsia="es-PE"/>
              </w:rPr>
            </w:pPr>
            <w:r w:rsidRPr="00420C60">
              <w:rPr>
                <w:rFonts w:eastAsia="Times New Roman" w:cs="Times New Roman"/>
                <w:color w:val="FF0000"/>
                <w:szCs w:val="24"/>
                <w:lang w:val="es-PE" w:eastAsia="es-PE"/>
              </w:rPr>
              <w:t>NO ACEPTABLE</w:t>
            </w:r>
          </w:p>
        </w:tc>
      </w:tr>
      <w:tr w:rsidR="00420C60" w:rsidRPr="00420C60" w:rsidTr="001246FF">
        <w:trPr>
          <w:trHeight w:val="270"/>
        </w:trPr>
        <w:tc>
          <w:tcPr>
            <w:tcW w:w="240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Morgenstern-Price</w:t>
            </w:r>
          </w:p>
        </w:tc>
        <w:tc>
          <w:tcPr>
            <w:tcW w:w="659"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FS=</w:t>
            </w:r>
          </w:p>
        </w:tc>
        <w:tc>
          <w:tcPr>
            <w:tcW w:w="680" w:type="dxa"/>
            <w:shd w:val="clear" w:color="auto" w:fill="FFFFFF" w:themeFill="background1"/>
            <w:noWrap/>
            <w:vAlign w:val="bottom"/>
            <w:hideMark/>
          </w:tcPr>
          <w:p w:rsidR="00420C60" w:rsidRPr="00420C60" w:rsidRDefault="00420C60" w:rsidP="003801C8">
            <w:pPr>
              <w:spacing w:after="0" w:line="360" w:lineRule="auto"/>
              <w:jc w:val="right"/>
              <w:rPr>
                <w:rFonts w:eastAsia="Times New Roman" w:cs="Times New Roman"/>
                <w:color w:val="000000"/>
                <w:szCs w:val="24"/>
                <w:lang w:val="es-PE" w:eastAsia="es-PE"/>
              </w:rPr>
            </w:pPr>
            <w:r w:rsidRPr="00420C60">
              <w:rPr>
                <w:rFonts w:eastAsia="Times New Roman" w:cs="Times New Roman"/>
                <w:color w:val="000000"/>
                <w:szCs w:val="24"/>
                <w:lang w:val="es-PE" w:eastAsia="es-PE"/>
              </w:rPr>
              <w:t>1.00</w:t>
            </w:r>
          </w:p>
        </w:tc>
        <w:tc>
          <w:tcPr>
            <w:tcW w:w="845"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000000"/>
                <w:szCs w:val="24"/>
                <w:lang w:val="es-PE" w:eastAsia="es-PE"/>
              </w:rPr>
            </w:pPr>
            <w:r w:rsidRPr="00420C60">
              <w:rPr>
                <w:rFonts w:eastAsia="Times New Roman" w:cs="Times New Roman"/>
                <w:color w:val="000000"/>
                <w:szCs w:val="24"/>
                <w:lang w:val="es-PE" w:eastAsia="es-PE"/>
              </w:rPr>
              <w:t>&lt;1.50</w:t>
            </w:r>
          </w:p>
        </w:tc>
        <w:tc>
          <w:tcPr>
            <w:tcW w:w="2260" w:type="dxa"/>
            <w:shd w:val="clear" w:color="auto" w:fill="FFFFFF" w:themeFill="background1"/>
            <w:noWrap/>
            <w:vAlign w:val="bottom"/>
            <w:hideMark/>
          </w:tcPr>
          <w:p w:rsidR="00420C60" w:rsidRPr="00420C60" w:rsidRDefault="00420C60" w:rsidP="003801C8">
            <w:pPr>
              <w:spacing w:after="0" w:line="360" w:lineRule="auto"/>
              <w:rPr>
                <w:rFonts w:eastAsia="Times New Roman" w:cs="Times New Roman"/>
                <w:color w:val="FF0000"/>
                <w:szCs w:val="24"/>
                <w:lang w:val="es-PE" w:eastAsia="es-PE"/>
              </w:rPr>
            </w:pPr>
            <w:r w:rsidRPr="00420C60">
              <w:rPr>
                <w:rFonts w:eastAsia="Times New Roman" w:cs="Times New Roman"/>
                <w:color w:val="FF0000"/>
                <w:szCs w:val="24"/>
                <w:lang w:val="es-PE" w:eastAsia="es-PE"/>
              </w:rPr>
              <w:t>NO ACEPTABLE</w:t>
            </w:r>
          </w:p>
        </w:tc>
      </w:tr>
    </w:tbl>
    <w:p w:rsidR="0014591E" w:rsidRDefault="0014591E" w:rsidP="0014591E"/>
    <w:p w:rsidR="005C03E8" w:rsidRPr="00FF21CF" w:rsidRDefault="00414CEB" w:rsidP="003801C8">
      <w:pPr>
        <w:pStyle w:val="Ttulo5"/>
        <w:spacing w:line="360" w:lineRule="auto"/>
        <w:jc w:val="both"/>
        <w:rPr>
          <w:b/>
        </w:rPr>
      </w:pPr>
      <w:r>
        <w:rPr>
          <w:b/>
        </w:rPr>
        <w:lastRenderedPageBreak/>
        <w:t>4.</w:t>
      </w:r>
      <w:r w:rsidR="00C91BF1">
        <w:rPr>
          <w:b/>
        </w:rPr>
        <w:t xml:space="preserve"> </w:t>
      </w:r>
      <w:r w:rsidR="00C91BF1" w:rsidRPr="00C91BF1">
        <w:rPr>
          <w:b/>
        </w:rPr>
        <w:t>Estabilidad del talud</w:t>
      </w:r>
      <w:r w:rsidR="00FF21CF">
        <w:rPr>
          <w:b/>
        </w:rPr>
        <w:t xml:space="preserve">. </w:t>
      </w:r>
      <w:r w:rsidR="005C03E8" w:rsidRPr="00644B2B">
        <w:rPr>
          <w:rFonts w:cs="Times New Roman"/>
          <w:szCs w:val="24"/>
          <w:lang w:eastAsia="es-PE"/>
        </w:rPr>
        <w:t>Para la estabilidad del talud se realizó dos etapas de construcción, la primera consiste en la corrección geométrica del talud y la segunda propone la estabilidad implantando un muro tipo voladizo.</w:t>
      </w:r>
    </w:p>
    <w:p w:rsidR="00267C7D" w:rsidRDefault="0074402B" w:rsidP="0014591E">
      <w:pPr>
        <w:pStyle w:val="Ttulo6"/>
        <w:spacing w:line="360" w:lineRule="auto"/>
        <w:jc w:val="both"/>
        <w:rPr>
          <w:rFonts w:cs="Times New Roman"/>
          <w:szCs w:val="24"/>
          <w:lang w:eastAsia="es-PE"/>
        </w:rPr>
      </w:pPr>
      <w:r>
        <w:rPr>
          <w:b/>
          <w:lang w:eastAsia="es-PE"/>
        </w:rPr>
        <w:t xml:space="preserve">a. </w:t>
      </w:r>
      <w:r w:rsidR="005C03E8" w:rsidRPr="0074402B">
        <w:rPr>
          <w:b/>
          <w:lang w:eastAsia="es-PE"/>
        </w:rPr>
        <w:t>Corrección Geométrica</w:t>
      </w:r>
      <w:r w:rsidR="00FF21CF">
        <w:rPr>
          <w:b/>
          <w:lang w:eastAsia="es-PE"/>
        </w:rPr>
        <w:t xml:space="preserve">. </w:t>
      </w:r>
      <w:r w:rsidR="004A20D6" w:rsidRPr="00644B2B">
        <w:rPr>
          <w:rFonts w:cs="Times New Roman"/>
          <w:szCs w:val="24"/>
          <w:lang w:eastAsia="es-PE"/>
        </w:rPr>
        <w:t xml:space="preserve">La primera etapa de construcción se basa generalmente en la corrección geométrica del talud, esta elección se tomó en cuenta para disminuir la altura y el ángulo del talud con la horizontal, disminuyendo así la altura del muro en voladizo que se </w:t>
      </w:r>
      <w:r w:rsidR="005C03E8" w:rsidRPr="00644B2B">
        <w:rPr>
          <w:rFonts w:cs="Times New Roman"/>
          <w:szCs w:val="24"/>
          <w:lang w:eastAsia="es-PE"/>
        </w:rPr>
        <w:t>va a desarrollar</w:t>
      </w:r>
      <w:r w:rsidR="004A20D6" w:rsidRPr="00644B2B">
        <w:rPr>
          <w:rFonts w:cs="Times New Roman"/>
          <w:szCs w:val="24"/>
          <w:lang w:eastAsia="es-PE"/>
        </w:rPr>
        <w:t xml:space="preserve"> en la segunda etapa de construcción. Dicha corrección geométrica</w:t>
      </w:r>
      <w:r w:rsidR="00C94CA8">
        <w:rPr>
          <w:rFonts w:cs="Times New Roman"/>
          <w:szCs w:val="24"/>
          <w:lang w:eastAsia="es-PE"/>
        </w:rPr>
        <w:t xml:space="preserve"> antes  y </w:t>
      </w:r>
      <w:r w:rsidR="000167C7">
        <w:rPr>
          <w:rFonts w:cs="Times New Roman"/>
          <w:szCs w:val="24"/>
          <w:lang w:eastAsia="es-PE"/>
        </w:rPr>
        <w:t>después</w:t>
      </w:r>
      <w:r w:rsidR="004A20D6" w:rsidRPr="00644B2B">
        <w:rPr>
          <w:rFonts w:cs="Times New Roman"/>
          <w:szCs w:val="24"/>
          <w:lang w:eastAsia="es-PE"/>
        </w:rPr>
        <w:t xml:space="preserve"> se presenta en el siguiente cuadro:</w:t>
      </w:r>
    </w:p>
    <w:p w:rsidR="00A27928" w:rsidRPr="00A27928" w:rsidRDefault="00A27928" w:rsidP="00A27928">
      <w:pPr>
        <w:rPr>
          <w:lang w:eastAsia="es-PE"/>
        </w:rPr>
      </w:pPr>
    </w:p>
    <w:p w:rsidR="003C7E48" w:rsidRDefault="003C7E48" w:rsidP="00A27928">
      <w:pPr>
        <w:pStyle w:val="robert"/>
      </w:pPr>
      <w:bookmarkStart w:id="520" w:name="_Toc527552665"/>
      <w:r>
        <w:t xml:space="preserve">Tabla </w:t>
      </w:r>
      <w:r>
        <w:fldChar w:fldCharType="begin"/>
      </w:r>
      <w:r>
        <w:instrText xml:space="preserve"> SEQ Tabla \* ARABIC </w:instrText>
      </w:r>
      <w:r>
        <w:fldChar w:fldCharType="separate"/>
      </w:r>
      <w:r w:rsidR="000F055A">
        <w:rPr>
          <w:noProof/>
        </w:rPr>
        <w:t>24</w:t>
      </w:r>
      <w:r>
        <w:fldChar w:fldCharType="end"/>
      </w:r>
      <w:r>
        <w:t>: G</w:t>
      </w:r>
      <w:r w:rsidR="00D065E6">
        <w:t>eometría inicial del talud N°04.</w:t>
      </w:r>
      <w:bookmarkEnd w:id="520"/>
    </w:p>
    <w:tbl>
      <w:tblPr>
        <w:tblW w:w="4830" w:type="dxa"/>
        <w:tblCellMar>
          <w:left w:w="70" w:type="dxa"/>
          <w:right w:w="70" w:type="dxa"/>
        </w:tblCellMar>
        <w:tblLook w:val="04A0" w:firstRow="1" w:lastRow="0" w:firstColumn="1" w:lastColumn="0" w:noHBand="0" w:noVBand="1"/>
      </w:tblPr>
      <w:tblGrid>
        <w:gridCol w:w="3498"/>
        <w:gridCol w:w="1332"/>
      </w:tblGrid>
      <w:tr w:rsidR="00211F0E" w:rsidRPr="00211F0E" w:rsidTr="008D3CF2">
        <w:trPr>
          <w:trHeight w:val="322"/>
        </w:trPr>
        <w:tc>
          <w:tcPr>
            <w:tcW w:w="3498" w:type="dxa"/>
            <w:tcBorders>
              <w:bottom w:val="single" w:sz="4" w:space="0" w:color="auto"/>
            </w:tcBorders>
            <w:shd w:val="clear" w:color="auto" w:fill="auto"/>
            <w:noWrap/>
            <w:vAlign w:val="bottom"/>
            <w:hideMark/>
          </w:tcPr>
          <w:p w:rsidR="00211F0E" w:rsidRPr="00211F0E" w:rsidRDefault="00211F0E" w:rsidP="003801C8">
            <w:pPr>
              <w:spacing w:after="0" w:line="360" w:lineRule="auto"/>
              <w:rPr>
                <w:rFonts w:eastAsia="Times New Roman" w:cs="Times New Roman"/>
                <w:b/>
                <w:bCs/>
                <w:color w:val="000000"/>
                <w:szCs w:val="24"/>
                <w:lang w:val="es-PE" w:eastAsia="es-PE"/>
              </w:rPr>
            </w:pPr>
            <w:r w:rsidRPr="00211F0E">
              <w:rPr>
                <w:rFonts w:eastAsia="Times New Roman" w:cs="Times New Roman"/>
                <w:b/>
                <w:bCs/>
                <w:color w:val="000000"/>
                <w:szCs w:val="24"/>
                <w:lang w:val="es-PE" w:eastAsia="es-PE"/>
              </w:rPr>
              <w:t>Dimensionamiento</w:t>
            </w:r>
          </w:p>
        </w:tc>
        <w:tc>
          <w:tcPr>
            <w:tcW w:w="1332" w:type="dxa"/>
            <w:tcBorders>
              <w:bottom w:val="single" w:sz="4" w:space="0" w:color="auto"/>
            </w:tcBorders>
            <w:shd w:val="clear" w:color="auto" w:fill="auto"/>
            <w:noWrap/>
            <w:vAlign w:val="bottom"/>
            <w:hideMark/>
          </w:tcPr>
          <w:p w:rsidR="00211F0E" w:rsidRPr="00211F0E" w:rsidRDefault="00211F0E" w:rsidP="003801C8">
            <w:pPr>
              <w:spacing w:after="0" w:line="360" w:lineRule="auto"/>
              <w:jc w:val="center"/>
              <w:rPr>
                <w:rFonts w:eastAsia="Times New Roman" w:cs="Times New Roman"/>
                <w:b/>
                <w:bCs/>
                <w:color w:val="000000"/>
                <w:szCs w:val="24"/>
                <w:lang w:val="es-PE" w:eastAsia="es-PE"/>
              </w:rPr>
            </w:pPr>
            <w:r w:rsidRPr="00211F0E">
              <w:rPr>
                <w:rFonts w:eastAsia="Times New Roman" w:cs="Times New Roman"/>
                <w:b/>
                <w:bCs/>
                <w:color w:val="000000"/>
                <w:szCs w:val="24"/>
                <w:lang w:val="es-PE" w:eastAsia="es-PE"/>
              </w:rPr>
              <w:t>Valor</w:t>
            </w:r>
          </w:p>
        </w:tc>
      </w:tr>
      <w:tr w:rsidR="00211F0E" w:rsidRPr="00211F0E" w:rsidTr="008D3CF2">
        <w:trPr>
          <w:trHeight w:val="322"/>
        </w:trPr>
        <w:tc>
          <w:tcPr>
            <w:tcW w:w="3498" w:type="dxa"/>
            <w:tcBorders>
              <w:top w:val="single" w:sz="4" w:space="0" w:color="auto"/>
            </w:tcBorders>
            <w:shd w:val="clear" w:color="auto" w:fill="auto"/>
            <w:noWrap/>
            <w:vAlign w:val="bottom"/>
            <w:hideMark/>
          </w:tcPr>
          <w:p w:rsidR="00211F0E" w:rsidRPr="00211F0E" w:rsidRDefault="00211F0E" w:rsidP="003801C8">
            <w:pPr>
              <w:spacing w:after="0" w:line="360" w:lineRule="auto"/>
              <w:rPr>
                <w:rFonts w:eastAsia="Times New Roman" w:cs="Times New Roman"/>
                <w:color w:val="000000"/>
                <w:szCs w:val="24"/>
                <w:lang w:val="es-PE" w:eastAsia="es-PE"/>
              </w:rPr>
            </w:pPr>
            <w:r w:rsidRPr="00211F0E">
              <w:rPr>
                <w:rFonts w:eastAsia="Times New Roman" w:cs="Times New Roman"/>
                <w:color w:val="000000"/>
                <w:szCs w:val="24"/>
                <w:lang w:val="es-PE" w:eastAsia="es-PE"/>
              </w:rPr>
              <w:t>Altura(H)</w:t>
            </w:r>
          </w:p>
        </w:tc>
        <w:tc>
          <w:tcPr>
            <w:tcW w:w="1332" w:type="dxa"/>
            <w:tcBorders>
              <w:top w:val="single" w:sz="4" w:space="0" w:color="auto"/>
            </w:tcBorders>
            <w:shd w:val="clear" w:color="auto" w:fill="auto"/>
            <w:noWrap/>
            <w:vAlign w:val="bottom"/>
            <w:hideMark/>
          </w:tcPr>
          <w:p w:rsidR="00211F0E" w:rsidRPr="00211F0E" w:rsidRDefault="00211F0E" w:rsidP="003801C8">
            <w:pPr>
              <w:spacing w:after="0" w:line="360" w:lineRule="auto"/>
              <w:jc w:val="center"/>
              <w:rPr>
                <w:rFonts w:eastAsia="Times New Roman" w:cs="Times New Roman"/>
                <w:color w:val="000000"/>
                <w:szCs w:val="24"/>
                <w:lang w:val="es-PE" w:eastAsia="es-PE"/>
              </w:rPr>
            </w:pPr>
            <w:r w:rsidRPr="00211F0E">
              <w:rPr>
                <w:rFonts w:eastAsia="Times New Roman" w:cs="Times New Roman"/>
                <w:color w:val="000000"/>
                <w:szCs w:val="24"/>
                <w:lang w:val="es-PE" w:eastAsia="es-PE"/>
              </w:rPr>
              <w:t>11.64m</w:t>
            </w:r>
          </w:p>
        </w:tc>
      </w:tr>
      <w:tr w:rsidR="00211F0E" w:rsidRPr="00211F0E" w:rsidTr="008D3CF2">
        <w:trPr>
          <w:trHeight w:val="322"/>
        </w:trPr>
        <w:tc>
          <w:tcPr>
            <w:tcW w:w="3498" w:type="dxa"/>
            <w:shd w:val="clear" w:color="auto" w:fill="auto"/>
            <w:noWrap/>
            <w:vAlign w:val="bottom"/>
            <w:hideMark/>
          </w:tcPr>
          <w:p w:rsidR="00211F0E" w:rsidRPr="00211F0E" w:rsidRDefault="00211F0E" w:rsidP="003801C8">
            <w:pPr>
              <w:spacing w:after="0" w:line="360" w:lineRule="auto"/>
              <w:rPr>
                <w:rFonts w:eastAsia="Times New Roman" w:cs="Times New Roman"/>
                <w:color w:val="000000"/>
                <w:szCs w:val="24"/>
                <w:lang w:val="es-PE" w:eastAsia="es-PE"/>
              </w:rPr>
            </w:pPr>
            <w:r w:rsidRPr="00211F0E">
              <w:rPr>
                <w:rFonts w:eastAsia="Times New Roman" w:cs="Times New Roman"/>
                <w:color w:val="000000"/>
                <w:szCs w:val="24"/>
                <w:lang w:val="es-PE" w:eastAsia="es-PE"/>
              </w:rPr>
              <w:t>Ángulo de Talud con Horizontal</w:t>
            </w:r>
          </w:p>
        </w:tc>
        <w:tc>
          <w:tcPr>
            <w:tcW w:w="1332" w:type="dxa"/>
            <w:shd w:val="clear" w:color="auto" w:fill="auto"/>
            <w:noWrap/>
            <w:vAlign w:val="bottom"/>
            <w:hideMark/>
          </w:tcPr>
          <w:p w:rsidR="00211F0E" w:rsidRPr="00211F0E" w:rsidRDefault="00211F0E" w:rsidP="003801C8">
            <w:pPr>
              <w:spacing w:after="0" w:line="360" w:lineRule="auto"/>
              <w:jc w:val="center"/>
              <w:rPr>
                <w:rFonts w:eastAsia="Times New Roman" w:cs="Times New Roman"/>
                <w:color w:val="000000"/>
                <w:szCs w:val="24"/>
                <w:lang w:val="es-PE" w:eastAsia="es-PE"/>
              </w:rPr>
            </w:pPr>
            <w:r w:rsidRPr="00211F0E">
              <w:rPr>
                <w:rFonts w:eastAsia="Times New Roman" w:cs="Times New Roman"/>
                <w:color w:val="000000"/>
                <w:szCs w:val="24"/>
                <w:lang w:val="es-PE" w:eastAsia="es-PE"/>
              </w:rPr>
              <w:t>51°</w:t>
            </w:r>
          </w:p>
        </w:tc>
      </w:tr>
      <w:tr w:rsidR="00211F0E" w:rsidRPr="00211F0E" w:rsidTr="008D3CF2">
        <w:trPr>
          <w:trHeight w:val="322"/>
        </w:trPr>
        <w:tc>
          <w:tcPr>
            <w:tcW w:w="3498" w:type="dxa"/>
            <w:shd w:val="clear" w:color="auto" w:fill="auto"/>
            <w:noWrap/>
            <w:vAlign w:val="bottom"/>
            <w:hideMark/>
          </w:tcPr>
          <w:p w:rsidR="00211F0E" w:rsidRPr="00211F0E" w:rsidRDefault="00211F0E" w:rsidP="003801C8">
            <w:pPr>
              <w:spacing w:after="0" w:line="360" w:lineRule="auto"/>
              <w:rPr>
                <w:rFonts w:eastAsia="Times New Roman" w:cs="Times New Roman"/>
                <w:color w:val="000000"/>
                <w:szCs w:val="24"/>
                <w:lang w:val="es-PE" w:eastAsia="es-PE"/>
              </w:rPr>
            </w:pPr>
            <w:r w:rsidRPr="00211F0E">
              <w:rPr>
                <w:rFonts w:eastAsia="Times New Roman" w:cs="Times New Roman"/>
                <w:color w:val="000000"/>
                <w:szCs w:val="24"/>
                <w:lang w:val="es-PE" w:eastAsia="es-PE"/>
              </w:rPr>
              <w:t>Pendiente</w:t>
            </w:r>
          </w:p>
        </w:tc>
        <w:tc>
          <w:tcPr>
            <w:tcW w:w="1332" w:type="dxa"/>
            <w:shd w:val="clear" w:color="auto" w:fill="auto"/>
            <w:noWrap/>
            <w:vAlign w:val="bottom"/>
            <w:hideMark/>
          </w:tcPr>
          <w:p w:rsidR="00211F0E" w:rsidRPr="00211F0E" w:rsidRDefault="00496280" w:rsidP="003801C8">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123%</w:t>
            </w:r>
          </w:p>
        </w:tc>
      </w:tr>
      <w:tr w:rsidR="00211F0E" w:rsidRPr="00211F0E" w:rsidTr="008D3CF2">
        <w:trPr>
          <w:trHeight w:val="322"/>
        </w:trPr>
        <w:tc>
          <w:tcPr>
            <w:tcW w:w="3498" w:type="dxa"/>
            <w:shd w:val="clear" w:color="auto" w:fill="auto"/>
            <w:noWrap/>
            <w:vAlign w:val="bottom"/>
            <w:hideMark/>
          </w:tcPr>
          <w:p w:rsidR="00211F0E" w:rsidRPr="00211F0E" w:rsidRDefault="00211F0E" w:rsidP="003801C8">
            <w:pPr>
              <w:spacing w:after="0" w:line="360" w:lineRule="auto"/>
              <w:rPr>
                <w:rFonts w:eastAsia="Times New Roman" w:cs="Times New Roman"/>
                <w:color w:val="000000"/>
                <w:szCs w:val="24"/>
                <w:lang w:val="es-PE" w:eastAsia="es-PE"/>
              </w:rPr>
            </w:pPr>
            <w:r w:rsidRPr="00211F0E">
              <w:rPr>
                <w:rFonts w:eastAsia="Times New Roman" w:cs="Times New Roman"/>
                <w:color w:val="000000"/>
                <w:szCs w:val="24"/>
                <w:lang w:val="es-PE" w:eastAsia="es-PE"/>
              </w:rPr>
              <w:t>Ángulo de corona</w:t>
            </w:r>
          </w:p>
        </w:tc>
        <w:tc>
          <w:tcPr>
            <w:tcW w:w="1332" w:type="dxa"/>
            <w:shd w:val="clear" w:color="auto" w:fill="auto"/>
            <w:noWrap/>
            <w:vAlign w:val="bottom"/>
            <w:hideMark/>
          </w:tcPr>
          <w:p w:rsidR="00211F0E" w:rsidRPr="00211F0E" w:rsidRDefault="00211F0E" w:rsidP="003801C8">
            <w:pPr>
              <w:spacing w:after="0" w:line="360" w:lineRule="auto"/>
              <w:jc w:val="center"/>
              <w:rPr>
                <w:rFonts w:eastAsia="Times New Roman" w:cs="Times New Roman"/>
                <w:color w:val="000000"/>
                <w:szCs w:val="24"/>
                <w:lang w:val="es-PE" w:eastAsia="es-PE"/>
              </w:rPr>
            </w:pPr>
            <w:r w:rsidRPr="00211F0E">
              <w:rPr>
                <w:rFonts w:eastAsia="Times New Roman" w:cs="Times New Roman"/>
                <w:color w:val="000000"/>
                <w:szCs w:val="24"/>
                <w:lang w:val="es-PE" w:eastAsia="es-PE"/>
              </w:rPr>
              <w:t>24</w:t>
            </w:r>
          </w:p>
        </w:tc>
      </w:tr>
    </w:tbl>
    <w:p w:rsidR="00267C7D" w:rsidRPr="00644B2B" w:rsidRDefault="00267C7D" w:rsidP="003801C8">
      <w:pPr>
        <w:spacing w:line="360" w:lineRule="auto"/>
        <w:jc w:val="both"/>
        <w:rPr>
          <w:rFonts w:cs="Times New Roman"/>
          <w:szCs w:val="24"/>
          <w:lang w:eastAsia="es-PE"/>
        </w:rPr>
      </w:pPr>
    </w:p>
    <w:p w:rsidR="00267C7D" w:rsidRPr="00644B2B" w:rsidRDefault="00267C7D" w:rsidP="00A27928">
      <w:pPr>
        <w:spacing w:line="480" w:lineRule="auto"/>
        <w:jc w:val="both"/>
        <w:rPr>
          <w:rFonts w:cs="Times New Roman"/>
          <w:szCs w:val="24"/>
          <w:lang w:eastAsia="es-PE"/>
        </w:rPr>
      </w:pPr>
      <w:r w:rsidRPr="00644B2B">
        <w:rPr>
          <w:rFonts w:cs="Times New Roman"/>
          <w:szCs w:val="24"/>
          <w:lang w:eastAsia="es-PE"/>
        </w:rPr>
        <w:t>Después</w:t>
      </w:r>
    </w:p>
    <w:p w:rsidR="003C7E48" w:rsidRDefault="003C7E48" w:rsidP="00A27928">
      <w:pPr>
        <w:pStyle w:val="robert"/>
      </w:pPr>
      <w:bookmarkStart w:id="521" w:name="_Toc527552666"/>
      <w:r>
        <w:t xml:space="preserve">Tabla </w:t>
      </w:r>
      <w:r>
        <w:fldChar w:fldCharType="begin"/>
      </w:r>
      <w:r>
        <w:instrText xml:space="preserve"> SEQ Tabla \* ARABIC </w:instrText>
      </w:r>
      <w:r>
        <w:fldChar w:fldCharType="separate"/>
      </w:r>
      <w:r w:rsidR="000F055A">
        <w:rPr>
          <w:noProof/>
        </w:rPr>
        <w:t>25</w:t>
      </w:r>
      <w:r>
        <w:fldChar w:fldCharType="end"/>
      </w:r>
      <w:r>
        <w:t>. Geometría final</w:t>
      </w:r>
      <w:r w:rsidRPr="00775795">
        <w:t xml:space="preserve"> del talud N°04</w:t>
      </w:r>
      <w:r w:rsidR="00D065E6">
        <w:t>.</w:t>
      </w:r>
      <w:bookmarkEnd w:id="521"/>
    </w:p>
    <w:tbl>
      <w:tblPr>
        <w:tblW w:w="4800" w:type="dxa"/>
        <w:tblCellMar>
          <w:left w:w="70" w:type="dxa"/>
          <w:right w:w="70" w:type="dxa"/>
        </w:tblCellMar>
        <w:tblLook w:val="04A0" w:firstRow="1" w:lastRow="0" w:firstColumn="1" w:lastColumn="0" w:noHBand="0" w:noVBand="1"/>
      </w:tblPr>
      <w:tblGrid>
        <w:gridCol w:w="3476"/>
        <w:gridCol w:w="1324"/>
      </w:tblGrid>
      <w:tr w:rsidR="00211F0E" w:rsidRPr="00211F0E" w:rsidTr="008D3CF2">
        <w:trPr>
          <w:trHeight w:val="312"/>
        </w:trPr>
        <w:tc>
          <w:tcPr>
            <w:tcW w:w="3476" w:type="dxa"/>
            <w:tcBorders>
              <w:bottom w:val="single" w:sz="4" w:space="0" w:color="auto"/>
            </w:tcBorders>
            <w:shd w:val="clear" w:color="auto" w:fill="auto"/>
            <w:noWrap/>
            <w:vAlign w:val="bottom"/>
            <w:hideMark/>
          </w:tcPr>
          <w:p w:rsidR="00211F0E" w:rsidRPr="00211F0E" w:rsidRDefault="00211F0E" w:rsidP="003801C8">
            <w:pPr>
              <w:spacing w:after="0" w:line="360" w:lineRule="auto"/>
              <w:rPr>
                <w:rFonts w:eastAsia="Times New Roman" w:cs="Times New Roman"/>
                <w:b/>
                <w:bCs/>
                <w:color w:val="000000"/>
                <w:szCs w:val="24"/>
                <w:lang w:val="es-PE" w:eastAsia="es-PE"/>
              </w:rPr>
            </w:pPr>
            <w:r w:rsidRPr="00211F0E">
              <w:rPr>
                <w:rFonts w:eastAsia="Times New Roman" w:cs="Times New Roman"/>
                <w:b/>
                <w:bCs/>
                <w:color w:val="000000"/>
                <w:szCs w:val="24"/>
                <w:lang w:val="es-PE" w:eastAsia="es-PE"/>
              </w:rPr>
              <w:t>Dimensionamiento</w:t>
            </w:r>
          </w:p>
        </w:tc>
        <w:tc>
          <w:tcPr>
            <w:tcW w:w="1324" w:type="dxa"/>
            <w:tcBorders>
              <w:bottom w:val="single" w:sz="4" w:space="0" w:color="auto"/>
            </w:tcBorders>
            <w:shd w:val="clear" w:color="auto" w:fill="auto"/>
            <w:noWrap/>
            <w:vAlign w:val="bottom"/>
            <w:hideMark/>
          </w:tcPr>
          <w:p w:rsidR="00211F0E" w:rsidRPr="00211F0E" w:rsidRDefault="00211F0E" w:rsidP="003801C8">
            <w:pPr>
              <w:spacing w:after="0" w:line="360" w:lineRule="auto"/>
              <w:jc w:val="center"/>
              <w:rPr>
                <w:rFonts w:eastAsia="Times New Roman" w:cs="Times New Roman"/>
                <w:b/>
                <w:bCs/>
                <w:color w:val="000000"/>
                <w:szCs w:val="24"/>
                <w:lang w:val="es-PE" w:eastAsia="es-PE"/>
              </w:rPr>
            </w:pPr>
            <w:r w:rsidRPr="00211F0E">
              <w:rPr>
                <w:rFonts w:eastAsia="Times New Roman" w:cs="Times New Roman"/>
                <w:b/>
                <w:bCs/>
                <w:color w:val="000000"/>
                <w:szCs w:val="24"/>
                <w:lang w:val="es-PE" w:eastAsia="es-PE"/>
              </w:rPr>
              <w:t>Valor</w:t>
            </w:r>
          </w:p>
        </w:tc>
      </w:tr>
      <w:tr w:rsidR="00211F0E" w:rsidRPr="00211F0E" w:rsidTr="008D3CF2">
        <w:trPr>
          <w:trHeight w:val="312"/>
        </w:trPr>
        <w:tc>
          <w:tcPr>
            <w:tcW w:w="3476" w:type="dxa"/>
            <w:tcBorders>
              <w:top w:val="single" w:sz="4" w:space="0" w:color="auto"/>
            </w:tcBorders>
            <w:shd w:val="clear" w:color="auto" w:fill="auto"/>
            <w:noWrap/>
            <w:vAlign w:val="bottom"/>
            <w:hideMark/>
          </w:tcPr>
          <w:p w:rsidR="00211F0E" w:rsidRPr="00211F0E" w:rsidRDefault="00211F0E" w:rsidP="003801C8">
            <w:pPr>
              <w:spacing w:after="0" w:line="360" w:lineRule="auto"/>
              <w:rPr>
                <w:rFonts w:eastAsia="Times New Roman" w:cs="Times New Roman"/>
                <w:color w:val="000000"/>
                <w:szCs w:val="24"/>
                <w:lang w:val="es-PE" w:eastAsia="es-PE"/>
              </w:rPr>
            </w:pPr>
            <w:r w:rsidRPr="00211F0E">
              <w:rPr>
                <w:rFonts w:eastAsia="Times New Roman" w:cs="Times New Roman"/>
                <w:color w:val="000000"/>
                <w:szCs w:val="24"/>
                <w:lang w:val="es-PE" w:eastAsia="es-PE"/>
              </w:rPr>
              <w:t>Altura(H)</w:t>
            </w:r>
          </w:p>
        </w:tc>
        <w:tc>
          <w:tcPr>
            <w:tcW w:w="1324" w:type="dxa"/>
            <w:tcBorders>
              <w:top w:val="single" w:sz="4" w:space="0" w:color="auto"/>
            </w:tcBorders>
            <w:shd w:val="clear" w:color="auto" w:fill="auto"/>
            <w:noWrap/>
            <w:vAlign w:val="bottom"/>
            <w:hideMark/>
          </w:tcPr>
          <w:p w:rsidR="00211F0E" w:rsidRPr="00211F0E" w:rsidRDefault="00211F0E" w:rsidP="003801C8">
            <w:pPr>
              <w:spacing w:after="0" w:line="360" w:lineRule="auto"/>
              <w:jc w:val="center"/>
              <w:rPr>
                <w:rFonts w:eastAsia="Times New Roman" w:cs="Times New Roman"/>
                <w:color w:val="000000"/>
                <w:szCs w:val="24"/>
                <w:lang w:val="es-PE" w:eastAsia="es-PE"/>
              </w:rPr>
            </w:pPr>
            <w:r w:rsidRPr="00211F0E">
              <w:rPr>
                <w:rFonts w:eastAsia="Times New Roman" w:cs="Times New Roman"/>
                <w:color w:val="000000"/>
                <w:szCs w:val="24"/>
                <w:lang w:val="es-PE" w:eastAsia="es-PE"/>
              </w:rPr>
              <w:t>11.4m</w:t>
            </w:r>
          </w:p>
        </w:tc>
      </w:tr>
      <w:tr w:rsidR="00211F0E" w:rsidRPr="00211F0E" w:rsidTr="008D3CF2">
        <w:trPr>
          <w:trHeight w:val="312"/>
        </w:trPr>
        <w:tc>
          <w:tcPr>
            <w:tcW w:w="3476" w:type="dxa"/>
            <w:shd w:val="clear" w:color="auto" w:fill="auto"/>
            <w:noWrap/>
            <w:vAlign w:val="bottom"/>
            <w:hideMark/>
          </w:tcPr>
          <w:p w:rsidR="00211F0E" w:rsidRPr="00211F0E" w:rsidRDefault="00211F0E" w:rsidP="003801C8">
            <w:pPr>
              <w:spacing w:after="0" w:line="360" w:lineRule="auto"/>
              <w:rPr>
                <w:rFonts w:eastAsia="Times New Roman" w:cs="Times New Roman"/>
                <w:color w:val="000000"/>
                <w:szCs w:val="24"/>
                <w:lang w:val="es-PE" w:eastAsia="es-PE"/>
              </w:rPr>
            </w:pPr>
            <w:r w:rsidRPr="00211F0E">
              <w:rPr>
                <w:rFonts w:eastAsia="Times New Roman" w:cs="Times New Roman"/>
                <w:color w:val="000000"/>
                <w:szCs w:val="24"/>
                <w:lang w:val="es-PE" w:eastAsia="es-PE"/>
              </w:rPr>
              <w:t>Ángulo de Talud con Horizontal</w:t>
            </w:r>
          </w:p>
        </w:tc>
        <w:tc>
          <w:tcPr>
            <w:tcW w:w="1324" w:type="dxa"/>
            <w:shd w:val="clear" w:color="auto" w:fill="auto"/>
            <w:noWrap/>
            <w:vAlign w:val="bottom"/>
            <w:hideMark/>
          </w:tcPr>
          <w:p w:rsidR="00211F0E" w:rsidRPr="00211F0E" w:rsidRDefault="00211F0E" w:rsidP="003801C8">
            <w:pPr>
              <w:spacing w:after="0" w:line="360" w:lineRule="auto"/>
              <w:jc w:val="center"/>
              <w:rPr>
                <w:rFonts w:eastAsia="Times New Roman" w:cs="Times New Roman"/>
                <w:color w:val="000000"/>
                <w:szCs w:val="24"/>
                <w:lang w:val="es-PE" w:eastAsia="es-PE"/>
              </w:rPr>
            </w:pPr>
            <w:r w:rsidRPr="00211F0E">
              <w:rPr>
                <w:rFonts w:eastAsia="Times New Roman" w:cs="Times New Roman"/>
                <w:color w:val="000000"/>
                <w:szCs w:val="24"/>
                <w:lang w:val="es-PE" w:eastAsia="es-PE"/>
              </w:rPr>
              <w:t>44°</w:t>
            </w:r>
          </w:p>
        </w:tc>
      </w:tr>
      <w:tr w:rsidR="00211F0E" w:rsidRPr="00211F0E" w:rsidTr="008D3CF2">
        <w:trPr>
          <w:trHeight w:val="312"/>
        </w:trPr>
        <w:tc>
          <w:tcPr>
            <w:tcW w:w="3476" w:type="dxa"/>
            <w:shd w:val="clear" w:color="auto" w:fill="auto"/>
            <w:noWrap/>
            <w:vAlign w:val="bottom"/>
            <w:hideMark/>
          </w:tcPr>
          <w:p w:rsidR="00211F0E" w:rsidRPr="00211F0E" w:rsidRDefault="00211F0E" w:rsidP="003801C8">
            <w:pPr>
              <w:spacing w:after="0" w:line="360" w:lineRule="auto"/>
              <w:rPr>
                <w:rFonts w:eastAsia="Times New Roman" w:cs="Times New Roman"/>
                <w:color w:val="000000"/>
                <w:szCs w:val="24"/>
                <w:lang w:val="es-PE" w:eastAsia="es-PE"/>
              </w:rPr>
            </w:pPr>
            <w:r w:rsidRPr="00211F0E">
              <w:rPr>
                <w:rFonts w:eastAsia="Times New Roman" w:cs="Times New Roman"/>
                <w:color w:val="000000"/>
                <w:szCs w:val="24"/>
                <w:lang w:val="es-PE" w:eastAsia="es-PE"/>
              </w:rPr>
              <w:t>Pendiente</w:t>
            </w:r>
          </w:p>
        </w:tc>
        <w:tc>
          <w:tcPr>
            <w:tcW w:w="1324" w:type="dxa"/>
            <w:shd w:val="clear" w:color="auto" w:fill="auto"/>
            <w:noWrap/>
            <w:vAlign w:val="bottom"/>
            <w:hideMark/>
          </w:tcPr>
          <w:p w:rsidR="00211F0E" w:rsidRPr="00211F0E" w:rsidRDefault="00496280" w:rsidP="003801C8">
            <w:pPr>
              <w:spacing w:after="0" w:line="360" w:lineRule="auto"/>
              <w:jc w:val="center"/>
              <w:rPr>
                <w:rFonts w:eastAsia="Times New Roman" w:cs="Times New Roman"/>
                <w:color w:val="000000"/>
                <w:szCs w:val="24"/>
                <w:lang w:val="es-PE" w:eastAsia="es-PE"/>
              </w:rPr>
            </w:pPr>
            <w:r>
              <w:rPr>
                <w:rFonts w:eastAsia="Times New Roman" w:cs="Times New Roman"/>
                <w:color w:val="000000"/>
                <w:szCs w:val="24"/>
                <w:lang w:val="es-PE" w:eastAsia="es-PE"/>
              </w:rPr>
              <w:t>97%</w:t>
            </w:r>
          </w:p>
        </w:tc>
      </w:tr>
      <w:tr w:rsidR="00211F0E" w:rsidRPr="00211F0E" w:rsidTr="008D3CF2">
        <w:trPr>
          <w:trHeight w:val="312"/>
        </w:trPr>
        <w:tc>
          <w:tcPr>
            <w:tcW w:w="3476" w:type="dxa"/>
            <w:shd w:val="clear" w:color="auto" w:fill="auto"/>
            <w:noWrap/>
            <w:vAlign w:val="bottom"/>
            <w:hideMark/>
          </w:tcPr>
          <w:p w:rsidR="00211F0E" w:rsidRPr="00211F0E" w:rsidRDefault="00211F0E" w:rsidP="003801C8">
            <w:pPr>
              <w:spacing w:after="0" w:line="360" w:lineRule="auto"/>
              <w:rPr>
                <w:rFonts w:eastAsia="Times New Roman" w:cs="Times New Roman"/>
                <w:color w:val="000000"/>
                <w:szCs w:val="24"/>
                <w:lang w:val="es-PE" w:eastAsia="es-PE"/>
              </w:rPr>
            </w:pPr>
            <w:r w:rsidRPr="00211F0E">
              <w:rPr>
                <w:rFonts w:eastAsia="Times New Roman" w:cs="Times New Roman"/>
                <w:color w:val="000000"/>
                <w:szCs w:val="24"/>
                <w:lang w:val="es-PE" w:eastAsia="es-PE"/>
              </w:rPr>
              <w:t>Ángulo de corona</w:t>
            </w:r>
          </w:p>
        </w:tc>
        <w:tc>
          <w:tcPr>
            <w:tcW w:w="1324" w:type="dxa"/>
            <w:shd w:val="clear" w:color="auto" w:fill="auto"/>
            <w:noWrap/>
            <w:vAlign w:val="bottom"/>
            <w:hideMark/>
          </w:tcPr>
          <w:p w:rsidR="00211F0E" w:rsidRPr="00211F0E" w:rsidRDefault="00211F0E" w:rsidP="003801C8">
            <w:pPr>
              <w:spacing w:after="0" w:line="360" w:lineRule="auto"/>
              <w:jc w:val="center"/>
              <w:rPr>
                <w:rFonts w:eastAsia="Times New Roman" w:cs="Times New Roman"/>
                <w:color w:val="000000"/>
                <w:szCs w:val="24"/>
                <w:lang w:val="es-PE" w:eastAsia="es-PE"/>
              </w:rPr>
            </w:pPr>
            <w:r w:rsidRPr="00211F0E">
              <w:rPr>
                <w:rFonts w:eastAsia="Times New Roman" w:cs="Times New Roman"/>
                <w:color w:val="000000"/>
                <w:szCs w:val="24"/>
                <w:lang w:val="es-PE" w:eastAsia="es-PE"/>
              </w:rPr>
              <w:t>0°</w:t>
            </w:r>
          </w:p>
        </w:tc>
      </w:tr>
    </w:tbl>
    <w:p w:rsidR="00267C7D" w:rsidRPr="00644B2B" w:rsidRDefault="00267C7D" w:rsidP="003801C8">
      <w:pPr>
        <w:spacing w:line="360" w:lineRule="auto"/>
        <w:jc w:val="both"/>
        <w:rPr>
          <w:rFonts w:cs="Times New Roman"/>
          <w:szCs w:val="24"/>
          <w:lang w:eastAsia="es-PE"/>
        </w:rPr>
      </w:pPr>
    </w:p>
    <w:p w:rsidR="00267C7D" w:rsidRPr="00FF21CF" w:rsidRDefault="00AD2E2A" w:rsidP="003801C8">
      <w:pPr>
        <w:pStyle w:val="Ttulo6"/>
        <w:spacing w:line="360" w:lineRule="auto"/>
        <w:jc w:val="both"/>
        <w:rPr>
          <w:b/>
          <w:lang w:eastAsia="es-PE"/>
        </w:rPr>
      </w:pPr>
      <w:r>
        <w:rPr>
          <w:b/>
          <w:lang w:eastAsia="es-PE"/>
        </w:rPr>
        <w:t xml:space="preserve">b. </w:t>
      </w:r>
      <w:r w:rsidR="00FF31D2" w:rsidRPr="0074402B">
        <w:rPr>
          <w:b/>
          <w:lang w:eastAsia="es-PE"/>
        </w:rPr>
        <w:t xml:space="preserve">Diseño Geotécnico del </w:t>
      </w:r>
      <w:r w:rsidR="00DE62F5" w:rsidRPr="0074402B">
        <w:rPr>
          <w:b/>
          <w:lang w:eastAsia="es-PE"/>
        </w:rPr>
        <w:t>m</w:t>
      </w:r>
      <w:r w:rsidR="00FF31D2" w:rsidRPr="0074402B">
        <w:rPr>
          <w:b/>
          <w:lang w:eastAsia="es-PE"/>
        </w:rPr>
        <w:t>uro en voladizo</w:t>
      </w:r>
      <w:r w:rsidR="00FF21CF">
        <w:rPr>
          <w:b/>
          <w:lang w:eastAsia="es-PE"/>
        </w:rPr>
        <w:t xml:space="preserve">. </w:t>
      </w:r>
      <w:r w:rsidR="00F06A60" w:rsidRPr="00644B2B">
        <w:rPr>
          <w:rFonts w:cs="Times New Roman"/>
          <w:szCs w:val="24"/>
          <w:lang w:eastAsia="es-PE"/>
        </w:rPr>
        <w:t xml:space="preserve">La </w:t>
      </w:r>
      <w:r w:rsidR="00267C7D" w:rsidRPr="00644B2B">
        <w:rPr>
          <w:rFonts w:cs="Times New Roman"/>
          <w:szCs w:val="24"/>
          <w:lang w:eastAsia="es-PE"/>
        </w:rPr>
        <w:t xml:space="preserve">segunda etapa de construcción se basa generalmente en la elección de un muro en voladizo. </w:t>
      </w:r>
    </w:p>
    <w:p w:rsidR="00A9417C" w:rsidRPr="00644B2B" w:rsidRDefault="00267C7D" w:rsidP="003801C8">
      <w:pPr>
        <w:spacing w:line="360" w:lineRule="auto"/>
        <w:jc w:val="both"/>
        <w:rPr>
          <w:rFonts w:cs="Times New Roman"/>
          <w:szCs w:val="24"/>
          <w:lang w:eastAsia="es-PE"/>
        </w:rPr>
      </w:pPr>
      <w:r w:rsidRPr="00644B2B">
        <w:rPr>
          <w:rFonts w:cs="Times New Roman"/>
          <w:szCs w:val="24"/>
          <w:lang w:eastAsia="es-PE"/>
        </w:rPr>
        <w:t>Dentro</w:t>
      </w:r>
      <w:r w:rsidR="00F06A60" w:rsidRPr="00644B2B">
        <w:rPr>
          <w:rFonts w:cs="Times New Roman"/>
          <w:szCs w:val="24"/>
          <w:lang w:eastAsia="es-PE"/>
        </w:rPr>
        <w:t xml:space="preserve"> de las varias opciones mitigadoras de ries</w:t>
      </w:r>
      <w:r w:rsidR="00AC15DA">
        <w:rPr>
          <w:rFonts w:cs="Times New Roman"/>
          <w:szCs w:val="24"/>
          <w:lang w:eastAsia="es-PE"/>
        </w:rPr>
        <w:t>gos de deslizamientos de tierra</w:t>
      </w:r>
      <w:r w:rsidR="00F06A60" w:rsidRPr="00644B2B">
        <w:rPr>
          <w:rFonts w:cs="Times New Roman"/>
          <w:szCs w:val="24"/>
          <w:lang w:eastAsia="es-PE"/>
        </w:rPr>
        <w:t xml:space="preserve"> que se desarrolla en esta tesis</w:t>
      </w:r>
      <w:r w:rsidR="00AC15DA">
        <w:rPr>
          <w:rFonts w:cs="Times New Roman"/>
          <w:szCs w:val="24"/>
          <w:lang w:eastAsia="es-PE"/>
        </w:rPr>
        <w:t>;</w:t>
      </w:r>
      <w:r w:rsidR="00F06A60" w:rsidRPr="00644B2B">
        <w:rPr>
          <w:rFonts w:cs="Times New Roman"/>
          <w:szCs w:val="24"/>
          <w:lang w:eastAsia="es-PE"/>
        </w:rPr>
        <w:t xml:space="preserve"> </w:t>
      </w:r>
      <w:r w:rsidR="00AC15DA">
        <w:rPr>
          <w:rFonts w:cs="Times New Roman"/>
          <w:szCs w:val="24"/>
          <w:lang w:eastAsia="es-PE"/>
        </w:rPr>
        <w:t xml:space="preserve">la opción de elegir cada uno de los muros </w:t>
      </w:r>
      <w:r w:rsidR="00F06A60" w:rsidRPr="00644B2B">
        <w:rPr>
          <w:rFonts w:cs="Times New Roman"/>
          <w:szCs w:val="24"/>
          <w:lang w:eastAsia="es-PE"/>
        </w:rPr>
        <w:t>fue consecuencia de la zona en cuestión que presenta este talud. Características de topografía, alta pendiente, caminos aledaños, viviendas en la parte superior a la vez poca remoción de tierra para implantar el muro de contención.</w:t>
      </w:r>
    </w:p>
    <w:p w:rsidR="00F06A60" w:rsidRPr="00644B2B" w:rsidRDefault="00F06A60" w:rsidP="003801C8">
      <w:pPr>
        <w:spacing w:line="360" w:lineRule="auto"/>
        <w:jc w:val="both"/>
        <w:rPr>
          <w:rFonts w:cs="Times New Roman"/>
          <w:szCs w:val="24"/>
          <w:lang w:eastAsia="es-PE"/>
        </w:rPr>
      </w:pPr>
      <w:r w:rsidRPr="00644B2B">
        <w:rPr>
          <w:rFonts w:cs="Times New Roman"/>
          <w:szCs w:val="24"/>
          <w:lang w:eastAsia="es-PE"/>
        </w:rPr>
        <w:lastRenderedPageBreak/>
        <w:t>A continuación se presenta la dosificación del muro, a la vez, la verificación del vuelco sobre la puta, verificación de falla de deslizamiento sobre la base, verificación de fallas en la capacidad de carga sobre la base, verificación de asentamientos y verificación la estabilidad global del talud.</w:t>
      </w:r>
    </w:p>
    <w:p w:rsidR="00A937CF" w:rsidRPr="00FF21CF" w:rsidRDefault="00AD2E2A" w:rsidP="003801C8">
      <w:pPr>
        <w:pStyle w:val="Ttulo7"/>
        <w:spacing w:line="360" w:lineRule="auto"/>
        <w:jc w:val="both"/>
        <w:rPr>
          <w:rFonts w:eastAsiaTheme="minorHAnsi" w:cs="Times New Roman"/>
          <w:i w:val="0"/>
          <w:iCs w:val="0"/>
          <w:szCs w:val="24"/>
          <w:lang w:eastAsia="es-PE"/>
        </w:rPr>
      </w:pPr>
      <w:r w:rsidRPr="000167C7">
        <w:rPr>
          <w:b/>
          <w:i w:val="0"/>
          <w:lang w:eastAsia="es-PE"/>
        </w:rPr>
        <w:t xml:space="preserve">i. </w:t>
      </w:r>
      <w:r w:rsidR="00F06A60" w:rsidRPr="000167C7">
        <w:rPr>
          <w:b/>
          <w:i w:val="0"/>
          <w:lang w:eastAsia="es-PE"/>
        </w:rPr>
        <w:t>Dosificación del muro en voladizo</w:t>
      </w:r>
      <w:r w:rsidR="00FF21CF" w:rsidRPr="000167C7">
        <w:rPr>
          <w:rFonts w:eastAsiaTheme="minorHAnsi" w:cs="Times New Roman"/>
          <w:b/>
          <w:i w:val="0"/>
          <w:iCs w:val="0"/>
          <w:szCs w:val="24"/>
          <w:lang w:eastAsia="es-PE"/>
        </w:rPr>
        <w:t>.</w:t>
      </w:r>
      <w:r w:rsidR="00FF21CF" w:rsidRPr="00FF21CF">
        <w:rPr>
          <w:rFonts w:eastAsiaTheme="minorHAnsi" w:cs="Times New Roman"/>
          <w:i w:val="0"/>
          <w:iCs w:val="0"/>
          <w:szCs w:val="24"/>
          <w:lang w:eastAsia="es-PE"/>
        </w:rPr>
        <w:t xml:space="preserve"> </w:t>
      </w:r>
      <w:r w:rsidR="00A937CF" w:rsidRPr="00FF21CF">
        <w:rPr>
          <w:rFonts w:eastAsiaTheme="minorHAnsi" w:cs="Times New Roman"/>
          <w:i w:val="0"/>
          <w:iCs w:val="0"/>
          <w:szCs w:val="24"/>
          <w:lang w:eastAsia="es-PE"/>
        </w:rPr>
        <w:t>Las características del concreto y hormigón que se trabaja están basadas a la norma ACI 318.</w:t>
      </w:r>
    </w:p>
    <w:tbl>
      <w:tblPr>
        <w:tblW w:w="5082" w:type="dxa"/>
        <w:tblCellMar>
          <w:left w:w="70" w:type="dxa"/>
          <w:right w:w="70" w:type="dxa"/>
        </w:tblCellMar>
        <w:tblLook w:val="04A0" w:firstRow="1" w:lastRow="0" w:firstColumn="1" w:lastColumn="0" w:noHBand="0" w:noVBand="1"/>
      </w:tblPr>
      <w:tblGrid>
        <w:gridCol w:w="2296"/>
        <w:gridCol w:w="748"/>
        <w:gridCol w:w="490"/>
        <w:gridCol w:w="1548"/>
      </w:tblGrid>
      <w:tr w:rsidR="007F79F2" w:rsidRPr="007F79F2" w:rsidTr="007F79F2">
        <w:trPr>
          <w:trHeight w:val="337"/>
        </w:trPr>
        <w:tc>
          <w:tcPr>
            <w:tcW w:w="2296" w:type="dxa"/>
            <w:tcBorders>
              <w:top w:val="nil"/>
              <w:left w:val="nil"/>
              <w:bottom w:val="nil"/>
              <w:right w:val="nil"/>
            </w:tcBorders>
            <w:shd w:val="clear" w:color="auto" w:fill="auto"/>
            <w:noWrap/>
            <w:vAlign w:val="bottom"/>
            <w:hideMark/>
          </w:tcPr>
          <w:p w:rsidR="007F79F2" w:rsidRPr="007F79F2" w:rsidRDefault="007F79F2" w:rsidP="003801C8">
            <w:pPr>
              <w:spacing w:after="0" w:line="360" w:lineRule="auto"/>
              <w:rPr>
                <w:rFonts w:eastAsia="Times New Roman" w:cs="Times New Roman"/>
                <w:b/>
                <w:bCs/>
                <w:color w:val="000000"/>
                <w:szCs w:val="24"/>
                <w:lang w:val="es-PE" w:eastAsia="es-PE"/>
              </w:rPr>
            </w:pPr>
            <w:r w:rsidRPr="007F79F2">
              <w:rPr>
                <w:rFonts w:eastAsia="Times New Roman" w:cs="Times New Roman"/>
                <w:b/>
                <w:bCs/>
                <w:color w:val="000000"/>
                <w:szCs w:val="24"/>
                <w:lang w:val="es-PE" w:eastAsia="es-PE"/>
              </w:rPr>
              <w:t>Hormigón ACI</w:t>
            </w:r>
          </w:p>
        </w:tc>
        <w:tc>
          <w:tcPr>
            <w:tcW w:w="748" w:type="dxa"/>
            <w:tcBorders>
              <w:top w:val="nil"/>
              <w:left w:val="nil"/>
              <w:bottom w:val="nil"/>
              <w:right w:val="nil"/>
            </w:tcBorders>
            <w:shd w:val="clear" w:color="auto" w:fill="auto"/>
            <w:noWrap/>
            <w:vAlign w:val="bottom"/>
            <w:hideMark/>
          </w:tcPr>
          <w:p w:rsidR="007F79F2" w:rsidRPr="007F79F2" w:rsidRDefault="007F79F2" w:rsidP="003801C8">
            <w:pPr>
              <w:spacing w:after="0" w:line="360" w:lineRule="auto"/>
              <w:rPr>
                <w:rFonts w:eastAsia="Times New Roman" w:cs="Times New Roman"/>
                <w:color w:val="000000"/>
                <w:szCs w:val="24"/>
                <w:lang w:val="es-PE" w:eastAsia="es-PE"/>
              </w:rPr>
            </w:pPr>
            <w:r w:rsidRPr="007F79F2">
              <w:rPr>
                <w:rFonts w:eastAsia="Times New Roman" w:cs="Times New Roman"/>
                <w:color w:val="000000"/>
                <w:szCs w:val="24"/>
                <w:lang w:val="es-PE" w:eastAsia="es-PE"/>
              </w:rPr>
              <w:t>f'c=</w:t>
            </w:r>
          </w:p>
        </w:tc>
        <w:tc>
          <w:tcPr>
            <w:tcW w:w="490" w:type="dxa"/>
            <w:tcBorders>
              <w:top w:val="nil"/>
              <w:left w:val="nil"/>
              <w:bottom w:val="nil"/>
              <w:right w:val="nil"/>
            </w:tcBorders>
            <w:shd w:val="clear" w:color="auto" w:fill="auto"/>
            <w:noWrap/>
            <w:vAlign w:val="bottom"/>
            <w:hideMark/>
          </w:tcPr>
          <w:p w:rsidR="007F79F2" w:rsidRPr="007F79F2" w:rsidRDefault="007F79F2" w:rsidP="003801C8">
            <w:pPr>
              <w:spacing w:after="0" w:line="360" w:lineRule="auto"/>
              <w:jc w:val="right"/>
              <w:rPr>
                <w:rFonts w:eastAsia="Times New Roman" w:cs="Times New Roman"/>
                <w:color w:val="000000"/>
                <w:szCs w:val="24"/>
                <w:lang w:val="es-PE" w:eastAsia="es-PE"/>
              </w:rPr>
            </w:pPr>
            <w:r w:rsidRPr="007F79F2">
              <w:rPr>
                <w:rFonts w:eastAsia="Times New Roman" w:cs="Times New Roman"/>
                <w:color w:val="000000"/>
                <w:szCs w:val="24"/>
                <w:lang w:val="es-PE" w:eastAsia="es-PE"/>
              </w:rPr>
              <w:t>20</w:t>
            </w:r>
          </w:p>
        </w:tc>
        <w:tc>
          <w:tcPr>
            <w:tcW w:w="1548" w:type="dxa"/>
            <w:tcBorders>
              <w:top w:val="nil"/>
              <w:left w:val="nil"/>
              <w:bottom w:val="nil"/>
              <w:right w:val="nil"/>
            </w:tcBorders>
            <w:shd w:val="clear" w:color="auto" w:fill="auto"/>
            <w:noWrap/>
            <w:vAlign w:val="bottom"/>
            <w:hideMark/>
          </w:tcPr>
          <w:p w:rsidR="007F79F2" w:rsidRPr="007F79F2" w:rsidRDefault="007F79F2" w:rsidP="003801C8">
            <w:pPr>
              <w:spacing w:after="0" w:line="360" w:lineRule="auto"/>
              <w:rPr>
                <w:rFonts w:eastAsia="Times New Roman" w:cs="Times New Roman"/>
                <w:color w:val="000000"/>
                <w:szCs w:val="24"/>
                <w:lang w:val="es-PE" w:eastAsia="es-PE"/>
              </w:rPr>
            </w:pPr>
            <w:r w:rsidRPr="007F79F2">
              <w:rPr>
                <w:rFonts w:eastAsia="Times New Roman" w:cs="Times New Roman"/>
                <w:color w:val="000000"/>
                <w:szCs w:val="24"/>
                <w:lang w:val="es-PE" w:eastAsia="es-PE"/>
              </w:rPr>
              <w:t>Mpa</w:t>
            </w:r>
          </w:p>
        </w:tc>
      </w:tr>
      <w:tr w:rsidR="007F79F2" w:rsidRPr="007F79F2" w:rsidTr="007F79F2">
        <w:trPr>
          <w:trHeight w:val="401"/>
        </w:trPr>
        <w:tc>
          <w:tcPr>
            <w:tcW w:w="2296" w:type="dxa"/>
            <w:tcBorders>
              <w:top w:val="nil"/>
              <w:left w:val="nil"/>
              <w:bottom w:val="nil"/>
              <w:right w:val="nil"/>
            </w:tcBorders>
            <w:shd w:val="clear" w:color="auto" w:fill="auto"/>
            <w:noWrap/>
            <w:vAlign w:val="bottom"/>
            <w:hideMark/>
          </w:tcPr>
          <w:p w:rsidR="007F79F2" w:rsidRPr="007F79F2" w:rsidRDefault="007F79F2" w:rsidP="003801C8">
            <w:pPr>
              <w:spacing w:after="0" w:line="360" w:lineRule="auto"/>
              <w:rPr>
                <w:rFonts w:eastAsia="Times New Roman" w:cs="Times New Roman"/>
                <w:b/>
                <w:bCs/>
                <w:color w:val="000000"/>
                <w:szCs w:val="24"/>
                <w:lang w:val="es-PE" w:eastAsia="es-PE"/>
              </w:rPr>
            </w:pPr>
            <w:r w:rsidRPr="007F79F2">
              <w:rPr>
                <w:rFonts w:eastAsia="Times New Roman" w:cs="Times New Roman"/>
                <w:b/>
                <w:bCs/>
                <w:color w:val="000000"/>
                <w:szCs w:val="24"/>
                <w:lang w:val="es-PE" w:eastAsia="es-PE"/>
              </w:rPr>
              <w:t>Unidad de peso:</w:t>
            </w:r>
          </w:p>
        </w:tc>
        <w:tc>
          <w:tcPr>
            <w:tcW w:w="748" w:type="dxa"/>
            <w:tcBorders>
              <w:top w:val="nil"/>
              <w:left w:val="nil"/>
              <w:bottom w:val="nil"/>
              <w:right w:val="nil"/>
            </w:tcBorders>
            <w:shd w:val="clear" w:color="auto" w:fill="auto"/>
            <w:noWrap/>
            <w:vAlign w:val="bottom"/>
            <w:hideMark/>
          </w:tcPr>
          <w:p w:rsidR="007F79F2" w:rsidRPr="007F79F2" w:rsidRDefault="007F79F2" w:rsidP="003801C8">
            <w:pPr>
              <w:spacing w:after="0" w:line="360" w:lineRule="auto"/>
              <w:rPr>
                <w:rFonts w:eastAsia="Times New Roman" w:cs="Times New Roman"/>
                <w:color w:val="000000"/>
                <w:szCs w:val="24"/>
                <w:lang w:val="es-PE" w:eastAsia="es-PE"/>
              </w:rPr>
            </w:pPr>
            <w:r w:rsidRPr="007F79F2">
              <w:rPr>
                <w:rFonts w:eastAsia="Times New Roman" w:cs="Times New Roman"/>
                <w:color w:val="000000"/>
                <w:szCs w:val="24"/>
                <w:lang w:val="es-PE" w:eastAsia="es-PE"/>
              </w:rPr>
              <w:t>ϒ=</w:t>
            </w:r>
          </w:p>
        </w:tc>
        <w:tc>
          <w:tcPr>
            <w:tcW w:w="490" w:type="dxa"/>
            <w:tcBorders>
              <w:top w:val="nil"/>
              <w:left w:val="nil"/>
              <w:bottom w:val="nil"/>
              <w:right w:val="nil"/>
            </w:tcBorders>
            <w:shd w:val="clear" w:color="auto" w:fill="auto"/>
            <w:noWrap/>
            <w:vAlign w:val="bottom"/>
            <w:hideMark/>
          </w:tcPr>
          <w:p w:rsidR="007F79F2" w:rsidRPr="007F79F2" w:rsidRDefault="007F79F2" w:rsidP="003801C8">
            <w:pPr>
              <w:spacing w:after="0" w:line="360" w:lineRule="auto"/>
              <w:jc w:val="right"/>
              <w:rPr>
                <w:rFonts w:eastAsia="Times New Roman" w:cs="Times New Roman"/>
                <w:color w:val="000000"/>
                <w:szCs w:val="24"/>
                <w:lang w:val="es-PE" w:eastAsia="es-PE"/>
              </w:rPr>
            </w:pPr>
            <w:r w:rsidRPr="007F79F2">
              <w:rPr>
                <w:rFonts w:eastAsia="Times New Roman" w:cs="Times New Roman"/>
                <w:color w:val="000000"/>
                <w:szCs w:val="24"/>
                <w:lang w:val="es-PE" w:eastAsia="es-PE"/>
              </w:rPr>
              <w:t>25</w:t>
            </w:r>
          </w:p>
        </w:tc>
        <w:tc>
          <w:tcPr>
            <w:tcW w:w="1548" w:type="dxa"/>
            <w:tcBorders>
              <w:top w:val="nil"/>
              <w:left w:val="nil"/>
              <w:bottom w:val="nil"/>
              <w:right w:val="nil"/>
            </w:tcBorders>
            <w:shd w:val="clear" w:color="auto" w:fill="auto"/>
            <w:noWrap/>
            <w:vAlign w:val="bottom"/>
            <w:hideMark/>
          </w:tcPr>
          <w:p w:rsidR="007F79F2" w:rsidRPr="007F79F2" w:rsidRDefault="007F79F2" w:rsidP="003801C8">
            <w:pPr>
              <w:spacing w:after="0" w:line="360" w:lineRule="auto"/>
              <w:rPr>
                <w:rFonts w:eastAsia="Times New Roman" w:cs="Times New Roman"/>
                <w:color w:val="000000"/>
                <w:szCs w:val="24"/>
                <w:lang w:val="es-PE" w:eastAsia="es-PE"/>
              </w:rPr>
            </w:pPr>
            <w:r w:rsidRPr="007F79F2">
              <w:rPr>
                <w:rFonts w:eastAsia="Times New Roman" w:cs="Times New Roman"/>
                <w:color w:val="000000"/>
                <w:szCs w:val="24"/>
                <w:lang w:val="es-PE" w:eastAsia="es-PE"/>
              </w:rPr>
              <w:t>KN/m</w:t>
            </w:r>
            <w:r w:rsidRPr="007F79F2">
              <w:rPr>
                <w:rFonts w:eastAsia="Times New Roman" w:cs="Times New Roman"/>
                <w:color w:val="000000"/>
                <w:szCs w:val="24"/>
                <w:vertAlign w:val="superscript"/>
                <w:lang w:val="es-PE" w:eastAsia="es-PE"/>
              </w:rPr>
              <w:t>3</w:t>
            </w:r>
          </w:p>
        </w:tc>
      </w:tr>
    </w:tbl>
    <w:p w:rsidR="00F06A60" w:rsidRPr="00644B2B" w:rsidRDefault="00F06A60" w:rsidP="003801C8">
      <w:pPr>
        <w:spacing w:after="160" w:line="360" w:lineRule="auto"/>
        <w:jc w:val="both"/>
        <w:rPr>
          <w:rFonts w:cs="Times New Roman"/>
          <w:szCs w:val="24"/>
          <w:lang w:eastAsia="es-PE"/>
        </w:rPr>
      </w:pPr>
    </w:p>
    <w:p w:rsidR="00560611" w:rsidRDefault="00994AF7" w:rsidP="00BB23F3">
      <w:pPr>
        <w:keepNext/>
        <w:spacing w:after="160" w:line="240" w:lineRule="auto"/>
        <w:jc w:val="both"/>
      </w:pPr>
      <w:r w:rsidRPr="00644B2B">
        <w:rPr>
          <w:rFonts w:cs="Times New Roman"/>
          <w:noProof/>
          <w:szCs w:val="24"/>
          <w:lang w:val="es-PE" w:eastAsia="es-PE"/>
        </w:rPr>
        <w:drawing>
          <wp:inline distT="0" distB="0" distL="0" distR="0" wp14:anchorId="4A378962" wp14:editId="4F9E636B">
            <wp:extent cx="3171825" cy="3865343"/>
            <wp:effectExtent l="19050" t="19050" r="9525" b="20955"/>
            <wp:docPr id="2057" name="Imagen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DF86C14.tmp"/>
                    <pic:cNvPicPr/>
                  </pic:nvPicPr>
                  <pic:blipFill rotWithShape="1">
                    <a:blip r:embed="rId171">
                      <a:extLst>
                        <a:ext uri="{28A0092B-C50C-407E-A947-70E740481C1C}">
                          <a14:useLocalDpi xmlns:a14="http://schemas.microsoft.com/office/drawing/2010/main" val="0"/>
                        </a:ext>
                      </a:extLst>
                    </a:blip>
                    <a:srcRect l="1893"/>
                    <a:stretch/>
                  </pic:blipFill>
                  <pic:spPr bwMode="auto">
                    <a:xfrm>
                      <a:off x="0" y="0"/>
                      <a:ext cx="3203408" cy="390383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F06A60" w:rsidRPr="00644B2B" w:rsidRDefault="00560611" w:rsidP="00BB23F3">
      <w:pPr>
        <w:pStyle w:val="robert"/>
        <w:spacing w:line="480" w:lineRule="auto"/>
        <w:rPr>
          <w:rFonts w:cs="Times New Roman"/>
          <w:sz w:val="24"/>
          <w:szCs w:val="24"/>
          <w:lang w:eastAsia="es-PE"/>
        </w:rPr>
      </w:pPr>
      <w:bookmarkStart w:id="522" w:name="_Toc527552537"/>
      <w:r>
        <w:t xml:space="preserve">Figura </w:t>
      </w:r>
      <w:r>
        <w:fldChar w:fldCharType="begin"/>
      </w:r>
      <w:r>
        <w:instrText xml:space="preserve"> SEQ Figura \* ARABIC </w:instrText>
      </w:r>
      <w:r>
        <w:fldChar w:fldCharType="separate"/>
      </w:r>
      <w:r w:rsidR="000F055A">
        <w:rPr>
          <w:noProof/>
        </w:rPr>
        <w:t>34</w:t>
      </w:r>
      <w:r>
        <w:fldChar w:fldCharType="end"/>
      </w:r>
      <w:r>
        <w:t>: Dimensiones de muro en voladizo para talud N°04</w:t>
      </w:r>
      <w:r w:rsidR="0092186B">
        <w:t>.</w:t>
      </w:r>
      <w:bookmarkEnd w:id="522"/>
    </w:p>
    <w:p w:rsidR="00994AF7" w:rsidRPr="00644B2B" w:rsidRDefault="00A937CF" w:rsidP="003801C8">
      <w:pPr>
        <w:spacing w:after="160" w:line="360" w:lineRule="auto"/>
        <w:jc w:val="both"/>
        <w:rPr>
          <w:rFonts w:cs="Times New Roman"/>
          <w:szCs w:val="24"/>
          <w:lang w:eastAsia="es-PE"/>
        </w:rPr>
      </w:pPr>
      <w:r w:rsidRPr="00644B2B">
        <w:rPr>
          <w:rFonts w:cs="Times New Roman"/>
          <w:szCs w:val="24"/>
          <w:lang w:eastAsia="es-PE"/>
        </w:rPr>
        <w:t>Para dimensionar el muro se debe tener muchos aspectos importantes tales como:</w:t>
      </w:r>
    </w:p>
    <w:p w:rsidR="00A937CF" w:rsidRPr="00644B2B" w:rsidRDefault="00A937CF" w:rsidP="003801C8">
      <w:pPr>
        <w:pStyle w:val="Prrafodelista"/>
        <w:numPr>
          <w:ilvl w:val="0"/>
          <w:numId w:val="22"/>
        </w:numPr>
        <w:spacing w:after="160" w:line="360" w:lineRule="auto"/>
        <w:ind w:left="142" w:hanging="142"/>
        <w:jc w:val="both"/>
        <w:rPr>
          <w:rFonts w:cs="Times New Roman"/>
          <w:szCs w:val="24"/>
          <w:lang w:eastAsia="es-PE"/>
        </w:rPr>
      </w:pPr>
      <w:r w:rsidRPr="00644B2B">
        <w:rPr>
          <w:rFonts w:cs="Times New Roman"/>
          <w:szCs w:val="24"/>
          <w:lang w:eastAsia="es-PE"/>
        </w:rPr>
        <w:t xml:space="preserve"> El espacio disponible para implantar el muro</w:t>
      </w:r>
    </w:p>
    <w:p w:rsidR="00A937CF" w:rsidRPr="00644B2B" w:rsidRDefault="00A937CF" w:rsidP="003801C8">
      <w:pPr>
        <w:pStyle w:val="Prrafodelista"/>
        <w:numPr>
          <w:ilvl w:val="0"/>
          <w:numId w:val="22"/>
        </w:numPr>
        <w:spacing w:after="160" w:line="360" w:lineRule="auto"/>
        <w:ind w:left="142" w:hanging="142"/>
        <w:jc w:val="both"/>
        <w:rPr>
          <w:rFonts w:cs="Times New Roman"/>
          <w:szCs w:val="24"/>
          <w:lang w:eastAsia="es-PE"/>
        </w:rPr>
      </w:pPr>
      <w:r w:rsidRPr="00644B2B">
        <w:rPr>
          <w:rFonts w:cs="Times New Roman"/>
          <w:szCs w:val="24"/>
          <w:lang w:eastAsia="es-PE"/>
        </w:rPr>
        <w:t xml:space="preserve"> La altura del talud</w:t>
      </w:r>
    </w:p>
    <w:p w:rsidR="00A937CF" w:rsidRPr="00644B2B" w:rsidRDefault="00A937CF" w:rsidP="003801C8">
      <w:pPr>
        <w:pStyle w:val="Prrafodelista"/>
        <w:numPr>
          <w:ilvl w:val="0"/>
          <w:numId w:val="22"/>
        </w:numPr>
        <w:spacing w:after="160" w:line="360" w:lineRule="auto"/>
        <w:ind w:left="142" w:hanging="142"/>
        <w:jc w:val="both"/>
        <w:rPr>
          <w:rFonts w:cs="Times New Roman"/>
          <w:szCs w:val="24"/>
          <w:lang w:eastAsia="es-PE"/>
        </w:rPr>
      </w:pPr>
      <w:r w:rsidRPr="00644B2B">
        <w:rPr>
          <w:rFonts w:cs="Times New Roman"/>
          <w:szCs w:val="24"/>
          <w:lang w:eastAsia="es-PE"/>
        </w:rPr>
        <w:t xml:space="preserve"> La pendiente del talud</w:t>
      </w:r>
    </w:p>
    <w:p w:rsidR="00A937CF" w:rsidRPr="00644B2B" w:rsidRDefault="00A937CF" w:rsidP="003801C8">
      <w:pPr>
        <w:pStyle w:val="Prrafodelista"/>
        <w:numPr>
          <w:ilvl w:val="0"/>
          <w:numId w:val="22"/>
        </w:numPr>
        <w:spacing w:after="160" w:line="360" w:lineRule="auto"/>
        <w:ind w:left="142" w:hanging="142"/>
        <w:jc w:val="both"/>
        <w:rPr>
          <w:rFonts w:cs="Times New Roman"/>
          <w:szCs w:val="24"/>
          <w:lang w:eastAsia="es-PE"/>
        </w:rPr>
      </w:pPr>
      <w:r w:rsidRPr="00644B2B">
        <w:rPr>
          <w:rFonts w:cs="Times New Roman"/>
          <w:szCs w:val="24"/>
          <w:lang w:eastAsia="es-PE"/>
        </w:rPr>
        <w:t xml:space="preserve"> Las estructuras aledañas al talud</w:t>
      </w:r>
    </w:p>
    <w:p w:rsidR="00644EB2" w:rsidRPr="000F606A" w:rsidRDefault="00361E98" w:rsidP="003801C8">
      <w:pPr>
        <w:pStyle w:val="Prrafodelista"/>
        <w:numPr>
          <w:ilvl w:val="0"/>
          <w:numId w:val="22"/>
        </w:numPr>
        <w:spacing w:after="160" w:line="360" w:lineRule="auto"/>
        <w:ind w:left="142" w:hanging="142"/>
        <w:jc w:val="both"/>
        <w:rPr>
          <w:rFonts w:cs="Times New Roman"/>
          <w:szCs w:val="24"/>
          <w:lang w:eastAsia="es-PE"/>
        </w:rPr>
      </w:pPr>
      <w:r w:rsidRPr="00644B2B">
        <w:rPr>
          <w:rFonts w:cs="Times New Roman"/>
          <w:szCs w:val="24"/>
          <w:lang w:eastAsia="es-PE"/>
        </w:rPr>
        <w:t xml:space="preserve"> El empuje lateral de tierras, etc.</w:t>
      </w:r>
    </w:p>
    <w:p w:rsidR="00F06A60" w:rsidRPr="00FF21CF" w:rsidRDefault="007F251B" w:rsidP="003801C8">
      <w:pPr>
        <w:pStyle w:val="Ttulo7"/>
        <w:spacing w:line="360" w:lineRule="auto"/>
        <w:jc w:val="both"/>
        <w:rPr>
          <w:rFonts w:eastAsiaTheme="minorHAnsi" w:cs="Times New Roman"/>
          <w:i w:val="0"/>
          <w:iCs w:val="0"/>
          <w:szCs w:val="24"/>
          <w:lang w:eastAsia="es-PE"/>
        </w:rPr>
      </w:pPr>
      <w:r w:rsidRPr="000167C7">
        <w:rPr>
          <w:b/>
          <w:i w:val="0"/>
          <w:lang w:eastAsia="es-PE"/>
        </w:rPr>
        <w:lastRenderedPageBreak/>
        <w:t xml:space="preserve">ii. </w:t>
      </w:r>
      <w:r w:rsidR="00F06A60" w:rsidRPr="000167C7">
        <w:rPr>
          <w:b/>
          <w:i w:val="0"/>
          <w:lang w:eastAsia="es-PE"/>
        </w:rPr>
        <w:t>Suelos, relleno y Ángulo de fricción suelo – estructura</w:t>
      </w:r>
      <w:r w:rsidR="00FF21CF" w:rsidRPr="000167C7">
        <w:rPr>
          <w:b/>
          <w:i w:val="0"/>
          <w:lang w:eastAsia="es-PE"/>
        </w:rPr>
        <w:t>.</w:t>
      </w:r>
      <w:r w:rsidR="00FF21CF">
        <w:rPr>
          <w:b/>
          <w:lang w:eastAsia="es-PE"/>
        </w:rPr>
        <w:t xml:space="preserve"> </w:t>
      </w:r>
      <w:r w:rsidR="00F06A60" w:rsidRPr="00FF21CF">
        <w:rPr>
          <w:rFonts w:eastAsiaTheme="minorHAnsi" w:cs="Times New Roman"/>
          <w:i w:val="0"/>
          <w:iCs w:val="0"/>
          <w:szCs w:val="24"/>
          <w:lang w:eastAsia="es-PE"/>
        </w:rPr>
        <w:t xml:space="preserve">A continuación se presenta las propiedades físicas y de resistencia de los suelos asignados anteriormente sumándole el ángulo de fricción </w:t>
      </w:r>
      <w:r w:rsidR="00644EB2" w:rsidRPr="00FF21CF">
        <w:rPr>
          <w:rFonts w:eastAsiaTheme="minorHAnsi" w:cs="Times New Roman"/>
          <w:i w:val="0"/>
          <w:iCs w:val="0"/>
          <w:szCs w:val="24"/>
          <w:lang w:eastAsia="es-PE"/>
        </w:rPr>
        <w:t>de suelo -</w:t>
      </w:r>
      <w:r w:rsidR="00F06A60" w:rsidRPr="00FF21CF">
        <w:rPr>
          <w:rFonts w:eastAsiaTheme="minorHAnsi" w:cs="Times New Roman"/>
          <w:i w:val="0"/>
          <w:iCs w:val="0"/>
          <w:szCs w:val="24"/>
          <w:lang w:eastAsia="es-PE"/>
        </w:rPr>
        <w:t xml:space="preserve"> estructura, este ángulo será los 2/3 del ángulo de fricción interna por teoría de presión de tierras.</w:t>
      </w:r>
    </w:p>
    <w:p w:rsidR="00721596" w:rsidRPr="00644B2B" w:rsidRDefault="00F06A60" w:rsidP="003801C8">
      <w:pPr>
        <w:spacing w:line="360" w:lineRule="auto"/>
        <w:jc w:val="both"/>
        <w:rPr>
          <w:rFonts w:cs="Times New Roman"/>
          <w:szCs w:val="24"/>
          <w:lang w:eastAsia="es-PE"/>
        </w:rPr>
      </w:pPr>
      <w:r w:rsidRPr="00644B2B">
        <w:rPr>
          <w:rFonts w:cs="Times New Roman"/>
          <w:szCs w:val="24"/>
          <w:lang w:eastAsia="es-PE"/>
        </w:rPr>
        <w:t xml:space="preserve">Para el relleno del </w:t>
      </w:r>
      <w:r w:rsidR="004B73A1" w:rsidRPr="00644B2B">
        <w:rPr>
          <w:rFonts w:cs="Times New Roman"/>
          <w:szCs w:val="24"/>
          <w:lang w:eastAsia="es-PE"/>
        </w:rPr>
        <w:t>muro e</w:t>
      </w:r>
      <w:r w:rsidR="00034D21">
        <w:rPr>
          <w:rFonts w:cs="Times New Roman"/>
          <w:szCs w:val="24"/>
          <w:lang w:eastAsia="es-PE"/>
        </w:rPr>
        <w:t>n</w:t>
      </w:r>
      <w:r w:rsidR="004B73A1" w:rsidRPr="00644B2B">
        <w:rPr>
          <w:rFonts w:cs="Times New Roman"/>
          <w:szCs w:val="24"/>
          <w:lang w:eastAsia="es-PE"/>
        </w:rPr>
        <w:t xml:space="preserve"> voladizo</w:t>
      </w:r>
      <w:r w:rsidRPr="00644B2B">
        <w:rPr>
          <w:rFonts w:cs="Times New Roman"/>
          <w:szCs w:val="24"/>
          <w:lang w:eastAsia="es-PE"/>
        </w:rPr>
        <w:t xml:space="preserve"> se utilizará</w:t>
      </w:r>
      <w:r w:rsidR="004B73A1" w:rsidRPr="00644B2B">
        <w:rPr>
          <w:rFonts w:cs="Times New Roman"/>
          <w:szCs w:val="24"/>
          <w:lang w:eastAsia="es-PE"/>
        </w:rPr>
        <w:t xml:space="preserve"> el mismo material que se extrae del tal</w:t>
      </w:r>
      <w:r w:rsidR="00644EB2" w:rsidRPr="00644B2B">
        <w:rPr>
          <w:rFonts w:cs="Times New Roman"/>
          <w:szCs w:val="24"/>
          <w:lang w:eastAsia="es-PE"/>
        </w:rPr>
        <w:t>ud en su modificación que es un</w:t>
      </w:r>
      <w:r w:rsidR="004B73A1" w:rsidRPr="00644B2B">
        <w:rPr>
          <w:rFonts w:cs="Times New Roman"/>
          <w:szCs w:val="24"/>
          <w:lang w:eastAsia="es-PE"/>
        </w:rPr>
        <w:t xml:space="preserve"> (CL)</w:t>
      </w:r>
      <w:r w:rsidRPr="00644B2B">
        <w:rPr>
          <w:rFonts w:cs="Times New Roman"/>
          <w:szCs w:val="24"/>
          <w:lang w:eastAsia="es-PE"/>
        </w:rPr>
        <w:t>.</w:t>
      </w:r>
    </w:p>
    <w:p w:rsidR="0092186B" w:rsidRDefault="0092186B" w:rsidP="00BB23F3">
      <w:pPr>
        <w:pStyle w:val="robert"/>
      </w:pPr>
      <w:bookmarkStart w:id="523" w:name="_Toc527552667"/>
      <w:r>
        <w:t xml:space="preserve">Tabla </w:t>
      </w:r>
      <w:r>
        <w:fldChar w:fldCharType="begin"/>
      </w:r>
      <w:r>
        <w:instrText xml:space="preserve"> SEQ Tabla \* ARABIC </w:instrText>
      </w:r>
      <w:r>
        <w:fldChar w:fldCharType="separate"/>
      </w:r>
      <w:r w:rsidR="000F055A">
        <w:rPr>
          <w:noProof/>
        </w:rPr>
        <w:t>26</w:t>
      </w:r>
      <w:r>
        <w:fldChar w:fldCharType="end"/>
      </w:r>
      <w:r>
        <w:t>: Propiedades del material de relleno en el muro para el talud N°04</w:t>
      </w:r>
      <w:r w:rsidR="00D065E6">
        <w:t>.</w:t>
      </w:r>
      <w:bookmarkEnd w:id="523"/>
    </w:p>
    <w:tbl>
      <w:tblPr>
        <w:tblW w:w="7264" w:type="dxa"/>
        <w:tblCellMar>
          <w:left w:w="70" w:type="dxa"/>
          <w:right w:w="70" w:type="dxa"/>
        </w:tblCellMar>
        <w:tblLook w:val="04A0" w:firstRow="1" w:lastRow="0" w:firstColumn="1" w:lastColumn="0" w:noHBand="0" w:noVBand="1"/>
      </w:tblPr>
      <w:tblGrid>
        <w:gridCol w:w="4127"/>
        <w:gridCol w:w="461"/>
        <w:gridCol w:w="1338"/>
        <w:gridCol w:w="1338"/>
      </w:tblGrid>
      <w:tr w:rsidR="00CE25B4" w:rsidRPr="00CE25B4" w:rsidTr="00CE25B4">
        <w:trPr>
          <w:trHeight w:val="325"/>
        </w:trPr>
        <w:tc>
          <w:tcPr>
            <w:tcW w:w="4127" w:type="dxa"/>
            <w:tcBorders>
              <w:top w:val="nil"/>
              <w:left w:val="nil"/>
              <w:bottom w:val="single" w:sz="4" w:space="0" w:color="auto"/>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b/>
                <w:bCs/>
                <w:color w:val="000000"/>
                <w:szCs w:val="24"/>
                <w:lang w:val="es-PE" w:eastAsia="es-PE"/>
              </w:rPr>
            </w:pPr>
            <w:r w:rsidRPr="00CE25B4">
              <w:rPr>
                <w:rFonts w:eastAsia="Times New Roman" w:cs="Times New Roman"/>
                <w:b/>
                <w:bCs/>
                <w:color w:val="000000"/>
                <w:szCs w:val="24"/>
                <w:lang w:val="es-PE" w:eastAsia="es-PE"/>
              </w:rPr>
              <w:t>Arcilla plástica(CL)</w:t>
            </w:r>
          </w:p>
        </w:tc>
        <w:tc>
          <w:tcPr>
            <w:tcW w:w="461" w:type="dxa"/>
            <w:tcBorders>
              <w:top w:val="nil"/>
              <w:left w:val="nil"/>
              <w:bottom w:val="single" w:sz="4" w:space="0" w:color="auto"/>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 </w:t>
            </w:r>
          </w:p>
        </w:tc>
        <w:tc>
          <w:tcPr>
            <w:tcW w:w="1338" w:type="dxa"/>
            <w:tcBorders>
              <w:top w:val="nil"/>
              <w:left w:val="nil"/>
              <w:bottom w:val="single" w:sz="4" w:space="0" w:color="auto"/>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 </w:t>
            </w:r>
          </w:p>
        </w:tc>
        <w:tc>
          <w:tcPr>
            <w:tcW w:w="1338" w:type="dxa"/>
            <w:tcBorders>
              <w:top w:val="nil"/>
              <w:left w:val="nil"/>
              <w:bottom w:val="single" w:sz="4" w:space="0" w:color="auto"/>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 </w:t>
            </w:r>
          </w:p>
        </w:tc>
      </w:tr>
      <w:tr w:rsidR="00CE25B4" w:rsidRPr="00CE25B4" w:rsidTr="00CE25B4">
        <w:trPr>
          <w:trHeight w:val="387"/>
        </w:trPr>
        <w:tc>
          <w:tcPr>
            <w:tcW w:w="4127"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Peso unitario:</w:t>
            </w:r>
          </w:p>
        </w:tc>
        <w:tc>
          <w:tcPr>
            <w:tcW w:w="461"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ɣ=</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jc w:val="right"/>
              <w:rPr>
                <w:rFonts w:eastAsia="Times New Roman" w:cs="Times New Roman"/>
                <w:color w:val="000000"/>
                <w:szCs w:val="24"/>
                <w:lang w:val="es-PE" w:eastAsia="es-PE"/>
              </w:rPr>
            </w:pPr>
            <w:r w:rsidRPr="00CE25B4">
              <w:rPr>
                <w:rFonts w:eastAsia="Times New Roman" w:cs="Times New Roman"/>
                <w:color w:val="000000"/>
                <w:szCs w:val="24"/>
                <w:lang w:val="es-PE" w:eastAsia="es-PE"/>
              </w:rPr>
              <w:t>21.00</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KN/m</w:t>
            </w:r>
            <w:r w:rsidRPr="00CE25B4">
              <w:rPr>
                <w:rFonts w:eastAsia="Times New Roman" w:cs="Times New Roman"/>
                <w:color w:val="000000"/>
                <w:szCs w:val="24"/>
                <w:vertAlign w:val="superscript"/>
                <w:lang w:val="es-PE" w:eastAsia="es-PE"/>
              </w:rPr>
              <w:t>3</w:t>
            </w:r>
          </w:p>
        </w:tc>
      </w:tr>
      <w:tr w:rsidR="00CE25B4" w:rsidRPr="00CE25B4" w:rsidTr="00CE25B4">
        <w:trPr>
          <w:trHeight w:val="325"/>
        </w:trPr>
        <w:tc>
          <w:tcPr>
            <w:tcW w:w="4127"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Ángulo de fricción interna:</w:t>
            </w:r>
          </w:p>
        </w:tc>
        <w:tc>
          <w:tcPr>
            <w:tcW w:w="461"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φ=</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jc w:val="right"/>
              <w:rPr>
                <w:rFonts w:eastAsia="Times New Roman" w:cs="Times New Roman"/>
                <w:color w:val="000000"/>
                <w:szCs w:val="24"/>
                <w:lang w:val="es-PE" w:eastAsia="es-PE"/>
              </w:rPr>
            </w:pPr>
            <w:r w:rsidRPr="00CE25B4">
              <w:rPr>
                <w:rFonts w:eastAsia="Times New Roman" w:cs="Times New Roman"/>
                <w:color w:val="000000"/>
                <w:szCs w:val="24"/>
                <w:lang w:val="es-PE" w:eastAsia="es-PE"/>
              </w:rPr>
              <w:t>17.00</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w:t>
            </w:r>
          </w:p>
        </w:tc>
      </w:tr>
      <w:tr w:rsidR="00CE25B4" w:rsidRPr="00CE25B4" w:rsidTr="00CE25B4">
        <w:trPr>
          <w:trHeight w:val="325"/>
        </w:trPr>
        <w:tc>
          <w:tcPr>
            <w:tcW w:w="4127"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Cohesión del suelo:</w:t>
            </w:r>
          </w:p>
        </w:tc>
        <w:tc>
          <w:tcPr>
            <w:tcW w:w="461"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c=</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jc w:val="right"/>
              <w:rPr>
                <w:rFonts w:eastAsia="Times New Roman" w:cs="Times New Roman"/>
                <w:color w:val="000000"/>
                <w:szCs w:val="24"/>
                <w:lang w:val="es-PE" w:eastAsia="es-PE"/>
              </w:rPr>
            </w:pPr>
            <w:r w:rsidRPr="00CE25B4">
              <w:rPr>
                <w:rFonts w:eastAsia="Times New Roman" w:cs="Times New Roman"/>
                <w:color w:val="000000"/>
                <w:szCs w:val="24"/>
                <w:lang w:val="es-PE" w:eastAsia="es-PE"/>
              </w:rPr>
              <w:t>20.00</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Kpa</w:t>
            </w:r>
          </w:p>
        </w:tc>
      </w:tr>
      <w:tr w:rsidR="00CE25B4" w:rsidRPr="00CE25B4" w:rsidTr="00CE25B4">
        <w:trPr>
          <w:trHeight w:val="325"/>
        </w:trPr>
        <w:tc>
          <w:tcPr>
            <w:tcW w:w="4127"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Ángulo de fricción suelo - estructura:</w:t>
            </w:r>
          </w:p>
        </w:tc>
        <w:tc>
          <w:tcPr>
            <w:tcW w:w="461"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δ=</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jc w:val="right"/>
              <w:rPr>
                <w:rFonts w:eastAsia="Times New Roman" w:cs="Times New Roman"/>
                <w:color w:val="000000"/>
                <w:szCs w:val="24"/>
                <w:lang w:val="es-PE" w:eastAsia="es-PE"/>
              </w:rPr>
            </w:pPr>
            <w:r w:rsidRPr="00CE25B4">
              <w:rPr>
                <w:rFonts w:eastAsia="Times New Roman" w:cs="Times New Roman"/>
                <w:color w:val="000000"/>
                <w:szCs w:val="24"/>
                <w:lang w:val="es-PE" w:eastAsia="es-PE"/>
              </w:rPr>
              <w:t>11.30</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w:t>
            </w:r>
          </w:p>
        </w:tc>
      </w:tr>
      <w:tr w:rsidR="00CE25B4" w:rsidRPr="00CE25B4" w:rsidTr="00CE25B4">
        <w:trPr>
          <w:trHeight w:val="325"/>
        </w:trPr>
        <w:tc>
          <w:tcPr>
            <w:tcW w:w="4127"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Coeficiente de Poisson:</w:t>
            </w:r>
          </w:p>
        </w:tc>
        <w:tc>
          <w:tcPr>
            <w:tcW w:w="461"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rPr>
                <w:rFonts w:eastAsia="Times New Roman" w:cs="Times New Roman"/>
                <w:color w:val="000000"/>
                <w:szCs w:val="24"/>
                <w:lang w:val="es-PE" w:eastAsia="es-PE"/>
              </w:rPr>
            </w:pPr>
            <w:r w:rsidRPr="00CE25B4">
              <w:rPr>
                <w:rFonts w:eastAsia="Times New Roman" w:cs="Times New Roman"/>
                <w:color w:val="000000"/>
                <w:szCs w:val="24"/>
                <w:lang w:val="es-PE" w:eastAsia="es-PE"/>
              </w:rPr>
              <w:t>ʋ=</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jc w:val="right"/>
              <w:rPr>
                <w:rFonts w:eastAsia="Times New Roman" w:cs="Times New Roman"/>
                <w:color w:val="000000"/>
                <w:szCs w:val="24"/>
                <w:lang w:val="es-PE" w:eastAsia="es-PE"/>
              </w:rPr>
            </w:pPr>
            <w:r w:rsidRPr="00CE25B4">
              <w:rPr>
                <w:rFonts w:eastAsia="Times New Roman" w:cs="Times New Roman"/>
                <w:color w:val="000000"/>
                <w:szCs w:val="24"/>
                <w:lang w:val="es-PE" w:eastAsia="es-PE"/>
              </w:rPr>
              <w:t>0.42</w:t>
            </w:r>
          </w:p>
        </w:tc>
        <w:tc>
          <w:tcPr>
            <w:tcW w:w="1338" w:type="dxa"/>
            <w:tcBorders>
              <w:top w:val="nil"/>
              <w:left w:val="nil"/>
              <w:bottom w:val="nil"/>
              <w:right w:val="nil"/>
            </w:tcBorders>
            <w:shd w:val="clear" w:color="auto" w:fill="auto"/>
            <w:noWrap/>
            <w:vAlign w:val="bottom"/>
            <w:hideMark/>
          </w:tcPr>
          <w:p w:rsidR="00CE25B4" w:rsidRPr="00CE25B4" w:rsidRDefault="00CE25B4" w:rsidP="003801C8">
            <w:pPr>
              <w:spacing w:after="0" w:line="360" w:lineRule="auto"/>
              <w:jc w:val="right"/>
              <w:rPr>
                <w:rFonts w:eastAsia="Times New Roman" w:cs="Times New Roman"/>
                <w:color w:val="000000"/>
                <w:szCs w:val="24"/>
                <w:lang w:val="es-PE" w:eastAsia="es-PE"/>
              </w:rPr>
            </w:pPr>
          </w:p>
        </w:tc>
      </w:tr>
    </w:tbl>
    <w:p w:rsidR="00F06A60" w:rsidRPr="00644B2B" w:rsidRDefault="00F06A60" w:rsidP="003801C8">
      <w:pPr>
        <w:spacing w:after="160" w:line="360" w:lineRule="auto"/>
        <w:jc w:val="both"/>
        <w:rPr>
          <w:rFonts w:cs="Times New Roman"/>
          <w:szCs w:val="24"/>
          <w:lang w:eastAsia="es-PE"/>
        </w:rPr>
      </w:pPr>
    </w:p>
    <w:p w:rsidR="00F06A60" w:rsidRPr="00FF21CF" w:rsidRDefault="007F251B" w:rsidP="003801C8">
      <w:pPr>
        <w:pStyle w:val="Ttulo7"/>
        <w:spacing w:line="360" w:lineRule="auto"/>
        <w:jc w:val="both"/>
        <w:rPr>
          <w:rFonts w:eastAsiaTheme="minorHAnsi" w:cs="Times New Roman"/>
          <w:i w:val="0"/>
          <w:iCs w:val="0"/>
          <w:szCs w:val="24"/>
          <w:lang w:eastAsia="es-PE"/>
        </w:rPr>
      </w:pPr>
      <w:r w:rsidRPr="000167C7">
        <w:rPr>
          <w:b/>
          <w:i w:val="0"/>
          <w:lang w:eastAsia="es-PE"/>
        </w:rPr>
        <w:t xml:space="preserve">iii. </w:t>
      </w:r>
      <w:r w:rsidR="00F06A60" w:rsidRPr="000167C7">
        <w:rPr>
          <w:b/>
          <w:i w:val="0"/>
          <w:lang w:eastAsia="es-PE"/>
        </w:rPr>
        <w:t>Verificación del vuelco y deslizamiento</w:t>
      </w:r>
      <w:r w:rsidR="00FF21CF" w:rsidRPr="000167C7">
        <w:rPr>
          <w:b/>
          <w:i w:val="0"/>
          <w:lang w:eastAsia="es-PE"/>
        </w:rPr>
        <w:t>.</w:t>
      </w:r>
      <w:r w:rsidR="00FF21CF">
        <w:rPr>
          <w:b/>
          <w:lang w:eastAsia="es-PE"/>
        </w:rPr>
        <w:t xml:space="preserve"> </w:t>
      </w:r>
      <w:r w:rsidR="00F06A60" w:rsidRPr="00FF21CF">
        <w:rPr>
          <w:rFonts w:eastAsiaTheme="minorHAnsi" w:cs="Times New Roman"/>
          <w:i w:val="0"/>
          <w:iCs w:val="0"/>
          <w:szCs w:val="24"/>
          <w:lang w:eastAsia="es-PE"/>
        </w:rPr>
        <w:t>Realizando el dimensionamiento y el perfil del suelo que está en contacto con la estructura, se puede verificar el vuelco y deslizamiento en el software Geo5. A continuación se presentan los resultados para verificación del vuelco y deslizamiento.</w:t>
      </w:r>
    </w:p>
    <w:p w:rsidR="00A13B00" w:rsidRPr="00644B2B" w:rsidRDefault="00A13B00" w:rsidP="003801C8">
      <w:pPr>
        <w:spacing w:line="360" w:lineRule="auto"/>
        <w:jc w:val="both"/>
        <w:rPr>
          <w:rFonts w:cs="Times New Roman"/>
          <w:szCs w:val="24"/>
          <w:lang w:eastAsia="es-PE"/>
        </w:rPr>
      </w:pPr>
      <w:r w:rsidRPr="00644B2B">
        <w:rPr>
          <w:rFonts w:cs="Times New Roman"/>
          <w:szCs w:val="24"/>
          <w:lang w:eastAsia="es-PE"/>
        </w:rPr>
        <w:t>A la vez se determina la presión activa y presión pasiva de Coulomb.</w:t>
      </w:r>
    </w:p>
    <w:p w:rsidR="00CD150E" w:rsidRDefault="003B3E1A" w:rsidP="00BB23F3">
      <w:pPr>
        <w:keepNext/>
        <w:spacing w:after="160" w:line="240" w:lineRule="auto"/>
        <w:jc w:val="both"/>
      </w:pPr>
      <w:r w:rsidRPr="00644B2B">
        <w:rPr>
          <w:rFonts w:cs="Times New Roman"/>
          <w:noProof/>
          <w:szCs w:val="24"/>
          <w:lang w:val="es-PE" w:eastAsia="es-PE"/>
        </w:rPr>
        <w:lastRenderedPageBreak/>
        <w:drawing>
          <wp:inline distT="0" distB="0" distL="0" distR="0" wp14:anchorId="0A58F284" wp14:editId="115C61FC">
            <wp:extent cx="5600516" cy="3867150"/>
            <wp:effectExtent l="19050" t="19050" r="19685" b="19050"/>
            <wp:docPr id="2004" name="Imagen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F8C8F2D.tmp"/>
                    <pic:cNvPicPr/>
                  </pic:nvPicPr>
                  <pic:blipFill>
                    <a:blip r:embed="rId172">
                      <a:extLst>
                        <a:ext uri="{28A0092B-C50C-407E-A947-70E740481C1C}">
                          <a14:useLocalDpi xmlns:a14="http://schemas.microsoft.com/office/drawing/2010/main" val="0"/>
                        </a:ext>
                      </a:extLst>
                    </a:blip>
                    <a:stretch>
                      <a:fillRect/>
                    </a:stretch>
                  </pic:blipFill>
                  <pic:spPr>
                    <a:xfrm>
                      <a:off x="0" y="0"/>
                      <a:ext cx="5666078" cy="3912421"/>
                    </a:xfrm>
                    <a:prstGeom prst="rect">
                      <a:avLst/>
                    </a:prstGeom>
                    <a:ln>
                      <a:solidFill>
                        <a:schemeClr val="bg1">
                          <a:lumMod val="85000"/>
                        </a:schemeClr>
                      </a:solidFill>
                    </a:ln>
                  </pic:spPr>
                </pic:pic>
              </a:graphicData>
            </a:graphic>
          </wp:inline>
        </w:drawing>
      </w:r>
    </w:p>
    <w:p w:rsidR="00BB23F3" w:rsidRPr="00B52E88" w:rsidRDefault="00CD150E" w:rsidP="00034D21">
      <w:pPr>
        <w:pStyle w:val="robert"/>
        <w:spacing w:line="480" w:lineRule="auto"/>
      </w:pPr>
      <w:bookmarkStart w:id="524" w:name="_Toc527552538"/>
      <w:r>
        <w:t xml:space="preserve">Figura </w:t>
      </w:r>
      <w:r>
        <w:fldChar w:fldCharType="begin"/>
      </w:r>
      <w:r>
        <w:instrText xml:space="preserve"> SEQ Figura \* ARABIC </w:instrText>
      </w:r>
      <w:r>
        <w:fldChar w:fldCharType="separate"/>
      </w:r>
      <w:r w:rsidR="000F055A">
        <w:rPr>
          <w:noProof/>
        </w:rPr>
        <w:t>35</w:t>
      </w:r>
      <w:r>
        <w:fldChar w:fldCharType="end"/>
      </w:r>
      <w:r>
        <w:t>: Verificación de vuelco y deslizamiento en el talud N°04</w:t>
      </w:r>
      <w:r w:rsidR="00D065E6">
        <w:t>.</w:t>
      </w:r>
      <w:bookmarkEnd w:id="524"/>
    </w:p>
    <w:p w:rsidR="00CD150E" w:rsidRDefault="00CD150E" w:rsidP="00034D21">
      <w:pPr>
        <w:pStyle w:val="robert"/>
      </w:pPr>
      <w:bookmarkStart w:id="525" w:name="_Toc527552699"/>
      <w:r>
        <w:t xml:space="preserve">Cuadro </w:t>
      </w:r>
      <w:r>
        <w:fldChar w:fldCharType="begin"/>
      </w:r>
      <w:r>
        <w:instrText xml:space="preserve"> SEQ Cuadro \* ARABIC </w:instrText>
      </w:r>
      <w:r>
        <w:fldChar w:fldCharType="separate"/>
      </w:r>
      <w:r w:rsidR="000F055A">
        <w:rPr>
          <w:noProof/>
        </w:rPr>
        <w:t>25</w:t>
      </w:r>
      <w:r>
        <w:fldChar w:fldCharType="end"/>
      </w:r>
      <w:r>
        <w:t>: Valores de momentos en verificación de vuelco y deslizamiento en talud N°04</w:t>
      </w:r>
      <w:r w:rsidR="00D065E6">
        <w:t>.</w:t>
      </w:r>
      <w:bookmarkEnd w:id="525"/>
    </w:p>
    <w:p w:rsidR="00F06A60" w:rsidRPr="00644B2B" w:rsidRDefault="00F6471B" w:rsidP="003801C8">
      <w:pPr>
        <w:spacing w:after="160" w:line="360" w:lineRule="auto"/>
        <w:jc w:val="both"/>
        <w:rPr>
          <w:rFonts w:cs="Times New Roman"/>
          <w:szCs w:val="24"/>
          <w:lang w:eastAsia="es-PE"/>
        </w:rPr>
      </w:pPr>
      <w:r w:rsidRPr="00F6471B">
        <w:rPr>
          <w:noProof/>
          <w:lang w:val="es-PE" w:eastAsia="es-PE"/>
        </w:rPr>
        <w:drawing>
          <wp:inline distT="0" distB="0" distL="0" distR="0" wp14:anchorId="2027C496" wp14:editId="30AD5F46">
            <wp:extent cx="5759450" cy="1100481"/>
            <wp:effectExtent l="0" t="0" r="0" b="444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6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9450" cy="1100481"/>
                    </a:xfrm>
                    <a:prstGeom prst="rect">
                      <a:avLst/>
                    </a:prstGeom>
                    <a:noFill/>
                    <a:ln>
                      <a:noFill/>
                    </a:ln>
                  </pic:spPr>
                </pic:pic>
              </a:graphicData>
            </a:graphic>
          </wp:inline>
        </w:drawing>
      </w:r>
    </w:p>
    <w:p w:rsidR="00BB23F3" w:rsidRDefault="00F06A60" w:rsidP="002342D4">
      <w:pPr>
        <w:spacing w:after="160" w:line="360" w:lineRule="auto"/>
        <w:jc w:val="both"/>
        <w:rPr>
          <w:rFonts w:cs="Times New Roman"/>
          <w:noProof/>
          <w:szCs w:val="24"/>
          <w:lang w:val="es-PE" w:eastAsia="es-PE"/>
        </w:rPr>
      </w:pPr>
      <w:r w:rsidRPr="00644B2B">
        <w:rPr>
          <w:rFonts w:cs="Times New Roman"/>
          <w:noProof/>
          <w:szCs w:val="24"/>
          <w:lang w:val="es-PE" w:eastAsia="es-PE"/>
        </w:rPr>
        <w:t xml:space="preserve">La verificacion del vuelco será la relacion de la suma de momentos que tienden a volcar sobre el punto (0,0) en los ejes “xz” y la suma </w:t>
      </w:r>
      <w:r w:rsidR="00A13B00" w:rsidRPr="00644B2B">
        <w:rPr>
          <w:rFonts w:cs="Times New Roman"/>
          <w:noProof/>
          <w:szCs w:val="24"/>
          <w:lang w:val="es-PE" w:eastAsia="es-PE"/>
        </w:rPr>
        <w:t>que tienden a evitar el vuelco.</w:t>
      </w:r>
    </w:p>
    <w:p w:rsidR="002342D4" w:rsidRPr="002342D4" w:rsidRDefault="002342D4" w:rsidP="002342D4">
      <w:pPr>
        <w:spacing w:after="160" w:line="240" w:lineRule="auto"/>
        <w:jc w:val="both"/>
        <w:rPr>
          <w:rFonts w:cs="Times New Roman"/>
          <w:noProof/>
          <w:szCs w:val="24"/>
          <w:lang w:val="es-PE" w:eastAsia="es-PE"/>
        </w:rPr>
      </w:pPr>
    </w:p>
    <w:p w:rsidR="008F50AF" w:rsidRDefault="008F50AF" w:rsidP="00BB23F3">
      <w:pPr>
        <w:pStyle w:val="robert"/>
      </w:pPr>
      <w:bookmarkStart w:id="526" w:name="_Toc527552668"/>
      <w:r>
        <w:t xml:space="preserve">Tabla </w:t>
      </w:r>
      <w:r>
        <w:fldChar w:fldCharType="begin"/>
      </w:r>
      <w:r>
        <w:instrText xml:space="preserve"> SEQ Tabla \* ARABIC </w:instrText>
      </w:r>
      <w:r>
        <w:fldChar w:fldCharType="separate"/>
      </w:r>
      <w:r w:rsidR="000F055A">
        <w:rPr>
          <w:noProof/>
        </w:rPr>
        <w:t>27</w:t>
      </w:r>
      <w:r>
        <w:fldChar w:fldCharType="end"/>
      </w:r>
      <w:r>
        <w:t>: Verificación de la estabilidad por vuelco en el talud N°04</w:t>
      </w:r>
      <w:r w:rsidR="00D065E6">
        <w:t>.</w:t>
      </w:r>
      <w:bookmarkEnd w:id="526"/>
    </w:p>
    <w:tbl>
      <w:tblPr>
        <w:tblW w:w="5874" w:type="dxa"/>
        <w:tblCellMar>
          <w:left w:w="70" w:type="dxa"/>
          <w:right w:w="70" w:type="dxa"/>
        </w:tblCellMar>
        <w:tblLook w:val="04A0" w:firstRow="1" w:lastRow="0" w:firstColumn="1" w:lastColumn="0" w:noHBand="0" w:noVBand="1"/>
      </w:tblPr>
      <w:tblGrid>
        <w:gridCol w:w="2890"/>
        <w:gridCol w:w="774"/>
        <w:gridCol w:w="888"/>
        <w:gridCol w:w="1322"/>
      </w:tblGrid>
      <w:tr w:rsidR="00F6471B" w:rsidRPr="00F6471B" w:rsidTr="00F6471B">
        <w:trPr>
          <w:trHeight w:val="312"/>
        </w:trPr>
        <w:tc>
          <w:tcPr>
            <w:tcW w:w="4552" w:type="dxa"/>
            <w:gridSpan w:val="3"/>
            <w:tcBorders>
              <w:top w:val="nil"/>
              <w:left w:val="nil"/>
              <w:bottom w:val="single" w:sz="4" w:space="0" w:color="auto"/>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b/>
                <w:bCs/>
                <w:color w:val="000000"/>
                <w:szCs w:val="24"/>
                <w:lang w:val="es-PE" w:eastAsia="es-PE"/>
              </w:rPr>
            </w:pPr>
            <w:r w:rsidRPr="00F6471B">
              <w:rPr>
                <w:rFonts w:eastAsia="Times New Roman" w:cs="Times New Roman"/>
                <w:b/>
                <w:bCs/>
                <w:color w:val="000000"/>
                <w:szCs w:val="24"/>
                <w:lang w:val="es-PE" w:eastAsia="es-PE"/>
              </w:rPr>
              <w:t>Verificación de la estabilidad de vuelco</w:t>
            </w:r>
          </w:p>
        </w:tc>
        <w:tc>
          <w:tcPr>
            <w:tcW w:w="1322" w:type="dxa"/>
            <w:tcBorders>
              <w:top w:val="nil"/>
              <w:left w:val="nil"/>
              <w:bottom w:val="single" w:sz="4" w:space="0" w:color="auto"/>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 </w:t>
            </w:r>
          </w:p>
        </w:tc>
      </w:tr>
      <w:tr w:rsidR="00F6471B" w:rsidRPr="00F6471B" w:rsidTr="00F6471B">
        <w:trPr>
          <w:trHeight w:val="372"/>
        </w:trPr>
        <w:tc>
          <w:tcPr>
            <w:tcW w:w="2890"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Momento estabilizador</w:t>
            </w:r>
          </w:p>
        </w:tc>
        <w:tc>
          <w:tcPr>
            <w:tcW w:w="774"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M</w:t>
            </w:r>
            <w:r w:rsidRPr="00F6471B">
              <w:rPr>
                <w:rFonts w:eastAsia="Times New Roman" w:cs="Times New Roman"/>
                <w:color w:val="000000"/>
                <w:szCs w:val="24"/>
                <w:vertAlign w:val="subscript"/>
                <w:lang w:val="es-PE" w:eastAsia="es-PE"/>
              </w:rPr>
              <w:t>res</w:t>
            </w:r>
            <w:r w:rsidRPr="00F6471B">
              <w:rPr>
                <w:rFonts w:eastAsia="Times New Roman" w:cs="Times New Roman"/>
                <w:color w:val="000000"/>
                <w:szCs w:val="24"/>
                <w:lang w:val="es-PE" w:eastAsia="es-PE"/>
              </w:rPr>
              <w:t>=</w:t>
            </w:r>
          </w:p>
        </w:tc>
        <w:tc>
          <w:tcPr>
            <w:tcW w:w="886"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203.89</w:t>
            </w:r>
          </w:p>
        </w:tc>
        <w:tc>
          <w:tcPr>
            <w:tcW w:w="1322"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KN/m</w:t>
            </w:r>
          </w:p>
        </w:tc>
      </w:tr>
      <w:tr w:rsidR="00F6471B" w:rsidRPr="00F6471B" w:rsidTr="00F6471B">
        <w:trPr>
          <w:trHeight w:val="372"/>
        </w:trPr>
        <w:tc>
          <w:tcPr>
            <w:tcW w:w="2890"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Momento de vuelco</w:t>
            </w:r>
          </w:p>
        </w:tc>
        <w:tc>
          <w:tcPr>
            <w:tcW w:w="774"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M</w:t>
            </w:r>
            <w:r w:rsidRPr="00F6471B">
              <w:rPr>
                <w:rFonts w:eastAsia="Times New Roman" w:cs="Times New Roman"/>
                <w:color w:val="000000"/>
                <w:szCs w:val="24"/>
                <w:vertAlign w:val="subscript"/>
                <w:lang w:val="es-PE" w:eastAsia="es-PE"/>
              </w:rPr>
              <w:t>ovr</w:t>
            </w:r>
            <w:r w:rsidRPr="00F6471B">
              <w:rPr>
                <w:rFonts w:eastAsia="Times New Roman" w:cs="Times New Roman"/>
                <w:color w:val="000000"/>
                <w:szCs w:val="24"/>
                <w:lang w:val="es-PE" w:eastAsia="es-PE"/>
              </w:rPr>
              <w:t>=</w:t>
            </w:r>
          </w:p>
        </w:tc>
        <w:tc>
          <w:tcPr>
            <w:tcW w:w="886"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47.82</w:t>
            </w:r>
          </w:p>
        </w:tc>
        <w:tc>
          <w:tcPr>
            <w:tcW w:w="1322"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KN/m</w:t>
            </w:r>
          </w:p>
        </w:tc>
      </w:tr>
      <w:tr w:rsidR="00F6471B" w:rsidRPr="00F6471B" w:rsidTr="00F6471B">
        <w:trPr>
          <w:trHeight w:val="312"/>
        </w:trPr>
        <w:tc>
          <w:tcPr>
            <w:tcW w:w="2890"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ascii="Calibri" w:eastAsia="Times New Roman" w:hAnsi="Calibri" w:cs="Times New Roman"/>
                <w:color w:val="000000"/>
                <w:szCs w:val="24"/>
                <w:lang w:val="es-PE" w:eastAsia="es-PE"/>
              </w:rPr>
            </w:pPr>
            <w:r w:rsidRPr="00F6471B">
              <w:rPr>
                <w:rFonts w:ascii="Calibri" w:eastAsia="Times New Roman" w:hAnsi="Calibri" w:cs="Times New Roman"/>
                <w:color w:val="000000"/>
                <w:szCs w:val="24"/>
                <w:lang w:val="es-PE" w:eastAsia="es-PE"/>
              </w:rPr>
              <w:t>Factor de seguridad=</w:t>
            </w:r>
          </w:p>
        </w:tc>
        <w:tc>
          <w:tcPr>
            <w:tcW w:w="774"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jc w:val="right"/>
              <w:rPr>
                <w:rFonts w:ascii="Calibri" w:eastAsia="Times New Roman" w:hAnsi="Calibri" w:cs="Times New Roman"/>
                <w:color w:val="000000"/>
                <w:szCs w:val="24"/>
                <w:lang w:val="es-PE" w:eastAsia="es-PE"/>
              </w:rPr>
            </w:pPr>
            <w:r w:rsidRPr="00F6471B">
              <w:rPr>
                <w:rFonts w:ascii="Calibri" w:eastAsia="Times New Roman" w:hAnsi="Calibri" w:cs="Times New Roman"/>
                <w:color w:val="000000"/>
                <w:szCs w:val="24"/>
                <w:lang w:val="es-PE" w:eastAsia="es-PE"/>
              </w:rPr>
              <w:t>4.26</w:t>
            </w:r>
          </w:p>
        </w:tc>
        <w:tc>
          <w:tcPr>
            <w:tcW w:w="886"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ascii="Calibri" w:eastAsia="Times New Roman" w:hAnsi="Calibri" w:cs="Times New Roman"/>
                <w:color w:val="000000"/>
                <w:szCs w:val="24"/>
                <w:lang w:val="es-PE" w:eastAsia="es-PE"/>
              </w:rPr>
            </w:pPr>
            <w:r w:rsidRPr="00F6471B">
              <w:rPr>
                <w:rFonts w:ascii="Calibri" w:eastAsia="Times New Roman" w:hAnsi="Calibri" w:cs="Times New Roman"/>
                <w:color w:val="000000"/>
                <w:szCs w:val="24"/>
                <w:lang w:val="es-PE" w:eastAsia="es-PE"/>
              </w:rPr>
              <w:t>&gt;1.50</w:t>
            </w:r>
          </w:p>
        </w:tc>
        <w:tc>
          <w:tcPr>
            <w:tcW w:w="1322"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ascii="Calibri" w:eastAsia="Times New Roman" w:hAnsi="Calibri" w:cs="Times New Roman"/>
                <w:color w:val="000000"/>
                <w:szCs w:val="24"/>
                <w:lang w:val="es-PE" w:eastAsia="es-PE"/>
              </w:rPr>
            </w:pPr>
          </w:p>
        </w:tc>
      </w:tr>
      <w:tr w:rsidR="00F6471B" w:rsidRPr="00F6471B" w:rsidTr="00F6471B">
        <w:trPr>
          <w:trHeight w:val="312"/>
        </w:trPr>
        <w:tc>
          <w:tcPr>
            <w:tcW w:w="4552" w:type="dxa"/>
            <w:gridSpan w:val="3"/>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ascii="Calibri" w:eastAsia="Times New Roman" w:hAnsi="Calibri" w:cs="Times New Roman"/>
                <w:color w:val="002060"/>
                <w:szCs w:val="24"/>
                <w:lang w:val="es-PE" w:eastAsia="es-PE"/>
              </w:rPr>
            </w:pPr>
            <w:r w:rsidRPr="00840974">
              <w:rPr>
                <w:rFonts w:ascii="Calibri" w:eastAsia="Times New Roman" w:hAnsi="Calibri" w:cs="Times New Roman"/>
                <w:szCs w:val="24"/>
                <w:lang w:val="es-PE" w:eastAsia="es-PE"/>
              </w:rPr>
              <w:t>MURO PARA VUELCO SATISFACTORIA</w:t>
            </w:r>
          </w:p>
        </w:tc>
        <w:tc>
          <w:tcPr>
            <w:tcW w:w="1322"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ascii="Calibri" w:eastAsia="Times New Roman" w:hAnsi="Calibri" w:cs="Times New Roman"/>
                <w:color w:val="002060"/>
                <w:szCs w:val="24"/>
                <w:lang w:val="es-PE" w:eastAsia="es-PE"/>
              </w:rPr>
            </w:pPr>
          </w:p>
        </w:tc>
      </w:tr>
    </w:tbl>
    <w:p w:rsidR="00F6471B" w:rsidRPr="00644B2B" w:rsidRDefault="00F6471B" w:rsidP="002342D4">
      <w:pPr>
        <w:spacing w:after="160" w:line="240" w:lineRule="auto"/>
        <w:jc w:val="both"/>
        <w:rPr>
          <w:rFonts w:cs="Times New Roman"/>
          <w:szCs w:val="24"/>
          <w:lang w:eastAsia="es-PE"/>
        </w:rPr>
      </w:pPr>
    </w:p>
    <w:p w:rsidR="008F50AF" w:rsidRDefault="008F50AF" w:rsidP="00BB23F3">
      <w:pPr>
        <w:pStyle w:val="robert"/>
      </w:pPr>
      <w:bookmarkStart w:id="527" w:name="_Toc527552669"/>
      <w:r>
        <w:lastRenderedPageBreak/>
        <w:t xml:space="preserve">Tabla </w:t>
      </w:r>
      <w:r>
        <w:fldChar w:fldCharType="begin"/>
      </w:r>
      <w:r>
        <w:instrText xml:space="preserve"> SEQ Tabla \* ARABIC </w:instrText>
      </w:r>
      <w:r>
        <w:fldChar w:fldCharType="separate"/>
      </w:r>
      <w:r w:rsidR="000F055A">
        <w:rPr>
          <w:noProof/>
        </w:rPr>
        <w:t>28</w:t>
      </w:r>
      <w:r>
        <w:fldChar w:fldCharType="end"/>
      </w:r>
      <w:r>
        <w:t xml:space="preserve">: </w:t>
      </w:r>
      <w:r w:rsidRPr="00F91358">
        <w:t xml:space="preserve">Verificación de la estabilidad por </w:t>
      </w:r>
      <w:r>
        <w:t>deslizamiento</w:t>
      </w:r>
      <w:r w:rsidRPr="00F91358">
        <w:t xml:space="preserve"> en el talud N°04</w:t>
      </w:r>
      <w:r w:rsidR="00D065E6">
        <w:t>.</w:t>
      </w:r>
      <w:bookmarkEnd w:id="527"/>
    </w:p>
    <w:tbl>
      <w:tblPr>
        <w:tblW w:w="6410" w:type="dxa"/>
        <w:tblCellMar>
          <w:left w:w="70" w:type="dxa"/>
          <w:right w:w="70" w:type="dxa"/>
        </w:tblCellMar>
        <w:tblLook w:val="04A0" w:firstRow="1" w:lastRow="0" w:firstColumn="1" w:lastColumn="0" w:noHBand="0" w:noVBand="1"/>
      </w:tblPr>
      <w:tblGrid>
        <w:gridCol w:w="3243"/>
        <w:gridCol w:w="753"/>
        <w:gridCol w:w="993"/>
        <w:gridCol w:w="1421"/>
      </w:tblGrid>
      <w:tr w:rsidR="00F6471B" w:rsidRPr="00F6471B" w:rsidTr="00F6471B">
        <w:trPr>
          <w:trHeight w:val="336"/>
        </w:trPr>
        <w:tc>
          <w:tcPr>
            <w:tcW w:w="3996" w:type="dxa"/>
            <w:gridSpan w:val="2"/>
            <w:tcBorders>
              <w:top w:val="nil"/>
              <w:left w:val="nil"/>
              <w:bottom w:val="single" w:sz="4" w:space="0" w:color="auto"/>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b/>
                <w:bCs/>
                <w:color w:val="000000"/>
                <w:szCs w:val="24"/>
                <w:lang w:val="es-PE" w:eastAsia="es-PE"/>
              </w:rPr>
            </w:pPr>
            <w:r w:rsidRPr="00F6471B">
              <w:rPr>
                <w:rFonts w:eastAsia="Times New Roman" w:cs="Times New Roman"/>
                <w:b/>
                <w:bCs/>
                <w:color w:val="000000"/>
                <w:szCs w:val="24"/>
                <w:lang w:val="es-PE" w:eastAsia="es-PE"/>
              </w:rPr>
              <w:t>Verificación del deslizamiento</w:t>
            </w:r>
          </w:p>
        </w:tc>
        <w:tc>
          <w:tcPr>
            <w:tcW w:w="993" w:type="dxa"/>
            <w:tcBorders>
              <w:top w:val="nil"/>
              <w:left w:val="nil"/>
              <w:bottom w:val="single" w:sz="4" w:space="0" w:color="auto"/>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 </w:t>
            </w:r>
          </w:p>
        </w:tc>
        <w:tc>
          <w:tcPr>
            <w:tcW w:w="1420" w:type="dxa"/>
            <w:tcBorders>
              <w:top w:val="nil"/>
              <w:left w:val="nil"/>
              <w:bottom w:val="single" w:sz="4" w:space="0" w:color="auto"/>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 </w:t>
            </w:r>
          </w:p>
        </w:tc>
      </w:tr>
      <w:tr w:rsidR="00F6471B" w:rsidRPr="00F6471B" w:rsidTr="00F6471B">
        <w:trPr>
          <w:trHeight w:val="401"/>
        </w:trPr>
        <w:tc>
          <w:tcPr>
            <w:tcW w:w="3243"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Fuerza horizontal resistente</w:t>
            </w:r>
          </w:p>
        </w:tc>
        <w:tc>
          <w:tcPr>
            <w:tcW w:w="752"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H</w:t>
            </w:r>
            <w:r w:rsidRPr="00F6471B">
              <w:rPr>
                <w:rFonts w:eastAsia="Times New Roman" w:cs="Times New Roman"/>
                <w:color w:val="000000"/>
                <w:szCs w:val="24"/>
                <w:vertAlign w:val="subscript"/>
                <w:lang w:val="es-PE" w:eastAsia="es-PE"/>
              </w:rPr>
              <w:t>res</w:t>
            </w:r>
            <w:r w:rsidRPr="00F6471B">
              <w:rPr>
                <w:rFonts w:eastAsia="Times New Roman" w:cs="Times New Roman"/>
                <w:color w:val="000000"/>
                <w:szCs w:val="24"/>
                <w:lang w:val="es-PE" w:eastAsia="es-PE"/>
              </w:rPr>
              <w:t>=</w:t>
            </w:r>
          </w:p>
        </w:tc>
        <w:tc>
          <w:tcPr>
            <w:tcW w:w="993"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87.46</w:t>
            </w:r>
          </w:p>
        </w:tc>
        <w:tc>
          <w:tcPr>
            <w:tcW w:w="1420"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KN/m</w:t>
            </w:r>
          </w:p>
        </w:tc>
      </w:tr>
      <w:tr w:rsidR="00F6471B" w:rsidRPr="00F6471B" w:rsidTr="00F6471B">
        <w:trPr>
          <w:trHeight w:val="401"/>
        </w:trPr>
        <w:tc>
          <w:tcPr>
            <w:tcW w:w="3243"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Fuerza horizontal activa</w:t>
            </w:r>
          </w:p>
        </w:tc>
        <w:tc>
          <w:tcPr>
            <w:tcW w:w="752"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H</w:t>
            </w:r>
            <w:r w:rsidRPr="00F6471B">
              <w:rPr>
                <w:rFonts w:eastAsia="Times New Roman" w:cs="Times New Roman"/>
                <w:color w:val="000000"/>
                <w:szCs w:val="24"/>
                <w:vertAlign w:val="subscript"/>
                <w:lang w:val="es-PE" w:eastAsia="es-PE"/>
              </w:rPr>
              <w:t>act</w:t>
            </w:r>
            <w:r w:rsidRPr="00F6471B">
              <w:rPr>
                <w:rFonts w:eastAsia="Times New Roman" w:cs="Times New Roman"/>
                <w:color w:val="000000"/>
                <w:szCs w:val="24"/>
                <w:lang w:val="es-PE" w:eastAsia="es-PE"/>
              </w:rPr>
              <w:t>=</w:t>
            </w:r>
          </w:p>
        </w:tc>
        <w:tc>
          <w:tcPr>
            <w:tcW w:w="993"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41.87</w:t>
            </w:r>
          </w:p>
        </w:tc>
        <w:tc>
          <w:tcPr>
            <w:tcW w:w="1420"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eastAsia="Times New Roman" w:cs="Times New Roman"/>
                <w:color w:val="000000"/>
                <w:szCs w:val="24"/>
                <w:lang w:val="es-PE" w:eastAsia="es-PE"/>
              </w:rPr>
            </w:pPr>
            <w:r w:rsidRPr="00F6471B">
              <w:rPr>
                <w:rFonts w:eastAsia="Times New Roman" w:cs="Times New Roman"/>
                <w:color w:val="000000"/>
                <w:szCs w:val="24"/>
                <w:lang w:val="es-PE" w:eastAsia="es-PE"/>
              </w:rPr>
              <w:t>KN/m</w:t>
            </w:r>
          </w:p>
        </w:tc>
      </w:tr>
      <w:tr w:rsidR="00F6471B" w:rsidRPr="00F6471B" w:rsidTr="00F6471B">
        <w:trPr>
          <w:trHeight w:val="336"/>
        </w:trPr>
        <w:tc>
          <w:tcPr>
            <w:tcW w:w="3243"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ascii="Calibri" w:eastAsia="Times New Roman" w:hAnsi="Calibri" w:cs="Times New Roman"/>
                <w:color w:val="000000"/>
                <w:szCs w:val="24"/>
                <w:lang w:val="es-PE" w:eastAsia="es-PE"/>
              </w:rPr>
            </w:pPr>
            <w:r w:rsidRPr="00F6471B">
              <w:rPr>
                <w:rFonts w:ascii="Calibri" w:eastAsia="Times New Roman" w:hAnsi="Calibri" w:cs="Times New Roman"/>
                <w:color w:val="000000"/>
                <w:szCs w:val="24"/>
                <w:lang w:val="es-PE" w:eastAsia="es-PE"/>
              </w:rPr>
              <w:t>Factor de seguridad=</w:t>
            </w:r>
          </w:p>
        </w:tc>
        <w:tc>
          <w:tcPr>
            <w:tcW w:w="752"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jc w:val="right"/>
              <w:rPr>
                <w:rFonts w:ascii="Calibri" w:eastAsia="Times New Roman" w:hAnsi="Calibri" w:cs="Times New Roman"/>
                <w:color w:val="000000"/>
                <w:szCs w:val="24"/>
                <w:lang w:val="es-PE" w:eastAsia="es-PE"/>
              </w:rPr>
            </w:pPr>
            <w:r w:rsidRPr="00F6471B">
              <w:rPr>
                <w:rFonts w:ascii="Calibri" w:eastAsia="Times New Roman" w:hAnsi="Calibri" w:cs="Times New Roman"/>
                <w:color w:val="000000"/>
                <w:szCs w:val="24"/>
                <w:lang w:val="es-PE" w:eastAsia="es-PE"/>
              </w:rPr>
              <w:t>2.09</w:t>
            </w:r>
          </w:p>
        </w:tc>
        <w:tc>
          <w:tcPr>
            <w:tcW w:w="993"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ascii="Calibri" w:eastAsia="Times New Roman" w:hAnsi="Calibri" w:cs="Times New Roman"/>
                <w:color w:val="000000"/>
                <w:szCs w:val="24"/>
                <w:lang w:val="es-PE" w:eastAsia="es-PE"/>
              </w:rPr>
            </w:pPr>
            <w:r w:rsidRPr="00F6471B">
              <w:rPr>
                <w:rFonts w:ascii="Calibri" w:eastAsia="Times New Roman" w:hAnsi="Calibri" w:cs="Times New Roman"/>
                <w:color w:val="000000"/>
                <w:szCs w:val="24"/>
                <w:lang w:val="es-PE" w:eastAsia="es-PE"/>
              </w:rPr>
              <w:t>&gt;1.50</w:t>
            </w:r>
          </w:p>
        </w:tc>
        <w:tc>
          <w:tcPr>
            <w:tcW w:w="1420" w:type="dxa"/>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ascii="Calibri" w:eastAsia="Times New Roman" w:hAnsi="Calibri" w:cs="Times New Roman"/>
                <w:color w:val="000000"/>
                <w:szCs w:val="24"/>
                <w:lang w:val="es-PE" w:eastAsia="es-PE"/>
              </w:rPr>
            </w:pPr>
          </w:p>
        </w:tc>
      </w:tr>
      <w:tr w:rsidR="00F6471B" w:rsidRPr="00F6471B" w:rsidTr="00F6471B">
        <w:trPr>
          <w:trHeight w:val="336"/>
        </w:trPr>
        <w:tc>
          <w:tcPr>
            <w:tcW w:w="6410" w:type="dxa"/>
            <w:gridSpan w:val="4"/>
            <w:tcBorders>
              <w:top w:val="nil"/>
              <w:left w:val="nil"/>
              <w:bottom w:val="nil"/>
              <w:right w:val="nil"/>
            </w:tcBorders>
            <w:shd w:val="clear" w:color="auto" w:fill="auto"/>
            <w:noWrap/>
            <w:vAlign w:val="bottom"/>
            <w:hideMark/>
          </w:tcPr>
          <w:p w:rsidR="00F6471B" w:rsidRPr="00F6471B" w:rsidRDefault="00F6471B" w:rsidP="003801C8">
            <w:pPr>
              <w:spacing w:after="0" w:line="360" w:lineRule="auto"/>
              <w:rPr>
                <w:rFonts w:ascii="Calibri" w:eastAsia="Times New Roman" w:hAnsi="Calibri" w:cs="Times New Roman"/>
                <w:color w:val="002060"/>
                <w:szCs w:val="24"/>
                <w:lang w:val="es-PE" w:eastAsia="es-PE"/>
              </w:rPr>
            </w:pPr>
            <w:r w:rsidRPr="00840974">
              <w:rPr>
                <w:rFonts w:ascii="Calibri" w:eastAsia="Times New Roman" w:hAnsi="Calibri" w:cs="Times New Roman"/>
                <w:szCs w:val="24"/>
                <w:lang w:val="es-PE" w:eastAsia="es-PE"/>
              </w:rPr>
              <w:t>MURO PARA DESLIZAMIENTO SATISFACTORIA</w:t>
            </w:r>
          </w:p>
        </w:tc>
      </w:tr>
    </w:tbl>
    <w:p w:rsidR="00BD4C1B" w:rsidRDefault="00BD4C1B" w:rsidP="002342D4">
      <w:pPr>
        <w:spacing w:after="160" w:line="240" w:lineRule="auto"/>
        <w:jc w:val="both"/>
        <w:rPr>
          <w:rFonts w:cs="Times New Roman"/>
          <w:szCs w:val="24"/>
          <w:lang w:eastAsia="es-PE"/>
        </w:rPr>
      </w:pPr>
    </w:p>
    <w:p w:rsidR="00F337C5" w:rsidRPr="00B14038" w:rsidRDefault="00F337C5" w:rsidP="003801C8">
      <w:pPr>
        <w:pStyle w:val="Ttulo7"/>
        <w:spacing w:line="360" w:lineRule="auto"/>
        <w:jc w:val="both"/>
        <w:rPr>
          <w:b/>
          <w:lang w:eastAsia="es-PE"/>
        </w:rPr>
      </w:pPr>
      <w:r w:rsidRPr="000167C7">
        <w:rPr>
          <w:b/>
          <w:i w:val="0"/>
          <w:lang w:eastAsia="es-PE"/>
        </w:rPr>
        <w:t>iv. Verificación de la capacidad de carga.</w:t>
      </w:r>
      <w:r>
        <w:rPr>
          <w:b/>
          <w:lang w:eastAsia="es-PE"/>
        </w:rPr>
        <w:t xml:space="preserve"> </w:t>
      </w:r>
      <w:r w:rsidRPr="00FF21CF">
        <w:rPr>
          <w:rFonts w:eastAsiaTheme="minorHAnsi" w:cs="Times New Roman"/>
          <w:i w:val="0"/>
          <w:iCs w:val="0"/>
          <w:noProof/>
          <w:szCs w:val="24"/>
          <w:lang w:val="es-PE" w:eastAsia="es-PE"/>
        </w:rPr>
        <w:t>La presión vertical trasmitida al suelo por la base de muro en voladizo, deberá cotejarse con la capacidad ultima de carga. A continuacion se presenta los resultados de calculos para la verificacion de la capacidad de carga.</w:t>
      </w:r>
    </w:p>
    <w:p w:rsidR="00F337C5" w:rsidRDefault="00F337C5" w:rsidP="003801C8">
      <w:pPr>
        <w:spacing w:after="160" w:line="360" w:lineRule="auto"/>
        <w:jc w:val="both"/>
        <w:rPr>
          <w:rFonts w:cs="Times New Roman"/>
          <w:szCs w:val="24"/>
          <w:lang w:eastAsia="es-PE"/>
        </w:rPr>
      </w:pPr>
    </w:p>
    <w:p w:rsidR="00930C27" w:rsidRDefault="00355766" w:rsidP="002342D4">
      <w:pPr>
        <w:keepNext/>
        <w:spacing w:after="160" w:line="240" w:lineRule="auto"/>
        <w:ind w:left="-142" w:firstLine="142"/>
        <w:jc w:val="both"/>
      </w:pPr>
      <w:r w:rsidRPr="00644B2B">
        <w:rPr>
          <w:rFonts w:cs="Times New Roman"/>
          <w:b/>
          <w:noProof/>
          <w:szCs w:val="24"/>
          <w:lang w:val="es-PE" w:eastAsia="es-PE"/>
        </w:rPr>
        <w:drawing>
          <wp:inline distT="0" distB="0" distL="0" distR="0" wp14:anchorId="062CBD6D" wp14:editId="7D6BAC86">
            <wp:extent cx="5576706" cy="3648075"/>
            <wp:effectExtent l="19050" t="19050" r="24130" b="9525"/>
            <wp:docPr id="2022" name="Image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F8CEF8A.tmp"/>
                    <pic:cNvPicPr/>
                  </pic:nvPicPr>
                  <pic:blipFill>
                    <a:blip r:embed="rId174">
                      <a:extLst>
                        <a:ext uri="{28A0092B-C50C-407E-A947-70E740481C1C}">
                          <a14:useLocalDpi xmlns:a14="http://schemas.microsoft.com/office/drawing/2010/main" val="0"/>
                        </a:ext>
                      </a:extLst>
                    </a:blip>
                    <a:stretch>
                      <a:fillRect/>
                    </a:stretch>
                  </pic:blipFill>
                  <pic:spPr>
                    <a:xfrm>
                      <a:off x="0" y="0"/>
                      <a:ext cx="5721722" cy="3742939"/>
                    </a:xfrm>
                    <a:prstGeom prst="rect">
                      <a:avLst/>
                    </a:prstGeom>
                    <a:ln>
                      <a:solidFill>
                        <a:schemeClr val="bg1">
                          <a:lumMod val="85000"/>
                        </a:schemeClr>
                      </a:solidFill>
                    </a:ln>
                  </pic:spPr>
                </pic:pic>
              </a:graphicData>
            </a:graphic>
          </wp:inline>
        </w:drawing>
      </w:r>
    </w:p>
    <w:p w:rsidR="00AC4E03" w:rsidRPr="00F337C5" w:rsidRDefault="00930C27" w:rsidP="002342D4">
      <w:pPr>
        <w:pStyle w:val="robert"/>
        <w:spacing w:line="480" w:lineRule="auto"/>
        <w:rPr>
          <w:rFonts w:cs="Times New Roman"/>
          <w:b/>
          <w:sz w:val="24"/>
          <w:szCs w:val="24"/>
          <w:lang w:eastAsia="es-PE"/>
        </w:rPr>
      </w:pPr>
      <w:bookmarkStart w:id="528" w:name="_Toc527552539"/>
      <w:r>
        <w:t xml:space="preserve">Figura </w:t>
      </w:r>
      <w:r>
        <w:fldChar w:fldCharType="begin"/>
      </w:r>
      <w:r>
        <w:instrText xml:space="preserve"> SEQ Figura \* ARABIC </w:instrText>
      </w:r>
      <w:r>
        <w:fldChar w:fldCharType="separate"/>
      </w:r>
      <w:r w:rsidR="000F055A">
        <w:rPr>
          <w:noProof/>
        </w:rPr>
        <w:t>36</w:t>
      </w:r>
      <w:r>
        <w:fldChar w:fldCharType="end"/>
      </w:r>
      <w:r>
        <w:t>: Verificación de la capacidad de carga del talud N°04</w:t>
      </w:r>
      <w:r w:rsidR="00D065E6">
        <w:t>.</w:t>
      </w:r>
      <w:bookmarkEnd w:id="528"/>
    </w:p>
    <w:p w:rsidR="00AC4E03" w:rsidRDefault="00AC4E03" w:rsidP="002342D4">
      <w:pPr>
        <w:pStyle w:val="robert"/>
      </w:pPr>
      <w:bookmarkStart w:id="529" w:name="_Toc527552670"/>
      <w:r>
        <w:t xml:space="preserve">Tabla </w:t>
      </w:r>
      <w:r>
        <w:fldChar w:fldCharType="begin"/>
      </w:r>
      <w:r>
        <w:instrText xml:space="preserve"> SEQ Tabla \* ARABIC </w:instrText>
      </w:r>
      <w:r>
        <w:fldChar w:fldCharType="separate"/>
      </w:r>
      <w:r w:rsidR="000F055A">
        <w:rPr>
          <w:noProof/>
        </w:rPr>
        <w:t>29</w:t>
      </w:r>
      <w:r>
        <w:fldChar w:fldCharType="end"/>
      </w:r>
      <w:r>
        <w:t xml:space="preserve">: </w:t>
      </w:r>
      <w:r w:rsidRPr="00024188">
        <w:t>Carga de diseño y</w:t>
      </w:r>
      <w:r>
        <w:t xml:space="preserve"> carga de servicio en talud N°04</w:t>
      </w:r>
      <w:r w:rsidR="00D065E6">
        <w:t>.</w:t>
      </w:r>
      <w:bookmarkEnd w:id="529"/>
    </w:p>
    <w:tbl>
      <w:tblPr>
        <w:tblW w:w="9389" w:type="dxa"/>
        <w:tblCellMar>
          <w:left w:w="70" w:type="dxa"/>
          <w:right w:w="70" w:type="dxa"/>
        </w:tblCellMar>
        <w:tblLook w:val="04A0" w:firstRow="1" w:lastRow="0" w:firstColumn="1" w:lastColumn="0" w:noHBand="0" w:noVBand="1"/>
      </w:tblPr>
      <w:tblGrid>
        <w:gridCol w:w="1037"/>
        <w:gridCol w:w="1213"/>
        <w:gridCol w:w="1857"/>
        <w:gridCol w:w="2390"/>
        <w:gridCol w:w="1668"/>
        <w:gridCol w:w="1224"/>
      </w:tblGrid>
      <w:tr w:rsidR="00D326C2" w:rsidRPr="00D326C2" w:rsidTr="00D326C2">
        <w:trPr>
          <w:trHeight w:val="313"/>
        </w:trPr>
        <w:tc>
          <w:tcPr>
            <w:tcW w:w="8165" w:type="dxa"/>
            <w:gridSpan w:val="5"/>
            <w:tcBorders>
              <w:top w:val="nil"/>
              <w:left w:val="nil"/>
              <w:bottom w:val="single" w:sz="4" w:space="0" w:color="auto"/>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Carga de diseño actuando en el centro del fondo de la zapata</w:t>
            </w:r>
          </w:p>
        </w:tc>
        <w:tc>
          <w:tcPr>
            <w:tcW w:w="1224" w:type="dxa"/>
            <w:tcBorders>
              <w:top w:val="nil"/>
              <w:left w:val="nil"/>
              <w:bottom w:val="single" w:sz="4" w:space="0" w:color="auto"/>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color w:val="000000"/>
                <w:szCs w:val="24"/>
                <w:lang w:val="es-PE" w:eastAsia="es-PE"/>
              </w:rPr>
            </w:pPr>
            <w:r w:rsidRPr="00D326C2">
              <w:rPr>
                <w:rFonts w:eastAsia="Times New Roman" w:cs="Times New Roman"/>
                <w:color w:val="000000"/>
                <w:szCs w:val="24"/>
                <w:lang w:val="es-PE" w:eastAsia="es-PE"/>
              </w:rPr>
              <w:t> </w:t>
            </w:r>
          </w:p>
        </w:tc>
      </w:tr>
      <w:tr w:rsidR="00D326C2" w:rsidRPr="00D326C2" w:rsidTr="00D326C2">
        <w:trPr>
          <w:trHeight w:val="313"/>
        </w:trPr>
        <w:tc>
          <w:tcPr>
            <w:tcW w:w="1037" w:type="dxa"/>
            <w:vMerge w:val="restart"/>
            <w:tcBorders>
              <w:top w:val="nil"/>
              <w:left w:val="nil"/>
              <w:bottom w:val="nil"/>
              <w:right w:val="nil"/>
            </w:tcBorders>
            <w:shd w:val="clear" w:color="auto" w:fill="auto"/>
            <w:noWrap/>
            <w:vAlign w:val="center"/>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Número</w:t>
            </w:r>
          </w:p>
        </w:tc>
        <w:tc>
          <w:tcPr>
            <w:tcW w:w="1213"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Momento</w:t>
            </w:r>
          </w:p>
        </w:tc>
        <w:tc>
          <w:tcPr>
            <w:tcW w:w="185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Fuerza normal</w:t>
            </w:r>
          </w:p>
        </w:tc>
        <w:tc>
          <w:tcPr>
            <w:tcW w:w="2389"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Resistencia al corte</w:t>
            </w:r>
          </w:p>
        </w:tc>
        <w:tc>
          <w:tcPr>
            <w:tcW w:w="1668"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Excentricidad</w:t>
            </w:r>
          </w:p>
        </w:tc>
        <w:tc>
          <w:tcPr>
            <w:tcW w:w="1224"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Tensión</w:t>
            </w:r>
          </w:p>
        </w:tc>
      </w:tr>
      <w:tr w:rsidR="00D326C2" w:rsidRPr="00D326C2" w:rsidTr="00D326C2">
        <w:trPr>
          <w:trHeight w:val="328"/>
        </w:trPr>
        <w:tc>
          <w:tcPr>
            <w:tcW w:w="1037" w:type="dxa"/>
            <w:vMerge/>
            <w:tcBorders>
              <w:top w:val="nil"/>
              <w:left w:val="nil"/>
              <w:bottom w:val="nil"/>
              <w:right w:val="nil"/>
            </w:tcBorders>
            <w:vAlign w:val="center"/>
            <w:hideMark/>
          </w:tcPr>
          <w:p w:rsidR="00D326C2" w:rsidRPr="00D326C2" w:rsidRDefault="00D326C2" w:rsidP="003801C8">
            <w:pPr>
              <w:spacing w:after="0" w:line="360" w:lineRule="auto"/>
              <w:rPr>
                <w:rFonts w:eastAsia="Times New Roman" w:cs="Times New Roman"/>
                <w:b/>
                <w:bCs/>
                <w:color w:val="000000"/>
                <w:szCs w:val="24"/>
                <w:lang w:val="es-PE" w:eastAsia="es-PE"/>
              </w:rPr>
            </w:pPr>
          </w:p>
        </w:tc>
        <w:tc>
          <w:tcPr>
            <w:tcW w:w="1213"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KN/m</w:t>
            </w:r>
          </w:p>
        </w:tc>
        <w:tc>
          <w:tcPr>
            <w:tcW w:w="185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KN/m</w:t>
            </w:r>
          </w:p>
        </w:tc>
        <w:tc>
          <w:tcPr>
            <w:tcW w:w="2389"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KN/m</w:t>
            </w:r>
          </w:p>
        </w:tc>
        <w:tc>
          <w:tcPr>
            <w:tcW w:w="1668"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w:t>
            </w:r>
          </w:p>
        </w:tc>
        <w:tc>
          <w:tcPr>
            <w:tcW w:w="1224"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Kpa</w:t>
            </w:r>
          </w:p>
        </w:tc>
      </w:tr>
      <w:tr w:rsidR="00D326C2" w:rsidRPr="00D326C2" w:rsidTr="00D326C2">
        <w:trPr>
          <w:trHeight w:val="313"/>
        </w:trPr>
        <w:tc>
          <w:tcPr>
            <w:tcW w:w="103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1</w:t>
            </w:r>
          </w:p>
        </w:tc>
        <w:tc>
          <w:tcPr>
            <w:tcW w:w="1213"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31.08</w:t>
            </w:r>
          </w:p>
        </w:tc>
        <w:tc>
          <w:tcPr>
            <w:tcW w:w="185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149.5</w:t>
            </w:r>
          </w:p>
        </w:tc>
        <w:tc>
          <w:tcPr>
            <w:tcW w:w="2389"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41.87</w:t>
            </w:r>
          </w:p>
        </w:tc>
        <w:tc>
          <w:tcPr>
            <w:tcW w:w="1668"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0.08</w:t>
            </w:r>
          </w:p>
        </w:tc>
        <w:tc>
          <w:tcPr>
            <w:tcW w:w="1224"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71.61</w:t>
            </w:r>
          </w:p>
        </w:tc>
      </w:tr>
      <w:tr w:rsidR="00D326C2" w:rsidRPr="00D326C2" w:rsidTr="00D326C2">
        <w:trPr>
          <w:trHeight w:val="313"/>
        </w:trPr>
        <w:tc>
          <w:tcPr>
            <w:tcW w:w="103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p>
        </w:tc>
        <w:tc>
          <w:tcPr>
            <w:tcW w:w="1213"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sz w:val="20"/>
                <w:szCs w:val="20"/>
                <w:lang w:val="es-PE" w:eastAsia="es-PE"/>
              </w:rPr>
            </w:pPr>
          </w:p>
        </w:tc>
        <w:tc>
          <w:tcPr>
            <w:tcW w:w="185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sz w:val="20"/>
                <w:szCs w:val="20"/>
                <w:lang w:val="es-PE" w:eastAsia="es-PE"/>
              </w:rPr>
            </w:pPr>
          </w:p>
        </w:tc>
        <w:tc>
          <w:tcPr>
            <w:tcW w:w="2389"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sz w:val="20"/>
                <w:szCs w:val="20"/>
                <w:lang w:val="es-PE" w:eastAsia="es-PE"/>
              </w:rPr>
            </w:pPr>
          </w:p>
        </w:tc>
        <w:tc>
          <w:tcPr>
            <w:tcW w:w="1668"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sz w:val="20"/>
                <w:szCs w:val="20"/>
                <w:lang w:val="es-PE" w:eastAsia="es-PE"/>
              </w:rPr>
            </w:pPr>
          </w:p>
        </w:tc>
        <w:tc>
          <w:tcPr>
            <w:tcW w:w="1224"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sz w:val="20"/>
                <w:szCs w:val="20"/>
                <w:lang w:val="es-PE" w:eastAsia="es-PE"/>
              </w:rPr>
            </w:pPr>
          </w:p>
        </w:tc>
      </w:tr>
      <w:tr w:rsidR="00D326C2" w:rsidRPr="00D326C2" w:rsidTr="00D326C2">
        <w:trPr>
          <w:trHeight w:val="313"/>
        </w:trPr>
        <w:tc>
          <w:tcPr>
            <w:tcW w:w="6497" w:type="dxa"/>
            <w:gridSpan w:val="4"/>
            <w:tcBorders>
              <w:top w:val="nil"/>
              <w:left w:val="nil"/>
              <w:bottom w:val="single" w:sz="4" w:space="0" w:color="auto"/>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lastRenderedPageBreak/>
              <w:t>Carga de servicio actuando en el centro del fondo de la zapata</w:t>
            </w:r>
          </w:p>
        </w:tc>
        <w:tc>
          <w:tcPr>
            <w:tcW w:w="1668"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p>
        </w:tc>
        <w:tc>
          <w:tcPr>
            <w:tcW w:w="1224"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sz w:val="20"/>
                <w:szCs w:val="20"/>
                <w:lang w:val="es-PE" w:eastAsia="es-PE"/>
              </w:rPr>
            </w:pPr>
          </w:p>
        </w:tc>
      </w:tr>
      <w:tr w:rsidR="00D326C2" w:rsidRPr="00D326C2" w:rsidTr="00D326C2">
        <w:trPr>
          <w:trHeight w:val="313"/>
        </w:trPr>
        <w:tc>
          <w:tcPr>
            <w:tcW w:w="1037" w:type="dxa"/>
            <w:vMerge w:val="restart"/>
            <w:tcBorders>
              <w:top w:val="nil"/>
              <w:left w:val="nil"/>
              <w:bottom w:val="nil"/>
              <w:right w:val="nil"/>
            </w:tcBorders>
            <w:shd w:val="clear" w:color="auto" w:fill="auto"/>
            <w:noWrap/>
            <w:vAlign w:val="center"/>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Número</w:t>
            </w:r>
          </w:p>
        </w:tc>
        <w:tc>
          <w:tcPr>
            <w:tcW w:w="1213"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Momento</w:t>
            </w:r>
          </w:p>
        </w:tc>
        <w:tc>
          <w:tcPr>
            <w:tcW w:w="185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Fuerza normal</w:t>
            </w:r>
          </w:p>
        </w:tc>
        <w:tc>
          <w:tcPr>
            <w:tcW w:w="2389"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Resistencia al corte</w:t>
            </w:r>
          </w:p>
        </w:tc>
        <w:tc>
          <w:tcPr>
            <w:tcW w:w="1668"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b/>
                <w:bCs/>
                <w:color w:val="000000"/>
                <w:szCs w:val="24"/>
                <w:lang w:val="es-PE" w:eastAsia="es-PE"/>
              </w:rPr>
            </w:pPr>
          </w:p>
        </w:tc>
        <w:tc>
          <w:tcPr>
            <w:tcW w:w="1224"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rPr>
                <w:rFonts w:eastAsia="Times New Roman" w:cs="Times New Roman"/>
                <w:sz w:val="20"/>
                <w:szCs w:val="20"/>
                <w:lang w:val="es-PE" w:eastAsia="es-PE"/>
              </w:rPr>
            </w:pPr>
          </w:p>
        </w:tc>
      </w:tr>
      <w:tr w:rsidR="00D326C2" w:rsidRPr="00D326C2" w:rsidTr="00D326C2">
        <w:trPr>
          <w:trHeight w:val="313"/>
        </w:trPr>
        <w:tc>
          <w:tcPr>
            <w:tcW w:w="1037" w:type="dxa"/>
            <w:vMerge/>
            <w:tcBorders>
              <w:top w:val="nil"/>
              <w:left w:val="nil"/>
              <w:bottom w:val="nil"/>
              <w:right w:val="nil"/>
            </w:tcBorders>
            <w:vAlign w:val="center"/>
            <w:hideMark/>
          </w:tcPr>
          <w:p w:rsidR="00D326C2" w:rsidRPr="00D326C2" w:rsidRDefault="00D326C2" w:rsidP="003801C8">
            <w:pPr>
              <w:spacing w:after="0" w:line="360" w:lineRule="auto"/>
              <w:rPr>
                <w:rFonts w:eastAsia="Times New Roman" w:cs="Times New Roman"/>
                <w:b/>
                <w:bCs/>
                <w:color w:val="000000"/>
                <w:szCs w:val="24"/>
                <w:lang w:val="es-PE" w:eastAsia="es-PE"/>
              </w:rPr>
            </w:pPr>
          </w:p>
        </w:tc>
        <w:tc>
          <w:tcPr>
            <w:tcW w:w="1213"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KN/m</w:t>
            </w:r>
          </w:p>
        </w:tc>
        <w:tc>
          <w:tcPr>
            <w:tcW w:w="185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KN/m</w:t>
            </w:r>
          </w:p>
        </w:tc>
        <w:tc>
          <w:tcPr>
            <w:tcW w:w="2389"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r w:rsidRPr="00D326C2">
              <w:rPr>
                <w:rFonts w:eastAsia="Times New Roman" w:cs="Times New Roman"/>
                <w:b/>
                <w:bCs/>
                <w:color w:val="000000"/>
                <w:szCs w:val="24"/>
                <w:lang w:val="es-PE" w:eastAsia="es-PE"/>
              </w:rPr>
              <w:t>KN/m</w:t>
            </w:r>
          </w:p>
        </w:tc>
        <w:tc>
          <w:tcPr>
            <w:tcW w:w="1668"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b/>
                <w:bCs/>
                <w:color w:val="000000"/>
                <w:szCs w:val="24"/>
                <w:lang w:val="es-PE" w:eastAsia="es-PE"/>
              </w:rPr>
            </w:pPr>
          </w:p>
        </w:tc>
        <w:tc>
          <w:tcPr>
            <w:tcW w:w="1224"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sz w:val="20"/>
                <w:szCs w:val="20"/>
                <w:lang w:val="es-PE" w:eastAsia="es-PE"/>
              </w:rPr>
            </w:pPr>
          </w:p>
        </w:tc>
      </w:tr>
      <w:tr w:rsidR="00D326C2" w:rsidRPr="00D326C2" w:rsidTr="00D326C2">
        <w:trPr>
          <w:trHeight w:val="313"/>
        </w:trPr>
        <w:tc>
          <w:tcPr>
            <w:tcW w:w="103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1</w:t>
            </w:r>
          </w:p>
        </w:tc>
        <w:tc>
          <w:tcPr>
            <w:tcW w:w="1213"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31.08</w:t>
            </w:r>
          </w:p>
        </w:tc>
        <w:tc>
          <w:tcPr>
            <w:tcW w:w="1857"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149.5</w:t>
            </w:r>
          </w:p>
        </w:tc>
        <w:tc>
          <w:tcPr>
            <w:tcW w:w="2389"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r w:rsidRPr="00D326C2">
              <w:rPr>
                <w:rFonts w:eastAsia="Times New Roman" w:cs="Times New Roman"/>
                <w:color w:val="000000"/>
                <w:szCs w:val="24"/>
                <w:lang w:val="es-PE" w:eastAsia="es-PE"/>
              </w:rPr>
              <w:t>41.87</w:t>
            </w:r>
          </w:p>
        </w:tc>
        <w:tc>
          <w:tcPr>
            <w:tcW w:w="1668"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color w:val="000000"/>
                <w:szCs w:val="24"/>
                <w:lang w:val="es-PE" w:eastAsia="es-PE"/>
              </w:rPr>
            </w:pPr>
          </w:p>
        </w:tc>
        <w:tc>
          <w:tcPr>
            <w:tcW w:w="1224" w:type="dxa"/>
            <w:tcBorders>
              <w:top w:val="nil"/>
              <w:left w:val="nil"/>
              <w:bottom w:val="nil"/>
              <w:right w:val="nil"/>
            </w:tcBorders>
            <w:shd w:val="clear" w:color="auto" w:fill="auto"/>
            <w:noWrap/>
            <w:vAlign w:val="bottom"/>
            <w:hideMark/>
          </w:tcPr>
          <w:p w:rsidR="00D326C2" w:rsidRPr="00D326C2" w:rsidRDefault="00D326C2" w:rsidP="003801C8">
            <w:pPr>
              <w:spacing w:after="0" w:line="360" w:lineRule="auto"/>
              <w:jc w:val="center"/>
              <w:rPr>
                <w:rFonts w:eastAsia="Times New Roman" w:cs="Times New Roman"/>
                <w:sz w:val="20"/>
                <w:szCs w:val="20"/>
                <w:lang w:val="es-PE" w:eastAsia="es-PE"/>
              </w:rPr>
            </w:pPr>
          </w:p>
        </w:tc>
      </w:tr>
    </w:tbl>
    <w:p w:rsidR="00AC4E03" w:rsidRPr="00644B2B" w:rsidRDefault="00AC4E03" w:rsidP="003801C8">
      <w:pPr>
        <w:spacing w:after="160" w:line="360" w:lineRule="auto"/>
        <w:jc w:val="both"/>
        <w:rPr>
          <w:rFonts w:cs="Times New Roman"/>
          <w:szCs w:val="24"/>
          <w:lang w:eastAsia="es-PE"/>
        </w:rPr>
      </w:pPr>
    </w:p>
    <w:p w:rsidR="00874F6A" w:rsidRDefault="00874F6A" w:rsidP="002342D4">
      <w:pPr>
        <w:pStyle w:val="robert"/>
      </w:pPr>
      <w:bookmarkStart w:id="530" w:name="_Toc527552671"/>
      <w:r>
        <w:t xml:space="preserve">Tabla </w:t>
      </w:r>
      <w:r>
        <w:fldChar w:fldCharType="begin"/>
      </w:r>
      <w:r>
        <w:instrText xml:space="preserve"> SEQ Tabla \* ARABIC </w:instrText>
      </w:r>
      <w:r>
        <w:fldChar w:fldCharType="separate"/>
      </w:r>
      <w:r w:rsidR="000F055A">
        <w:rPr>
          <w:noProof/>
        </w:rPr>
        <w:t>30</w:t>
      </w:r>
      <w:r>
        <w:fldChar w:fldCharType="end"/>
      </w:r>
      <w:r>
        <w:t>: Verificación de la capacidad portante del terreno en el talud N°04</w:t>
      </w:r>
      <w:r w:rsidR="00D065E6">
        <w:t>.</w:t>
      </w:r>
      <w:bookmarkEnd w:id="530"/>
    </w:p>
    <w:tbl>
      <w:tblPr>
        <w:tblW w:w="6989" w:type="dxa"/>
        <w:tblCellMar>
          <w:left w:w="70" w:type="dxa"/>
          <w:right w:w="70" w:type="dxa"/>
        </w:tblCellMar>
        <w:tblLook w:val="04A0" w:firstRow="1" w:lastRow="0" w:firstColumn="1" w:lastColumn="0" w:noHBand="0" w:noVBand="1"/>
      </w:tblPr>
      <w:tblGrid>
        <w:gridCol w:w="5056"/>
        <w:gridCol w:w="1626"/>
        <w:gridCol w:w="153"/>
        <w:gridCol w:w="154"/>
      </w:tblGrid>
      <w:tr w:rsidR="00A37C89" w:rsidRPr="00A37C89" w:rsidTr="00A37C89">
        <w:trPr>
          <w:trHeight w:val="342"/>
        </w:trPr>
        <w:tc>
          <w:tcPr>
            <w:tcW w:w="6989" w:type="dxa"/>
            <w:gridSpan w:val="4"/>
            <w:tcBorders>
              <w:top w:val="nil"/>
              <w:left w:val="nil"/>
              <w:bottom w:val="single" w:sz="4" w:space="0" w:color="auto"/>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b/>
                <w:bCs/>
                <w:color w:val="000000"/>
                <w:szCs w:val="24"/>
                <w:lang w:val="es-PE" w:eastAsia="es-PE"/>
              </w:rPr>
            </w:pPr>
            <w:r w:rsidRPr="00A37C89">
              <w:rPr>
                <w:rFonts w:eastAsia="Times New Roman" w:cs="Times New Roman"/>
                <w:b/>
                <w:bCs/>
                <w:color w:val="000000"/>
                <w:szCs w:val="24"/>
                <w:lang w:val="es-PE" w:eastAsia="es-PE"/>
              </w:rPr>
              <w:t>Verificación de la capacidad portante del terreno de cimentación</w:t>
            </w:r>
          </w:p>
        </w:tc>
      </w:tr>
      <w:tr w:rsidR="00A37C89" w:rsidRPr="00A37C89" w:rsidTr="00A37C89">
        <w:trPr>
          <w:trHeight w:val="342"/>
        </w:trPr>
        <w:tc>
          <w:tcPr>
            <w:tcW w:w="5056"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0000"/>
                <w:szCs w:val="24"/>
                <w:lang w:val="es-PE" w:eastAsia="es-PE"/>
              </w:rPr>
            </w:pPr>
            <w:r w:rsidRPr="00A37C89">
              <w:rPr>
                <w:rFonts w:eastAsia="Times New Roman" w:cs="Times New Roman"/>
                <w:color w:val="000000"/>
                <w:szCs w:val="24"/>
                <w:lang w:val="es-PE" w:eastAsia="es-PE"/>
              </w:rPr>
              <w:t>Tensión en el fondo de la zapata:</w:t>
            </w:r>
          </w:p>
        </w:tc>
        <w:tc>
          <w:tcPr>
            <w:tcW w:w="1626"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0000"/>
                <w:szCs w:val="24"/>
                <w:lang w:val="es-PE" w:eastAsia="es-PE"/>
              </w:rPr>
            </w:pPr>
            <w:r w:rsidRPr="00A37C89">
              <w:rPr>
                <w:rFonts w:eastAsia="Times New Roman" w:cs="Times New Roman"/>
                <w:color w:val="000000"/>
                <w:szCs w:val="24"/>
                <w:lang w:val="es-PE" w:eastAsia="es-PE"/>
              </w:rPr>
              <w:t>trapezoide</w:t>
            </w:r>
          </w:p>
        </w:tc>
        <w:tc>
          <w:tcPr>
            <w:tcW w:w="153"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0000"/>
                <w:szCs w:val="24"/>
                <w:lang w:val="es-PE" w:eastAsia="es-PE"/>
              </w:rPr>
            </w:pPr>
          </w:p>
        </w:tc>
        <w:tc>
          <w:tcPr>
            <w:tcW w:w="153"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sz w:val="20"/>
                <w:szCs w:val="20"/>
                <w:lang w:val="es-PE" w:eastAsia="es-PE"/>
              </w:rPr>
            </w:pPr>
          </w:p>
        </w:tc>
      </w:tr>
    </w:tbl>
    <w:p w:rsidR="00904283" w:rsidRPr="00644B2B" w:rsidRDefault="00904283" w:rsidP="003801C8">
      <w:pPr>
        <w:spacing w:after="160" w:line="360" w:lineRule="auto"/>
        <w:jc w:val="both"/>
        <w:rPr>
          <w:rFonts w:cs="Times New Roman"/>
          <w:szCs w:val="24"/>
          <w:lang w:eastAsia="es-PE"/>
        </w:rPr>
      </w:pPr>
    </w:p>
    <w:p w:rsidR="00874F6A" w:rsidRDefault="00874F6A" w:rsidP="002342D4">
      <w:pPr>
        <w:pStyle w:val="robert"/>
      </w:pPr>
      <w:bookmarkStart w:id="531" w:name="_Toc527552672"/>
      <w:r>
        <w:t xml:space="preserve">Tabla </w:t>
      </w:r>
      <w:r>
        <w:fldChar w:fldCharType="begin"/>
      </w:r>
      <w:r>
        <w:instrText xml:space="preserve"> SEQ Tabla \* ARABIC </w:instrText>
      </w:r>
      <w:r>
        <w:fldChar w:fldCharType="separate"/>
      </w:r>
      <w:r w:rsidR="000F055A">
        <w:rPr>
          <w:noProof/>
        </w:rPr>
        <w:t>31</w:t>
      </w:r>
      <w:r>
        <w:fldChar w:fldCharType="end"/>
      </w:r>
      <w:r>
        <w:t>: Verificación de la excentricidad en el talud N°04</w:t>
      </w:r>
      <w:r w:rsidR="00D065E6">
        <w:t>.</w:t>
      </w:r>
      <w:bookmarkEnd w:id="531"/>
    </w:p>
    <w:tbl>
      <w:tblPr>
        <w:tblW w:w="5922" w:type="dxa"/>
        <w:tblCellMar>
          <w:left w:w="70" w:type="dxa"/>
          <w:right w:w="70" w:type="dxa"/>
        </w:tblCellMar>
        <w:tblLook w:val="04A0" w:firstRow="1" w:lastRow="0" w:firstColumn="1" w:lastColumn="0" w:noHBand="0" w:noVBand="1"/>
      </w:tblPr>
      <w:tblGrid>
        <w:gridCol w:w="3939"/>
        <w:gridCol w:w="671"/>
        <w:gridCol w:w="1312"/>
      </w:tblGrid>
      <w:tr w:rsidR="00A37C89" w:rsidRPr="00A37C89" w:rsidTr="00E56AEF">
        <w:trPr>
          <w:trHeight w:val="330"/>
        </w:trPr>
        <w:tc>
          <w:tcPr>
            <w:tcW w:w="3939" w:type="dxa"/>
            <w:tcBorders>
              <w:top w:val="nil"/>
              <w:left w:val="nil"/>
              <w:bottom w:val="single" w:sz="4" w:space="0" w:color="auto"/>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b/>
                <w:bCs/>
                <w:color w:val="000000"/>
                <w:szCs w:val="24"/>
                <w:lang w:val="es-PE" w:eastAsia="es-PE"/>
              </w:rPr>
            </w:pPr>
            <w:r w:rsidRPr="00A37C89">
              <w:rPr>
                <w:rFonts w:eastAsia="Times New Roman" w:cs="Times New Roman"/>
                <w:b/>
                <w:bCs/>
                <w:color w:val="000000"/>
                <w:szCs w:val="24"/>
                <w:lang w:val="es-PE" w:eastAsia="es-PE"/>
              </w:rPr>
              <w:t>Verificación de excentricidad</w:t>
            </w:r>
          </w:p>
        </w:tc>
        <w:tc>
          <w:tcPr>
            <w:tcW w:w="671" w:type="dxa"/>
            <w:tcBorders>
              <w:top w:val="nil"/>
              <w:left w:val="nil"/>
              <w:bottom w:val="single" w:sz="4" w:space="0" w:color="auto"/>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0000"/>
                <w:szCs w:val="24"/>
                <w:lang w:val="es-PE" w:eastAsia="es-PE"/>
              </w:rPr>
            </w:pPr>
            <w:r w:rsidRPr="00A37C89">
              <w:rPr>
                <w:rFonts w:eastAsia="Times New Roman" w:cs="Times New Roman"/>
                <w:color w:val="000000"/>
                <w:szCs w:val="24"/>
                <w:lang w:val="es-PE" w:eastAsia="es-PE"/>
              </w:rPr>
              <w:t> </w:t>
            </w:r>
          </w:p>
        </w:tc>
        <w:tc>
          <w:tcPr>
            <w:tcW w:w="1312" w:type="dxa"/>
            <w:tcBorders>
              <w:top w:val="nil"/>
              <w:left w:val="nil"/>
              <w:bottom w:val="single" w:sz="4" w:space="0" w:color="auto"/>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0000"/>
                <w:szCs w:val="24"/>
                <w:lang w:val="es-PE" w:eastAsia="es-PE"/>
              </w:rPr>
            </w:pPr>
            <w:r w:rsidRPr="00A37C89">
              <w:rPr>
                <w:rFonts w:eastAsia="Times New Roman" w:cs="Times New Roman"/>
                <w:color w:val="000000"/>
                <w:szCs w:val="24"/>
                <w:lang w:val="es-PE" w:eastAsia="es-PE"/>
              </w:rPr>
              <w:t> </w:t>
            </w:r>
          </w:p>
        </w:tc>
      </w:tr>
      <w:tr w:rsidR="00A37C89" w:rsidRPr="00A37C89" w:rsidTr="00E56AEF">
        <w:trPr>
          <w:trHeight w:val="330"/>
        </w:trPr>
        <w:tc>
          <w:tcPr>
            <w:tcW w:w="3939"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0000"/>
                <w:szCs w:val="24"/>
                <w:lang w:val="es-PE" w:eastAsia="es-PE"/>
              </w:rPr>
            </w:pPr>
            <w:r w:rsidRPr="00A37C89">
              <w:rPr>
                <w:rFonts w:eastAsia="Times New Roman" w:cs="Times New Roman"/>
                <w:color w:val="000000"/>
                <w:szCs w:val="24"/>
                <w:lang w:val="es-PE" w:eastAsia="es-PE"/>
              </w:rPr>
              <w:t>Máx. excentricidad de fuerza normal</w:t>
            </w:r>
          </w:p>
        </w:tc>
        <w:tc>
          <w:tcPr>
            <w:tcW w:w="671"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0000"/>
                <w:szCs w:val="24"/>
                <w:lang w:val="es-PE" w:eastAsia="es-PE"/>
              </w:rPr>
            </w:pPr>
            <w:r w:rsidRPr="00A37C89">
              <w:rPr>
                <w:rFonts w:eastAsia="Times New Roman" w:cs="Times New Roman"/>
                <w:color w:val="000000"/>
                <w:szCs w:val="24"/>
                <w:lang w:val="es-PE" w:eastAsia="es-PE"/>
              </w:rPr>
              <w:t>e=</w:t>
            </w:r>
          </w:p>
        </w:tc>
        <w:tc>
          <w:tcPr>
            <w:tcW w:w="1312"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jc w:val="right"/>
              <w:rPr>
                <w:rFonts w:eastAsia="Times New Roman" w:cs="Times New Roman"/>
                <w:color w:val="000000"/>
                <w:szCs w:val="24"/>
                <w:lang w:val="es-PE" w:eastAsia="es-PE"/>
              </w:rPr>
            </w:pPr>
            <w:r w:rsidRPr="00A37C89">
              <w:rPr>
                <w:rFonts w:eastAsia="Times New Roman" w:cs="Times New Roman"/>
                <w:color w:val="000000"/>
                <w:szCs w:val="24"/>
                <w:lang w:val="es-PE" w:eastAsia="es-PE"/>
              </w:rPr>
              <w:t>0.083</w:t>
            </w:r>
          </w:p>
        </w:tc>
      </w:tr>
      <w:tr w:rsidR="00A37C89" w:rsidRPr="00A37C89" w:rsidTr="00E56AEF">
        <w:trPr>
          <w:trHeight w:val="393"/>
        </w:trPr>
        <w:tc>
          <w:tcPr>
            <w:tcW w:w="3939"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0000"/>
                <w:szCs w:val="24"/>
                <w:lang w:val="es-PE" w:eastAsia="es-PE"/>
              </w:rPr>
            </w:pPr>
            <w:r w:rsidRPr="00A37C89">
              <w:rPr>
                <w:rFonts w:eastAsia="Times New Roman" w:cs="Times New Roman"/>
                <w:color w:val="000000"/>
                <w:szCs w:val="24"/>
                <w:lang w:val="es-PE" w:eastAsia="es-PE"/>
              </w:rPr>
              <w:t>Máxima excentricidad permitida</w:t>
            </w:r>
          </w:p>
        </w:tc>
        <w:tc>
          <w:tcPr>
            <w:tcW w:w="671"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0000"/>
                <w:szCs w:val="24"/>
                <w:lang w:val="es-PE" w:eastAsia="es-PE"/>
              </w:rPr>
            </w:pPr>
            <w:r w:rsidRPr="00A37C89">
              <w:rPr>
                <w:rFonts w:eastAsia="Times New Roman" w:cs="Times New Roman"/>
                <w:color w:val="000000"/>
                <w:szCs w:val="24"/>
                <w:lang w:val="es-PE" w:eastAsia="es-PE"/>
              </w:rPr>
              <w:t>e</w:t>
            </w:r>
            <w:r w:rsidRPr="00A37C89">
              <w:rPr>
                <w:rFonts w:eastAsia="Times New Roman" w:cs="Times New Roman"/>
                <w:color w:val="000000"/>
                <w:szCs w:val="24"/>
                <w:vertAlign w:val="subscript"/>
                <w:lang w:val="es-PE" w:eastAsia="es-PE"/>
              </w:rPr>
              <w:t>alw</w:t>
            </w:r>
            <w:r w:rsidRPr="00A37C89">
              <w:rPr>
                <w:rFonts w:eastAsia="Times New Roman" w:cs="Times New Roman"/>
                <w:color w:val="000000"/>
                <w:szCs w:val="24"/>
                <w:lang w:val="es-PE" w:eastAsia="es-PE"/>
              </w:rPr>
              <w:t>=</w:t>
            </w:r>
          </w:p>
        </w:tc>
        <w:tc>
          <w:tcPr>
            <w:tcW w:w="1312"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jc w:val="right"/>
              <w:rPr>
                <w:rFonts w:eastAsia="Times New Roman" w:cs="Times New Roman"/>
                <w:color w:val="000000"/>
                <w:szCs w:val="24"/>
                <w:lang w:val="es-PE" w:eastAsia="es-PE"/>
              </w:rPr>
            </w:pPr>
            <w:r w:rsidRPr="00A37C89">
              <w:rPr>
                <w:rFonts w:eastAsia="Times New Roman" w:cs="Times New Roman"/>
                <w:color w:val="000000"/>
                <w:szCs w:val="24"/>
                <w:lang w:val="es-PE" w:eastAsia="es-PE"/>
              </w:rPr>
              <w:t>0.333</w:t>
            </w:r>
          </w:p>
        </w:tc>
      </w:tr>
      <w:tr w:rsidR="00A37C89" w:rsidRPr="00A37C89" w:rsidTr="00E56AEF">
        <w:trPr>
          <w:trHeight w:val="330"/>
        </w:trPr>
        <w:tc>
          <w:tcPr>
            <w:tcW w:w="4610" w:type="dxa"/>
            <w:gridSpan w:val="2"/>
            <w:tcBorders>
              <w:top w:val="nil"/>
              <w:left w:val="nil"/>
              <w:bottom w:val="nil"/>
              <w:right w:val="nil"/>
            </w:tcBorders>
            <w:shd w:val="clear" w:color="auto" w:fill="auto"/>
            <w:noWrap/>
            <w:vAlign w:val="bottom"/>
            <w:hideMark/>
          </w:tcPr>
          <w:p w:rsidR="00A37C89" w:rsidRPr="002342D4" w:rsidRDefault="00A37C89" w:rsidP="003801C8">
            <w:pPr>
              <w:spacing w:after="0" w:line="360" w:lineRule="auto"/>
              <w:rPr>
                <w:rFonts w:eastAsia="Times New Roman" w:cs="Times New Roman"/>
                <w:color w:val="002060"/>
                <w:sz w:val="22"/>
                <w:lang w:val="es-PE" w:eastAsia="es-PE"/>
              </w:rPr>
            </w:pPr>
            <w:r w:rsidRPr="002342D4">
              <w:rPr>
                <w:rFonts w:eastAsia="Times New Roman" w:cs="Times New Roman"/>
                <w:sz w:val="22"/>
                <w:lang w:val="es-PE" w:eastAsia="es-PE"/>
              </w:rPr>
              <w:t>EXCENTRICIDAD SATISFACTORIA</w:t>
            </w:r>
          </w:p>
        </w:tc>
        <w:tc>
          <w:tcPr>
            <w:tcW w:w="1312" w:type="dxa"/>
            <w:tcBorders>
              <w:top w:val="nil"/>
              <w:left w:val="nil"/>
              <w:bottom w:val="nil"/>
              <w:right w:val="nil"/>
            </w:tcBorders>
            <w:shd w:val="clear" w:color="auto" w:fill="auto"/>
            <w:noWrap/>
            <w:vAlign w:val="bottom"/>
            <w:hideMark/>
          </w:tcPr>
          <w:p w:rsidR="00A37C89" w:rsidRPr="00A37C89" w:rsidRDefault="00A37C89" w:rsidP="003801C8">
            <w:pPr>
              <w:spacing w:after="0" w:line="360" w:lineRule="auto"/>
              <w:rPr>
                <w:rFonts w:eastAsia="Times New Roman" w:cs="Times New Roman"/>
                <w:color w:val="002060"/>
                <w:szCs w:val="24"/>
                <w:lang w:val="es-PE" w:eastAsia="es-PE"/>
              </w:rPr>
            </w:pPr>
          </w:p>
        </w:tc>
      </w:tr>
    </w:tbl>
    <w:p w:rsidR="00B52E88" w:rsidRPr="00644B2B" w:rsidRDefault="00B52E88" w:rsidP="002342D4">
      <w:pPr>
        <w:spacing w:after="160" w:line="240" w:lineRule="auto"/>
        <w:jc w:val="both"/>
        <w:rPr>
          <w:rFonts w:cs="Times New Roman"/>
          <w:szCs w:val="24"/>
          <w:lang w:eastAsia="es-PE"/>
        </w:rPr>
      </w:pPr>
    </w:p>
    <w:p w:rsidR="00874F6A" w:rsidRDefault="00874F6A" w:rsidP="002342D4">
      <w:pPr>
        <w:pStyle w:val="robert"/>
      </w:pPr>
      <w:bookmarkStart w:id="532" w:name="_Toc527552673"/>
      <w:r>
        <w:t xml:space="preserve">Tabla </w:t>
      </w:r>
      <w:r>
        <w:fldChar w:fldCharType="begin"/>
      </w:r>
      <w:r>
        <w:instrText xml:space="preserve"> SEQ Tabla \* ARABIC </w:instrText>
      </w:r>
      <w:r>
        <w:fldChar w:fldCharType="separate"/>
      </w:r>
      <w:r w:rsidR="000F055A">
        <w:rPr>
          <w:noProof/>
        </w:rPr>
        <w:t>32</w:t>
      </w:r>
      <w:r>
        <w:fldChar w:fldCharType="end"/>
      </w:r>
      <w:r>
        <w:t>: Verificación de la capacidad portante del fondo de la zapata en el talud N°04</w:t>
      </w:r>
      <w:r w:rsidR="00D065E6">
        <w:t>.</w:t>
      </w:r>
      <w:bookmarkEnd w:id="532"/>
    </w:p>
    <w:tbl>
      <w:tblPr>
        <w:tblW w:w="6788" w:type="dxa"/>
        <w:tblCellMar>
          <w:left w:w="70" w:type="dxa"/>
          <w:right w:w="70" w:type="dxa"/>
        </w:tblCellMar>
        <w:tblLook w:val="04A0" w:firstRow="1" w:lastRow="0" w:firstColumn="1" w:lastColumn="0" w:noHBand="0" w:noVBand="1"/>
      </w:tblPr>
      <w:tblGrid>
        <w:gridCol w:w="5169"/>
        <w:gridCol w:w="1116"/>
        <w:gridCol w:w="196"/>
        <w:gridCol w:w="351"/>
      </w:tblGrid>
      <w:tr w:rsidR="00E56AEF" w:rsidRPr="00E56AEF" w:rsidTr="00E56AEF">
        <w:trPr>
          <w:trHeight w:val="323"/>
        </w:trPr>
        <w:tc>
          <w:tcPr>
            <w:tcW w:w="6240" w:type="dxa"/>
            <w:gridSpan w:val="2"/>
            <w:tcBorders>
              <w:top w:val="nil"/>
              <w:left w:val="nil"/>
              <w:bottom w:val="single" w:sz="4" w:space="0" w:color="auto"/>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b/>
                <w:bCs/>
                <w:color w:val="000000"/>
                <w:szCs w:val="24"/>
                <w:lang w:val="es-PE" w:eastAsia="es-PE"/>
              </w:rPr>
            </w:pPr>
            <w:r w:rsidRPr="00502BCA">
              <w:rPr>
                <w:rFonts w:eastAsia="Times New Roman" w:cs="Times New Roman"/>
                <w:b/>
                <w:bCs/>
                <w:color w:val="000000"/>
                <w:szCs w:val="24"/>
                <w:lang w:val="es-PE" w:eastAsia="es-PE"/>
              </w:rPr>
              <w:t xml:space="preserve">Verificación </w:t>
            </w:r>
            <w:r w:rsidRPr="00E56AEF">
              <w:rPr>
                <w:rFonts w:eastAsia="Times New Roman" w:cs="Times New Roman"/>
                <w:b/>
                <w:bCs/>
                <w:color w:val="000000"/>
                <w:szCs w:val="24"/>
                <w:lang w:val="es-PE" w:eastAsia="es-PE"/>
              </w:rPr>
              <w:t>de la capacidad portante del fondo de la zapata</w:t>
            </w:r>
          </w:p>
        </w:tc>
        <w:tc>
          <w:tcPr>
            <w:tcW w:w="196" w:type="dxa"/>
            <w:tcBorders>
              <w:top w:val="nil"/>
              <w:left w:val="nil"/>
              <w:bottom w:val="single" w:sz="4" w:space="0" w:color="auto"/>
              <w:right w:val="nil"/>
            </w:tcBorders>
            <w:shd w:val="clear" w:color="auto" w:fill="auto"/>
            <w:noWrap/>
            <w:vAlign w:val="bottom"/>
            <w:hideMark/>
          </w:tcPr>
          <w:p w:rsidR="00E56AEF" w:rsidRPr="00E56AEF" w:rsidRDefault="00E56AEF" w:rsidP="003801C8">
            <w:pPr>
              <w:spacing w:after="0" w:line="360" w:lineRule="auto"/>
              <w:rPr>
                <w:rFonts w:ascii="Calibri" w:eastAsia="Times New Roman" w:hAnsi="Calibri" w:cs="Times New Roman"/>
                <w:color w:val="000000"/>
                <w:sz w:val="22"/>
                <w:lang w:val="es-PE" w:eastAsia="es-PE"/>
              </w:rPr>
            </w:pPr>
            <w:r w:rsidRPr="00E56AEF">
              <w:rPr>
                <w:rFonts w:ascii="Calibri" w:eastAsia="Times New Roman" w:hAnsi="Calibri" w:cs="Times New Roman"/>
                <w:color w:val="000000"/>
                <w:sz w:val="22"/>
                <w:lang w:val="es-PE" w:eastAsia="es-PE"/>
              </w:rPr>
              <w:t> </w:t>
            </w:r>
          </w:p>
        </w:tc>
        <w:tc>
          <w:tcPr>
            <w:tcW w:w="351"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ascii="Calibri" w:eastAsia="Times New Roman" w:hAnsi="Calibri" w:cs="Times New Roman"/>
                <w:color w:val="000000"/>
                <w:sz w:val="22"/>
                <w:lang w:val="es-PE" w:eastAsia="es-PE"/>
              </w:rPr>
            </w:pPr>
          </w:p>
        </w:tc>
      </w:tr>
      <w:tr w:rsidR="00E56AEF" w:rsidRPr="00E56AEF" w:rsidTr="00E56AEF">
        <w:trPr>
          <w:trHeight w:val="323"/>
        </w:trPr>
        <w:tc>
          <w:tcPr>
            <w:tcW w:w="5169"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color w:val="000000"/>
                <w:szCs w:val="24"/>
                <w:lang w:val="es-PE" w:eastAsia="es-PE"/>
              </w:rPr>
            </w:pPr>
            <w:r w:rsidRPr="00E56AEF">
              <w:rPr>
                <w:rFonts w:eastAsia="Times New Roman" w:cs="Times New Roman"/>
                <w:color w:val="000000"/>
                <w:szCs w:val="24"/>
                <w:lang w:val="es-PE" w:eastAsia="es-PE"/>
              </w:rPr>
              <w:t>Máx. tensión en el fondo de la zapata σ=</w:t>
            </w:r>
          </w:p>
        </w:tc>
        <w:tc>
          <w:tcPr>
            <w:tcW w:w="1070"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jc w:val="center"/>
              <w:rPr>
                <w:rFonts w:eastAsia="Times New Roman" w:cs="Times New Roman"/>
                <w:color w:val="000000"/>
                <w:szCs w:val="24"/>
                <w:lang w:val="es-PE" w:eastAsia="es-PE"/>
              </w:rPr>
            </w:pPr>
            <w:r w:rsidRPr="00E56AEF">
              <w:rPr>
                <w:rFonts w:eastAsia="Times New Roman" w:cs="Times New Roman"/>
                <w:color w:val="000000"/>
                <w:szCs w:val="24"/>
                <w:lang w:val="es-PE" w:eastAsia="es-PE"/>
              </w:rPr>
              <w:t>89.46</w:t>
            </w:r>
          </w:p>
        </w:tc>
        <w:tc>
          <w:tcPr>
            <w:tcW w:w="196"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jc w:val="center"/>
              <w:rPr>
                <w:rFonts w:eastAsia="Times New Roman" w:cs="Times New Roman"/>
                <w:color w:val="000000"/>
                <w:sz w:val="22"/>
                <w:lang w:val="es-PE" w:eastAsia="es-PE"/>
              </w:rPr>
            </w:pPr>
          </w:p>
        </w:tc>
        <w:tc>
          <w:tcPr>
            <w:tcW w:w="351"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sz w:val="20"/>
                <w:szCs w:val="20"/>
                <w:lang w:val="es-PE" w:eastAsia="es-PE"/>
              </w:rPr>
            </w:pPr>
          </w:p>
        </w:tc>
      </w:tr>
      <w:tr w:rsidR="00E56AEF" w:rsidRPr="00E56AEF" w:rsidTr="00E56AEF">
        <w:trPr>
          <w:trHeight w:val="385"/>
        </w:trPr>
        <w:tc>
          <w:tcPr>
            <w:tcW w:w="5169"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color w:val="000000"/>
                <w:szCs w:val="24"/>
                <w:lang w:val="es-PE" w:eastAsia="es-PE"/>
              </w:rPr>
            </w:pPr>
            <w:r w:rsidRPr="00E56AEF">
              <w:rPr>
                <w:rFonts w:eastAsia="Times New Roman" w:cs="Times New Roman"/>
                <w:color w:val="000000"/>
                <w:szCs w:val="24"/>
                <w:lang w:val="es-PE" w:eastAsia="es-PE"/>
              </w:rPr>
              <w:t>Capacidad portante del terreno de cimentación R</w:t>
            </w:r>
            <w:r w:rsidRPr="00E56AEF">
              <w:rPr>
                <w:rFonts w:eastAsia="Times New Roman" w:cs="Times New Roman"/>
                <w:color w:val="000000"/>
                <w:szCs w:val="24"/>
                <w:vertAlign w:val="subscript"/>
                <w:lang w:val="es-PE" w:eastAsia="es-PE"/>
              </w:rPr>
              <w:t>d</w:t>
            </w:r>
            <w:r w:rsidRPr="00E56AEF">
              <w:rPr>
                <w:rFonts w:eastAsia="Times New Roman" w:cs="Times New Roman"/>
                <w:color w:val="000000"/>
                <w:szCs w:val="24"/>
                <w:lang w:val="es-PE" w:eastAsia="es-PE"/>
              </w:rPr>
              <w:t>=</w:t>
            </w:r>
          </w:p>
        </w:tc>
        <w:tc>
          <w:tcPr>
            <w:tcW w:w="1070"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jc w:val="center"/>
              <w:rPr>
                <w:rFonts w:eastAsia="Times New Roman" w:cs="Times New Roman"/>
                <w:color w:val="000000"/>
                <w:szCs w:val="24"/>
                <w:lang w:val="es-PE" w:eastAsia="es-PE"/>
              </w:rPr>
            </w:pPr>
            <w:r w:rsidRPr="00E56AEF">
              <w:rPr>
                <w:rFonts w:eastAsia="Times New Roman" w:cs="Times New Roman"/>
                <w:color w:val="000000"/>
                <w:szCs w:val="24"/>
                <w:lang w:val="es-PE" w:eastAsia="es-PE"/>
              </w:rPr>
              <w:t>90.00 kPa</w:t>
            </w:r>
          </w:p>
        </w:tc>
        <w:tc>
          <w:tcPr>
            <w:tcW w:w="196"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jc w:val="center"/>
              <w:rPr>
                <w:rFonts w:eastAsia="Times New Roman" w:cs="Times New Roman"/>
                <w:color w:val="000000"/>
                <w:sz w:val="22"/>
                <w:lang w:val="es-PE" w:eastAsia="es-PE"/>
              </w:rPr>
            </w:pPr>
          </w:p>
        </w:tc>
        <w:tc>
          <w:tcPr>
            <w:tcW w:w="351"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sz w:val="20"/>
                <w:szCs w:val="20"/>
                <w:lang w:val="es-PE" w:eastAsia="es-PE"/>
              </w:rPr>
            </w:pPr>
          </w:p>
        </w:tc>
      </w:tr>
      <w:tr w:rsidR="00E56AEF" w:rsidRPr="00E56AEF" w:rsidTr="00E56AEF">
        <w:trPr>
          <w:trHeight w:val="323"/>
        </w:trPr>
        <w:tc>
          <w:tcPr>
            <w:tcW w:w="5169"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color w:val="000000"/>
                <w:szCs w:val="24"/>
                <w:lang w:val="es-PE" w:eastAsia="es-PE"/>
              </w:rPr>
            </w:pPr>
            <w:r w:rsidRPr="00E56AEF">
              <w:rPr>
                <w:rFonts w:eastAsia="Times New Roman" w:cs="Times New Roman"/>
                <w:color w:val="000000"/>
                <w:szCs w:val="24"/>
                <w:lang w:val="es-PE" w:eastAsia="es-PE"/>
              </w:rPr>
              <w:t>Factor de seguridad =</w:t>
            </w:r>
          </w:p>
        </w:tc>
        <w:tc>
          <w:tcPr>
            <w:tcW w:w="1070"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jc w:val="center"/>
              <w:rPr>
                <w:rFonts w:eastAsia="Times New Roman" w:cs="Times New Roman"/>
                <w:color w:val="000000"/>
                <w:szCs w:val="24"/>
                <w:lang w:val="es-PE" w:eastAsia="es-PE"/>
              </w:rPr>
            </w:pPr>
            <w:r w:rsidRPr="00E56AEF">
              <w:rPr>
                <w:rFonts w:eastAsia="Times New Roman" w:cs="Times New Roman"/>
                <w:color w:val="000000"/>
                <w:szCs w:val="24"/>
                <w:lang w:val="es-PE" w:eastAsia="es-PE"/>
              </w:rPr>
              <w:t>1.01&gt;1.00</w:t>
            </w:r>
          </w:p>
        </w:tc>
        <w:tc>
          <w:tcPr>
            <w:tcW w:w="196"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jc w:val="center"/>
              <w:rPr>
                <w:rFonts w:eastAsia="Times New Roman" w:cs="Times New Roman"/>
                <w:color w:val="000000"/>
                <w:sz w:val="22"/>
                <w:lang w:val="es-PE" w:eastAsia="es-PE"/>
              </w:rPr>
            </w:pPr>
          </w:p>
        </w:tc>
        <w:tc>
          <w:tcPr>
            <w:tcW w:w="351"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sz w:val="20"/>
                <w:szCs w:val="20"/>
                <w:lang w:val="es-PE" w:eastAsia="es-PE"/>
              </w:rPr>
            </w:pPr>
          </w:p>
        </w:tc>
      </w:tr>
      <w:tr w:rsidR="00E56AEF" w:rsidRPr="002342D4" w:rsidTr="00E56AEF">
        <w:trPr>
          <w:trHeight w:val="323"/>
        </w:trPr>
        <w:tc>
          <w:tcPr>
            <w:tcW w:w="6788" w:type="dxa"/>
            <w:gridSpan w:val="4"/>
            <w:tcBorders>
              <w:top w:val="nil"/>
              <w:left w:val="nil"/>
              <w:bottom w:val="nil"/>
              <w:right w:val="nil"/>
            </w:tcBorders>
            <w:shd w:val="clear" w:color="auto" w:fill="auto"/>
            <w:noWrap/>
            <w:vAlign w:val="bottom"/>
            <w:hideMark/>
          </w:tcPr>
          <w:p w:rsidR="00E56AEF" w:rsidRPr="002342D4" w:rsidRDefault="00E56AEF" w:rsidP="003801C8">
            <w:pPr>
              <w:spacing w:after="0" w:line="360" w:lineRule="auto"/>
              <w:rPr>
                <w:rFonts w:eastAsia="Times New Roman" w:cs="Times New Roman"/>
                <w:sz w:val="22"/>
                <w:lang w:val="es-PE" w:eastAsia="es-PE"/>
              </w:rPr>
            </w:pPr>
            <w:r w:rsidRPr="002342D4">
              <w:rPr>
                <w:rFonts w:eastAsia="Times New Roman" w:cs="Times New Roman"/>
                <w:sz w:val="22"/>
                <w:lang w:val="es-PE" w:eastAsia="es-PE"/>
              </w:rPr>
              <w:t>CAPACIDAD PORTANTE DEL TERRENO ES SATISFACTORIA</w:t>
            </w:r>
          </w:p>
        </w:tc>
      </w:tr>
    </w:tbl>
    <w:p w:rsidR="00E92572" w:rsidRPr="00644B2B" w:rsidRDefault="00E92572" w:rsidP="002342D4">
      <w:pPr>
        <w:spacing w:after="160" w:line="240" w:lineRule="auto"/>
        <w:jc w:val="both"/>
        <w:rPr>
          <w:rFonts w:cs="Times New Roman"/>
          <w:szCs w:val="24"/>
          <w:lang w:eastAsia="es-PE"/>
        </w:rPr>
      </w:pPr>
    </w:p>
    <w:p w:rsidR="004D4ABE" w:rsidRPr="00FF21CF" w:rsidRDefault="007F251B" w:rsidP="003801C8">
      <w:pPr>
        <w:pStyle w:val="Ttulo7"/>
        <w:spacing w:line="360" w:lineRule="auto"/>
        <w:jc w:val="both"/>
        <w:rPr>
          <w:b/>
          <w:lang w:eastAsia="es-PE"/>
        </w:rPr>
      </w:pPr>
      <w:r w:rsidRPr="000167C7">
        <w:rPr>
          <w:b/>
          <w:i w:val="0"/>
          <w:lang w:eastAsia="es-PE"/>
        </w:rPr>
        <w:t xml:space="preserve">v. </w:t>
      </w:r>
      <w:r w:rsidR="002745D3" w:rsidRPr="000167C7">
        <w:rPr>
          <w:b/>
          <w:i w:val="0"/>
          <w:lang w:eastAsia="es-PE"/>
        </w:rPr>
        <w:t>Verificación de asentamientos</w:t>
      </w:r>
      <w:r w:rsidR="00FF21CF">
        <w:rPr>
          <w:b/>
          <w:lang w:eastAsia="es-PE"/>
        </w:rPr>
        <w:t xml:space="preserve">. </w:t>
      </w:r>
      <w:r w:rsidR="004D4ABE" w:rsidRPr="00FF21CF">
        <w:rPr>
          <w:rFonts w:eastAsiaTheme="minorHAnsi" w:cs="Times New Roman"/>
          <w:i w:val="0"/>
          <w:iCs w:val="0"/>
          <w:szCs w:val="24"/>
          <w:lang w:eastAsia="es-PE"/>
        </w:rPr>
        <w:t xml:space="preserve">Realizando los estudios de mecánica de suelos y a partir de dichos ensayos se ha </w:t>
      </w:r>
      <w:r w:rsidR="00071FF1" w:rsidRPr="00FF21CF">
        <w:rPr>
          <w:rFonts w:eastAsiaTheme="minorHAnsi" w:cs="Times New Roman"/>
          <w:i w:val="0"/>
          <w:iCs w:val="0"/>
          <w:szCs w:val="24"/>
          <w:lang w:eastAsia="es-PE"/>
        </w:rPr>
        <w:t>estimado</w:t>
      </w:r>
      <w:r w:rsidR="004D4ABE" w:rsidRPr="00FF21CF">
        <w:rPr>
          <w:rFonts w:eastAsiaTheme="minorHAnsi" w:cs="Times New Roman"/>
          <w:i w:val="0"/>
          <w:iCs w:val="0"/>
          <w:szCs w:val="24"/>
          <w:lang w:eastAsia="es-PE"/>
        </w:rPr>
        <w:t xml:space="preserve"> valores del coeficiente </w:t>
      </w:r>
      <w:r w:rsidR="00071FF1" w:rsidRPr="00FF21CF">
        <w:rPr>
          <w:rFonts w:eastAsiaTheme="minorHAnsi" w:cs="Times New Roman"/>
          <w:i w:val="0"/>
          <w:iCs w:val="0"/>
          <w:szCs w:val="24"/>
          <w:lang w:eastAsia="es-PE"/>
        </w:rPr>
        <w:t xml:space="preserve">Poisson </w:t>
      </w:r>
      <w:r w:rsidR="004D4ABE" w:rsidRPr="00FF21CF">
        <w:rPr>
          <w:rFonts w:eastAsiaTheme="minorHAnsi" w:cs="Times New Roman"/>
          <w:i w:val="0"/>
          <w:iCs w:val="0"/>
          <w:szCs w:val="24"/>
          <w:lang w:eastAsia="es-PE"/>
        </w:rPr>
        <w:t xml:space="preserve">y el </w:t>
      </w:r>
      <w:r w:rsidR="00071FF1" w:rsidRPr="00FF21CF">
        <w:rPr>
          <w:rFonts w:eastAsiaTheme="minorHAnsi" w:cs="Times New Roman"/>
          <w:i w:val="0"/>
          <w:iCs w:val="0"/>
          <w:szCs w:val="24"/>
          <w:lang w:eastAsia="es-PE"/>
        </w:rPr>
        <w:t xml:space="preserve">Modulo </w:t>
      </w:r>
      <w:r w:rsidR="004D4ABE" w:rsidRPr="00FF21CF">
        <w:rPr>
          <w:rFonts w:eastAsiaTheme="minorHAnsi" w:cs="Times New Roman"/>
          <w:i w:val="0"/>
          <w:iCs w:val="0"/>
          <w:szCs w:val="24"/>
          <w:lang w:eastAsia="es-PE"/>
        </w:rPr>
        <w:t xml:space="preserve">de elasticidad, los cuales </w:t>
      </w:r>
      <w:r w:rsidR="00071FF1">
        <w:rPr>
          <w:rFonts w:eastAsiaTheme="minorHAnsi" w:cs="Times New Roman"/>
          <w:i w:val="0"/>
          <w:iCs w:val="0"/>
          <w:szCs w:val="24"/>
          <w:lang w:eastAsia="es-PE"/>
        </w:rPr>
        <w:t>servirán</w:t>
      </w:r>
      <w:r w:rsidR="004D4ABE" w:rsidRPr="00FF21CF">
        <w:rPr>
          <w:rFonts w:eastAsiaTheme="minorHAnsi" w:cs="Times New Roman"/>
          <w:i w:val="0"/>
          <w:iCs w:val="0"/>
          <w:szCs w:val="24"/>
          <w:lang w:eastAsia="es-PE"/>
        </w:rPr>
        <w:t xml:space="preserve"> para calcular asentamientos inmediatos. A </w:t>
      </w:r>
      <w:r w:rsidR="00071FF1" w:rsidRPr="00FF21CF">
        <w:rPr>
          <w:rFonts w:eastAsiaTheme="minorHAnsi" w:cs="Times New Roman"/>
          <w:i w:val="0"/>
          <w:iCs w:val="0"/>
          <w:szCs w:val="24"/>
          <w:lang w:eastAsia="es-PE"/>
        </w:rPr>
        <w:t>continuación</w:t>
      </w:r>
      <w:r w:rsidR="004D4ABE" w:rsidRPr="00FF21CF">
        <w:rPr>
          <w:rFonts w:eastAsiaTheme="minorHAnsi" w:cs="Times New Roman"/>
          <w:i w:val="0"/>
          <w:iCs w:val="0"/>
          <w:szCs w:val="24"/>
          <w:lang w:eastAsia="es-PE"/>
        </w:rPr>
        <w:t xml:space="preserve"> se presentan los asentamientos inmediatos que </w:t>
      </w:r>
      <w:r w:rsidR="00071FF1" w:rsidRPr="00FF21CF">
        <w:rPr>
          <w:rFonts w:eastAsiaTheme="minorHAnsi" w:cs="Times New Roman"/>
          <w:i w:val="0"/>
          <w:iCs w:val="0"/>
          <w:szCs w:val="24"/>
          <w:lang w:eastAsia="es-PE"/>
        </w:rPr>
        <w:t>ejercerá</w:t>
      </w:r>
      <w:r w:rsidR="004D4ABE" w:rsidRPr="00FF21CF">
        <w:rPr>
          <w:rFonts w:eastAsiaTheme="minorHAnsi" w:cs="Times New Roman"/>
          <w:i w:val="0"/>
          <w:iCs w:val="0"/>
          <w:szCs w:val="24"/>
          <w:lang w:eastAsia="es-PE"/>
        </w:rPr>
        <w:t xml:space="preserve"> </w:t>
      </w:r>
      <w:r w:rsidR="00071FF1">
        <w:rPr>
          <w:rFonts w:eastAsiaTheme="minorHAnsi" w:cs="Times New Roman"/>
          <w:i w:val="0"/>
          <w:iCs w:val="0"/>
          <w:szCs w:val="24"/>
          <w:lang w:eastAsia="es-PE"/>
        </w:rPr>
        <w:t>el muro en voladizo</w:t>
      </w:r>
      <w:r w:rsidR="00855117">
        <w:rPr>
          <w:rFonts w:eastAsiaTheme="minorHAnsi" w:cs="Times New Roman"/>
          <w:i w:val="0"/>
          <w:iCs w:val="0"/>
          <w:szCs w:val="24"/>
          <w:lang w:eastAsia="es-PE"/>
        </w:rPr>
        <w:t xml:space="preserve"> sobre </w:t>
      </w:r>
      <w:r w:rsidR="004D4ABE" w:rsidRPr="00FF21CF">
        <w:rPr>
          <w:rFonts w:eastAsiaTheme="minorHAnsi" w:cs="Times New Roman"/>
          <w:i w:val="0"/>
          <w:iCs w:val="0"/>
          <w:szCs w:val="24"/>
          <w:lang w:eastAsia="es-PE"/>
        </w:rPr>
        <w:t xml:space="preserve">dicho </w:t>
      </w:r>
      <w:r w:rsidR="00A45D1B">
        <w:rPr>
          <w:rFonts w:eastAsiaTheme="minorHAnsi" w:cs="Times New Roman"/>
          <w:i w:val="0"/>
          <w:iCs w:val="0"/>
          <w:szCs w:val="24"/>
          <w:lang w:eastAsia="es-PE"/>
        </w:rPr>
        <w:t>suelo</w:t>
      </w:r>
      <w:r w:rsidR="004D4ABE" w:rsidRPr="00FF21CF">
        <w:rPr>
          <w:rFonts w:eastAsiaTheme="minorHAnsi" w:cs="Times New Roman"/>
          <w:i w:val="0"/>
          <w:iCs w:val="0"/>
          <w:szCs w:val="24"/>
          <w:lang w:eastAsia="es-PE"/>
        </w:rPr>
        <w:t>.</w:t>
      </w:r>
    </w:p>
    <w:tbl>
      <w:tblPr>
        <w:tblW w:w="2234" w:type="dxa"/>
        <w:tblCellMar>
          <w:left w:w="70" w:type="dxa"/>
          <w:right w:w="70" w:type="dxa"/>
        </w:tblCellMar>
        <w:tblLook w:val="04A0" w:firstRow="1" w:lastRow="0" w:firstColumn="1" w:lastColumn="0" w:noHBand="0" w:noVBand="1"/>
      </w:tblPr>
      <w:tblGrid>
        <w:gridCol w:w="1920"/>
        <w:gridCol w:w="580"/>
        <w:gridCol w:w="440"/>
      </w:tblGrid>
      <w:tr w:rsidR="00E56AEF" w:rsidRPr="00E56AEF" w:rsidTr="00385532">
        <w:trPr>
          <w:trHeight w:val="375"/>
        </w:trPr>
        <w:tc>
          <w:tcPr>
            <w:tcW w:w="1214"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i/>
                <w:iCs/>
                <w:color w:val="000000"/>
                <w:szCs w:val="24"/>
                <w:lang w:val="es-PE" w:eastAsia="es-PE"/>
              </w:rPr>
            </w:pPr>
            <w:r w:rsidRPr="00E56AEF">
              <w:rPr>
                <w:rFonts w:eastAsia="Times New Roman" w:cs="Times New Roman"/>
                <w:i/>
                <w:iCs/>
                <w:color w:val="000000"/>
                <w:szCs w:val="24"/>
                <w:lang w:val="es-PE" w:eastAsia="es-PE"/>
              </w:rPr>
              <w:t>S</w:t>
            </w:r>
            <w:r w:rsidRPr="00E56AEF">
              <w:rPr>
                <w:rFonts w:eastAsia="Times New Roman" w:cs="Times New Roman"/>
                <w:i/>
                <w:iCs/>
                <w:color w:val="000000"/>
                <w:szCs w:val="24"/>
                <w:vertAlign w:val="subscript"/>
                <w:lang w:val="es-PE" w:eastAsia="es-PE"/>
              </w:rPr>
              <w:t>i</w:t>
            </w:r>
            <w:r w:rsidRPr="00E56AEF">
              <w:rPr>
                <w:rFonts w:eastAsia="Times New Roman" w:cs="Times New Roman"/>
                <w:i/>
                <w:iCs/>
                <w:color w:val="000000"/>
                <w:szCs w:val="24"/>
                <w:lang w:val="es-PE" w:eastAsia="es-PE"/>
              </w:rPr>
              <w:t>centro</w:t>
            </w:r>
            <w:r w:rsidR="00385532">
              <w:rPr>
                <w:rFonts w:eastAsia="Times New Roman" w:cs="Times New Roman"/>
                <w:i/>
                <w:iCs/>
                <w:color w:val="000000"/>
                <w:szCs w:val="24"/>
                <w:lang w:val="es-PE" w:eastAsia="es-PE"/>
              </w:rPr>
              <w:t>ide</w:t>
            </w:r>
            <w:r w:rsidRPr="00E56AEF">
              <w:rPr>
                <w:rFonts w:eastAsia="Times New Roman" w:cs="Times New Roman"/>
                <w:i/>
                <w:iCs/>
                <w:color w:val="000000"/>
                <w:szCs w:val="24"/>
                <w:lang w:val="es-PE" w:eastAsia="es-PE"/>
              </w:rPr>
              <w:t>=</w:t>
            </w:r>
          </w:p>
        </w:tc>
        <w:tc>
          <w:tcPr>
            <w:tcW w:w="580"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jc w:val="right"/>
              <w:rPr>
                <w:rFonts w:eastAsia="Times New Roman" w:cs="Times New Roman"/>
                <w:color w:val="000000"/>
                <w:szCs w:val="24"/>
                <w:lang w:val="es-PE" w:eastAsia="es-PE"/>
              </w:rPr>
            </w:pPr>
            <w:r w:rsidRPr="00E56AEF">
              <w:rPr>
                <w:rFonts w:eastAsia="Times New Roman" w:cs="Times New Roman"/>
                <w:color w:val="000000"/>
                <w:szCs w:val="24"/>
                <w:lang w:val="es-PE" w:eastAsia="es-PE"/>
              </w:rPr>
              <w:t>0.29</w:t>
            </w:r>
          </w:p>
        </w:tc>
        <w:tc>
          <w:tcPr>
            <w:tcW w:w="440"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color w:val="000000"/>
                <w:szCs w:val="24"/>
                <w:lang w:val="es-PE" w:eastAsia="es-PE"/>
              </w:rPr>
            </w:pPr>
            <w:r w:rsidRPr="00E56AEF">
              <w:rPr>
                <w:rFonts w:eastAsia="Times New Roman" w:cs="Times New Roman"/>
                <w:color w:val="000000"/>
                <w:szCs w:val="24"/>
                <w:lang w:val="es-PE" w:eastAsia="es-PE"/>
              </w:rPr>
              <w:t>cm</w:t>
            </w:r>
          </w:p>
        </w:tc>
      </w:tr>
      <w:tr w:rsidR="00E56AEF" w:rsidRPr="00E56AEF" w:rsidTr="00385532">
        <w:trPr>
          <w:trHeight w:val="375"/>
        </w:trPr>
        <w:tc>
          <w:tcPr>
            <w:tcW w:w="1214"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i/>
                <w:iCs/>
                <w:color w:val="000000"/>
                <w:szCs w:val="24"/>
                <w:lang w:val="es-PE" w:eastAsia="es-PE"/>
              </w:rPr>
            </w:pPr>
            <w:r w:rsidRPr="00E56AEF">
              <w:rPr>
                <w:rFonts w:eastAsia="Times New Roman" w:cs="Times New Roman"/>
                <w:i/>
                <w:iCs/>
                <w:color w:val="000000"/>
                <w:szCs w:val="24"/>
                <w:lang w:val="es-PE" w:eastAsia="es-PE"/>
              </w:rPr>
              <w:t>S</w:t>
            </w:r>
            <w:r w:rsidRPr="00E56AEF">
              <w:rPr>
                <w:rFonts w:eastAsia="Times New Roman" w:cs="Times New Roman"/>
                <w:i/>
                <w:iCs/>
                <w:color w:val="000000"/>
                <w:szCs w:val="24"/>
                <w:vertAlign w:val="subscript"/>
                <w:lang w:val="es-PE" w:eastAsia="es-PE"/>
              </w:rPr>
              <w:t>i</w:t>
            </w:r>
            <w:r w:rsidR="00385532">
              <w:rPr>
                <w:rFonts w:eastAsia="Times New Roman" w:cs="Times New Roman"/>
                <w:i/>
                <w:iCs/>
                <w:color w:val="000000"/>
                <w:szCs w:val="24"/>
                <w:lang w:val="es-PE" w:eastAsia="es-PE"/>
              </w:rPr>
              <w:t>esquina_media</w:t>
            </w:r>
            <w:r w:rsidRPr="00E56AEF">
              <w:rPr>
                <w:rFonts w:eastAsia="Times New Roman" w:cs="Times New Roman"/>
                <w:i/>
                <w:iCs/>
                <w:color w:val="000000"/>
                <w:szCs w:val="24"/>
                <w:lang w:val="es-PE" w:eastAsia="es-PE"/>
              </w:rPr>
              <w:t>=</w:t>
            </w:r>
          </w:p>
        </w:tc>
        <w:tc>
          <w:tcPr>
            <w:tcW w:w="580"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jc w:val="right"/>
              <w:rPr>
                <w:rFonts w:eastAsia="Times New Roman" w:cs="Times New Roman"/>
                <w:color w:val="000000"/>
                <w:szCs w:val="24"/>
                <w:lang w:val="es-PE" w:eastAsia="es-PE"/>
              </w:rPr>
            </w:pPr>
            <w:r w:rsidRPr="00E56AEF">
              <w:rPr>
                <w:rFonts w:eastAsia="Times New Roman" w:cs="Times New Roman"/>
                <w:color w:val="000000"/>
                <w:szCs w:val="24"/>
                <w:lang w:val="es-PE" w:eastAsia="es-PE"/>
              </w:rPr>
              <w:t>1.13</w:t>
            </w:r>
          </w:p>
        </w:tc>
        <w:tc>
          <w:tcPr>
            <w:tcW w:w="440"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color w:val="000000"/>
                <w:szCs w:val="24"/>
                <w:lang w:val="es-PE" w:eastAsia="es-PE"/>
              </w:rPr>
            </w:pPr>
            <w:r w:rsidRPr="00E56AEF">
              <w:rPr>
                <w:rFonts w:eastAsia="Times New Roman" w:cs="Times New Roman"/>
                <w:color w:val="000000"/>
                <w:szCs w:val="24"/>
                <w:lang w:val="es-PE" w:eastAsia="es-PE"/>
              </w:rPr>
              <w:t>cm</w:t>
            </w:r>
          </w:p>
        </w:tc>
      </w:tr>
      <w:tr w:rsidR="00E56AEF" w:rsidRPr="00E56AEF" w:rsidTr="00385532">
        <w:trPr>
          <w:trHeight w:val="375"/>
        </w:trPr>
        <w:tc>
          <w:tcPr>
            <w:tcW w:w="1214"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i/>
                <w:iCs/>
                <w:color w:val="000000"/>
                <w:szCs w:val="24"/>
                <w:lang w:val="es-PE" w:eastAsia="es-PE"/>
              </w:rPr>
            </w:pPr>
            <w:r w:rsidRPr="00E56AEF">
              <w:rPr>
                <w:rFonts w:eastAsia="Times New Roman" w:cs="Times New Roman"/>
                <w:i/>
                <w:iCs/>
                <w:color w:val="000000"/>
                <w:szCs w:val="24"/>
                <w:lang w:val="es-PE" w:eastAsia="es-PE"/>
              </w:rPr>
              <w:t>S</w:t>
            </w:r>
            <w:r w:rsidRPr="00E56AEF">
              <w:rPr>
                <w:rFonts w:eastAsia="Times New Roman" w:cs="Times New Roman"/>
                <w:i/>
                <w:iCs/>
                <w:color w:val="000000"/>
                <w:szCs w:val="24"/>
                <w:vertAlign w:val="subscript"/>
                <w:lang w:val="es-PE" w:eastAsia="es-PE"/>
              </w:rPr>
              <w:t>i</w:t>
            </w:r>
            <w:r w:rsidRPr="00E56AEF">
              <w:rPr>
                <w:rFonts w:eastAsia="Times New Roman" w:cs="Times New Roman"/>
                <w:i/>
                <w:iCs/>
                <w:color w:val="000000"/>
                <w:szCs w:val="24"/>
                <w:lang w:val="es-PE" w:eastAsia="es-PE"/>
              </w:rPr>
              <w:t>esquina=</w:t>
            </w:r>
          </w:p>
        </w:tc>
        <w:tc>
          <w:tcPr>
            <w:tcW w:w="580"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jc w:val="right"/>
              <w:rPr>
                <w:rFonts w:eastAsia="Times New Roman" w:cs="Times New Roman"/>
                <w:color w:val="000000"/>
                <w:szCs w:val="24"/>
                <w:lang w:val="es-PE" w:eastAsia="es-PE"/>
              </w:rPr>
            </w:pPr>
            <w:r w:rsidRPr="00E56AEF">
              <w:rPr>
                <w:rFonts w:eastAsia="Times New Roman" w:cs="Times New Roman"/>
                <w:color w:val="000000"/>
                <w:szCs w:val="24"/>
                <w:lang w:val="es-PE" w:eastAsia="es-PE"/>
              </w:rPr>
              <w:t>0.67</w:t>
            </w:r>
          </w:p>
        </w:tc>
        <w:tc>
          <w:tcPr>
            <w:tcW w:w="440" w:type="dxa"/>
            <w:tcBorders>
              <w:top w:val="nil"/>
              <w:left w:val="nil"/>
              <w:bottom w:val="nil"/>
              <w:right w:val="nil"/>
            </w:tcBorders>
            <w:shd w:val="clear" w:color="auto" w:fill="auto"/>
            <w:noWrap/>
            <w:vAlign w:val="bottom"/>
            <w:hideMark/>
          </w:tcPr>
          <w:p w:rsidR="00E56AEF" w:rsidRPr="00E56AEF" w:rsidRDefault="00E56AEF" w:rsidP="003801C8">
            <w:pPr>
              <w:spacing w:after="0" w:line="360" w:lineRule="auto"/>
              <w:rPr>
                <w:rFonts w:eastAsia="Times New Roman" w:cs="Times New Roman"/>
                <w:color w:val="000000"/>
                <w:szCs w:val="24"/>
                <w:lang w:val="es-PE" w:eastAsia="es-PE"/>
              </w:rPr>
            </w:pPr>
            <w:r w:rsidRPr="00E56AEF">
              <w:rPr>
                <w:rFonts w:eastAsia="Times New Roman" w:cs="Times New Roman"/>
                <w:color w:val="000000"/>
                <w:szCs w:val="24"/>
                <w:lang w:val="es-PE" w:eastAsia="es-PE"/>
              </w:rPr>
              <w:t>cm</w:t>
            </w:r>
          </w:p>
        </w:tc>
      </w:tr>
    </w:tbl>
    <w:p w:rsidR="00385532" w:rsidRPr="00F03C17" w:rsidRDefault="00385532" w:rsidP="00385532">
      <w:pPr>
        <w:spacing w:after="160" w:line="360" w:lineRule="auto"/>
        <w:jc w:val="both"/>
        <w:rPr>
          <w:rFonts w:cs="Times New Roman"/>
          <w:noProof/>
          <w:sz w:val="22"/>
          <w:lang w:val="es-PE" w:eastAsia="es-PE"/>
        </w:rPr>
      </w:pPr>
      <w:r>
        <w:rPr>
          <w:rFonts w:cs="Times New Roman"/>
          <w:noProof/>
          <w:sz w:val="22"/>
          <w:lang w:val="es-PE" w:eastAsia="es-PE"/>
        </w:rPr>
        <w:t xml:space="preserve">Debido a que los asentamientos no superan los 10cm, se puede concluir que los </w:t>
      </w:r>
      <w:r w:rsidRPr="00F03C17">
        <w:rPr>
          <w:rFonts w:cs="Times New Roman"/>
          <w:noProof/>
          <w:sz w:val="22"/>
          <w:lang w:val="es-PE" w:eastAsia="es-PE"/>
        </w:rPr>
        <w:t xml:space="preserve">ASENTAMIENTOS </w:t>
      </w:r>
      <w:r>
        <w:rPr>
          <w:rFonts w:cs="Times New Roman"/>
          <w:noProof/>
          <w:sz w:val="22"/>
          <w:lang w:val="es-PE" w:eastAsia="es-PE"/>
        </w:rPr>
        <w:t xml:space="preserve">SON </w:t>
      </w:r>
      <w:r w:rsidRPr="00F03C17">
        <w:rPr>
          <w:rFonts w:cs="Times New Roman"/>
          <w:noProof/>
          <w:sz w:val="22"/>
          <w:lang w:val="es-PE" w:eastAsia="es-PE"/>
        </w:rPr>
        <w:t>SATISFACTORIOS</w:t>
      </w:r>
      <w:r>
        <w:rPr>
          <w:rFonts w:cs="Times New Roman"/>
          <w:noProof/>
          <w:sz w:val="22"/>
          <w:lang w:val="es-PE" w:eastAsia="es-PE"/>
        </w:rPr>
        <w:t>.</w:t>
      </w:r>
    </w:p>
    <w:p w:rsidR="00E94704" w:rsidRPr="005E23A7" w:rsidRDefault="007F251B" w:rsidP="003801C8">
      <w:pPr>
        <w:pStyle w:val="Ttulo7"/>
        <w:spacing w:line="360" w:lineRule="auto"/>
        <w:jc w:val="both"/>
        <w:rPr>
          <w:b/>
          <w:lang w:eastAsia="es-PE"/>
        </w:rPr>
      </w:pPr>
      <w:r w:rsidRPr="00353B1E">
        <w:rPr>
          <w:b/>
          <w:i w:val="0"/>
          <w:lang w:eastAsia="es-PE"/>
        </w:rPr>
        <w:lastRenderedPageBreak/>
        <w:t xml:space="preserve">vi. </w:t>
      </w:r>
      <w:r w:rsidR="00F06A60" w:rsidRPr="00353B1E">
        <w:rPr>
          <w:b/>
          <w:i w:val="0"/>
          <w:lang w:eastAsia="es-PE"/>
        </w:rPr>
        <w:t>Verificación de la estabilidad global del talud</w:t>
      </w:r>
      <w:r w:rsidR="00FF21CF" w:rsidRPr="00353B1E">
        <w:rPr>
          <w:b/>
          <w:i w:val="0"/>
          <w:lang w:eastAsia="es-PE"/>
        </w:rPr>
        <w:t>.</w:t>
      </w:r>
      <w:r w:rsidR="00FF21CF">
        <w:rPr>
          <w:b/>
          <w:lang w:eastAsia="es-PE"/>
        </w:rPr>
        <w:t xml:space="preserve"> </w:t>
      </w:r>
      <w:r w:rsidR="00F06A60" w:rsidRPr="00FF21CF">
        <w:rPr>
          <w:rFonts w:eastAsiaTheme="minorHAnsi" w:cs="Times New Roman"/>
          <w:i w:val="0"/>
          <w:iCs w:val="0"/>
          <w:szCs w:val="24"/>
          <w:lang w:eastAsia="es-PE"/>
        </w:rPr>
        <w:t xml:space="preserve">Para la verificación de la estabilidad global del talud se inserta el cuerpo rígido resistente que en </w:t>
      </w:r>
      <w:r w:rsidR="007F0F78" w:rsidRPr="00FF21CF">
        <w:rPr>
          <w:rFonts w:eastAsiaTheme="minorHAnsi" w:cs="Times New Roman"/>
          <w:i w:val="0"/>
          <w:iCs w:val="0"/>
          <w:szCs w:val="24"/>
          <w:lang w:eastAsia="es-PE"/>
        </w:rPr>
        <w:t>este caso es un muro en voladizo</w:t>
      </w:r>
      <w:r w:rsidR="00F06A60" w:rsidRPr="00FF21CF">
        <w:rPr>
          <w:rFonts w:eastAsiaTheme="minorHAnsi" w:cs="Times New Roman"/>
          <w:i w:val="0"/>
          <w:iCs w:val="0"/>
          <w:szCs w:val="24"/>
          <w:lang w:eastAsia="es-PE"/>
        </w:rPr>
        <w:t xml:space="preserve">, a la vez, el vacío se rellena con </w:t>
      </w:r>
      <w:r w:rsidR="007F0F78" w:rsidRPr="00FF21CF">
        <w:rPr>
          <w:rFonts w:eastAsiaTheme="minorHAnsi" w:cs="Times New Roman"/>
          <w:i w:val="0"/>
          <w:iCs w:val="0"/>
          <w:szCs w:val="24"/>
          <w:lang w:eastAsia="es-PE"/>
        </w:rPr>
        <w:t>material de la misma sección geológica que es una arcilla plástica (CL)</w:t>
      </w:r>
      <w:r w:rsidR="00F06A60" w:rsidRPr="00FF21CF">
        <w:rPr>
          <w:rFonts w:eastAsiaTheme="minorHAnsi" w:cs="Times New Roman"/>
          <w:i w:val="0"/>
          <w:iCs w:val="0"/>
          <w:szCs w:val="24"/>
          <w:lang w:eastAsia="es-PE"/>
        </w:rPr>
        <w:t xml:space="preserve">. </w:t>
      </w:r>
    </w:p>
    <w:p w:rsidR="005E23A7" w:rsidRDefault="007F0F78" w:rsidP="0072261C">
      <w:pPr>
        <w:keepNext/>
        <w:spacing w:after="160" w:line="240" w:lineRule="auto"/>
        <w:jc w:val="both"/>
      </w:pPr>
      <w:r w:rsidRPr="00644B2B">
        <w:rPr>
          <w:rFonts w:cs="Times New Roman"/>
          <w:b/>
          <w:noProof/>
          <w:szCs w:val="24"/>
          <w:lang w:val="es-PE" w:eastAsia="es-PE"/>
        </w:rPr>
        <w:drawing>
          <wp:inline distT="0" distB="0" distL="0" distR="0" wp14:anchorId="26C69E25" wp14:editId="2CADC8E2">
            <wp:extent cx="5599101" cy="4448175"/>
            <wp:effectExtent l="19050" t="19050" r="20955" b="9525"/>
            <wp:docPr id="2047" name="Imagen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 name="DF835DC.tmp"/>
                    <pic:cNvPicPr/>
                  </pic:nvPicPr>
                  <pic:blipFill rotWithShape="1">
                    <a:blip r:embed="rId175">
                      <a:extLst>
                        <a:ext uri="{28A0092B-C50C-407E-A947-70E740481C1C}">
                          <a14:useLocalDpi xmlns:a14="http://schemas.microsoft.com/office/drawing/2010/main" val="0"/>
                        </a:ext>
                      </a:extLst>
                    </a:blip>
                    <a:srcRect l="2222" t="1379" r="-2222"/>
                    <a:stretch/>
                  </pic:blipFill>
                  <pic:spPr bwMode="auto">
                    <a:xfrm>
                      <a:off x="0" y="0"/>
                      <a:ext cx="5701593" cy="452959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F337C5" w:rsidRPr="005E23A7" w:rsidRDefault="005E23A7" w:rsidP="0072261C">
      <w:pPr>
        <w:pStyle w:val="robert"/>
        <w:spacing w:line="480" w:lineRule="auto"/>
      </w:pPr>
      <w:bookmarkStart w:id="533" w:name="_Toc527552540"/>
      <w:r>
        <w:t xml:space="preserve">Figura </w:t>
      </w:r>
      <w:r>
        <w:fldChar w:fldCharType="begin"/>
      </w:r>
      <w:r>
        <w:instrText xml:space="preserve"> SEQ Figura \* ARABIC </w:instrText>
      </w:r>
      <w:r>
        <w:fldChar w:fldCharType="separate"/>
      </w:r>
      <w:r w:rsidR="000F055A">
        <w:rPr>
          <w:noProof/>
        </w:rPr>
        <w:t>37</w:t>
      </w:r>
      <w:r>
        <w:fldChar w:fldCharType="end"/>
      </w:r>
      <w:r>
        <w:t>: Verificación de la estabilidad global del talud N°04</w:t>
      </w:r>
      <w:r w:rsidR="00D065E6">
        <w:t>.</w:t>
      </w:r>
      <w:bookmarkEnd w:id="533"/>
    </w:p>
    <w:p w:rsidR="005E23A7" w:rsidRDefault="005E23A7" w:rsidP="0072261C">
      <w:pPr>
        <w:pStyle w:val="robert"/>
      </w:pPr>
      <w:bookmarkStart w:id="534" w:name="_Toc527552700"/>
      <w:r>
        <w:t xml:space="preserve">Cuadro </w:t>
      </w:r>
      <w:r>
        <w:fldChar w:fldCharType="begin"/>
      </w:r>
      <w:r>
        <w:instrText xml:space="preserve"> SEQ Cuadro \* ARABIC </w:instrText>
      </w:r>
      <w:r>
        <w:fldChar w:fldCharType="separate"/>
      </w:r>
      <w:r w:rsidR="000F055A">
        <w:rPr>
          <w:noProof/>
        </w:rPr>
        <w:t>26</w:t>
      </w:r>
      <w:r>
        <w:fldChar w:fldCharType="end"/>
      </w:r>
      <w:r>
        <w:t xml:space="preserve">: </w:t>
      </w:r>
      <w:r w:rsidRPr="00721863">
        <w:t>Leyend</w:t>
      </w:r>
      <w:r>
        <w:t>a para la sección del talud N°04</w:t>
      </w:r>
      <w:r w:rsidR="00D065E6">
        <w:t>.</w:t>
      </w:r>
      <w:bookmarkEnd w:id="534"/>
    </w:p>
    <w:p w:rsidR="005E23A7" w:rsidRDefault="001269F9" w:rsidP="0072261C">
      <w:pPr>
        <w:spacing w:after="160" w:line="480" w:lineRule="auto"/>
        <w:jc w:val="both"/>
      </w:pPr>
      <w:r w:rsidRPr="001269F9">
        <w:rPr>
          <w:noProof/>
          <w:lang w:val="es-PE" w:eastAsia="es-PE"/>
        </w:rPr>
        <w:drawing>
          <wp:inline distT="0" distB="0" distL="0" distR="0" wp14:anchorId="22005EF8" wp14:editId="034813E8">
            <wp:extent cx="5617845" cy="924225"/>
            <wp:effectExtent l="0" t="0" r="1905" b="952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7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31307" cy="926440"/>
                    </a:xfrm>
                    <a:prstGeom prst="rect">
                      <a:avLst/>
                    </a:prstGeom>
                    <a:noFill/>
                    <a:ln>
                      <a:noFill/>
                    </a:ln>
                  </pic:spPr>
                </pic:pic>
              </a:graphicData>
            </a:graphic>
          </wp:inline>
        </w:drawing>
      </w:r>
    </w:p>
    <w:p w:rsidR="0072261C" w:rsidRDefault="0072261C" w:rsidP="0072261C">
      <w:pPr>
        <w:spacing w:after="160" w:line="480" w:lineRule="auto"/>
        <w:jc w:val="both"/>
      </w:pPr>
    </w:p>
    <w:p w:rsidR="0072261C" w:rsidRDefault="0072261C" w:rsidP="0072261C">
      <w:pPr>
        <w:spacing w:after="160" w:line="480" w:lineRule="auto"/>
        <w:jc w:val="both"/>
      </w:pPr>
    </w:p>
    <w:p w:rsidR="0072261C" w:rsidRDefault="0072261C" w:rsidP="0072261C">
      <w:pPr>
        <w:spacing w:after="160" w:line="480" w:lineRule="auto"/>
        <w:jc w:val="both"/>
      </w:pPr>
    </w:p>
    <w:p w:rsidR="005E23A7" w:rsidRDefault="005E23A7" w:rsidP="0072261C">
      <w:pPr>
        <w:pStyle w:val="robert"/>
      </w:pPr>
      <w:bookmarkStart w:id="535" w:name="_Toc527552674"/>
      <w:r>
        <w:lastRenderedPageBreak/>
        <w:t xml:space="preserve">Tabla </w:t>
      </w:r>
      <w:r>
        <w:fldChar w:fldCharType="begin"/>
      </w:r>
      <w:r>
        <w:instrText xml:space="preserve"> SEQ Tabla \* ARABIC </w:instrText>
      </w:r>
      <w:r>
        <w:fldChar w:fldCharType="separate"/>
      </w:r>
      <w:r w:rsidR="000F055A">
        <w:rPr>
          <w:noProof/>
        </w:rPr>
        <w:t>33</w:t>
      </w:r>
      <w:r>
        <w:fldChar w:fldCharType="end"/>
      </w:r>
      <w:r>
        <w:t xml:space="preserve">: </w:t>
      </w:r>
      <w:r w:rsidRPr="00FC14D6">
        <w:t>Verificación de la e</w:t>
      </w:r>
      <w:r>
        <w:t>stabilidad global del talud N°04</w:t>
      </w:r>
      <w:r w:rsidR="00D065E6">
        <w:t>.</w:t>
      </w:r>
      <w:bookmarkEnd w:id="535"/>
    </w:p>
    <w:tbl>
      <w:tblPr>
        <w:tblW w:w="5180" w:type="dxa"/>
        <w:tblCellMar>
          <w:left w:w="70" w:type="dxa"/>
          <w:right w:w="70" w:type="dxa"/>
        </w:tblCellMar>
        <w:tblLook w:val="04A0" w:firstRow="1" w:lastRow="0" w:firstColumn="1" w:lastColumn="0" w:noHBand="0" w:noVBand="1"/>
      </w:tblPr>
      <w:tblGrid>
        <w:gridCol w:w="3222"/>
        <w:gridCol w:w="434"/>
        <w:gridCol w:w="920"/>
        <w:gridCol w:w="927"/>
      </w:tblGrid>
      <w:tr w:rsidR="001269F9" w:rsidRPr="001269F9" w:rsidTr="001269F9">
        <w:trPr>
          <w:trHeight w:val="300"/>
        </w:trPr>
        <w:tc>
          <w:tcPr>
            <w:tcW w:w="3600" w:type="dxa"/>
            <w:gridSpan w:val="2"/>
            <w:tcBorders>
              <w:top w:val="nil"/>
              <w:left w:val="nil"/>
              <w:bottom w:val="single" w:sz="4" w:space="0" w:color="auto"/>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b/>
                <w:bCs/>
                <w:color w:val="000000"/>
                <w:szCs w:val="24"/>
                <w:lang w:val="es-PE" w:eastAsia="es-PE"/>
              </w:rPr>
            </w:pPr>
            <w:r w:rsidRPr="001269F9">
              <w:rPr>
                <w:rFonts w:eastAsia="Times New Roman" w:cs="Times New Roman"/>
                <w:b/>
                <w:bCs/>
                <w:color w:val="000000"/>
                <w:szCs w:val="24"/>
                <w:lang w:val="es-PE" w:eastAsia="es-PE"/>
              </w:rPr>
              <w:t>Verificación de estabilidad global</w:t>
            </w:r>
          </w:p>
        </w:tc>
        <w:tc>
          <w:tcPr>
            <w:tcW w:w="840" w:type="dxa"/>
            <w:tcBorders>
              <w:top w:val="nil"/>
              <w:left w:val="nil"/>
              <w:bottom w:val="single" w:sz="4" w:space="0" w:color="auto"/>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 </w:t>
            </w:r>
          </w:p>
        </w:tc>
        <w:tc>
          <w:tcPr>
            <w:tcW w:w="740" w:type="dxa"/>
            <w:tcBorders>
              <w:top w:val="nil"/>
              <w:left w:val="nil"/>
              <w:bottom w:val="single" w:sz="4" w:space="0" w:color="auto"/>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 </w:t>
            </w:r>
          </w:p>
        </w:tc>
      </w:tr>
      <w:tr w:rsidR="001269F9" w:rsidRPr="001269F9" w:rsidTr="001269F9">
        <w:trPr>
          <w:trHeight w:val="360"/>
        </w:trPr>
        <w:tc>
          <w:tcPr>
            <w:tcW w:w="3222"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Suma de fuerzas activas:</w:t>
            </w:r>
          </w:p>
        </w:tc>
        <w:tc>
          <w:tcPr>
            <w:tcW w:w="378"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F</w:t>
            </w:r>
            <w:r w:rsidRPr="001269F9">
              <w:rPr>
                <w:rFonts w:eastAsia="Times New Roman" w:cs="Times New Roman"/>
                <w:color w:val="000000"/>
                <w:szCs w:val="24"/>
                <w:vertAlign w:val="subscript"/>
                <w:lang w:val="es-PE" w:eastAsia="es-PE"/>
              </w:rPr>
              <w:t>a</w:t>
            </w:r>
          </w:p>
        </w:tc>
        <w:tc>
          <w:tcPr>
            <w:tcW w:w="840"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jc w:val="right"/>
              <w:rPr>
                <w:rFonts w:eastAsia="Times New Roman" w:cs="Times New Roman"/>
                <w:color w:val="000000"/>
                <w:szCs w:val="24"/>
                <w:lang w:val="es-PE" w:eastAsia="es-PE"/>
              </w:rPr>
            </w:pPr>
            <w:r w:rsidRPr="001269F9">
              <w:rPr>
                <w:rFonts w:eastAsia="Times New Roman" w:cs="Times New Roman"/>
                <w:color w:val="000000"/>
                <w:szCs w:val="24"/>
                <w:lang w:val="es-PE" w:eastAsia="es-PE"/>
              </w:rPr>
              <w:t>203.38</w:t>
            </w:r>
          </w:p>
        </w:tc>
        <w:tc>
          <w:tcPr>
            <w:tcW w:w="740"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jc w:val="center"/>
              <w:rPr>
                <w:rFonts w:eastAsia="Times New Roman" w:cs="Times New Roman"/>
                <w:color w:val="000000"/>
                <w:szCs w:val="24"/>
                <w:lang w:val="es-PE" w:eastAsia="es-PE"/>
              </w:rPr>
            </w:pPr>
            <w:r w:rsidRPr="001269F9">
              <w:rPr>
                <w:rFonts w:eastAsia="Times New Roman" w:cs="Times New Roman"/>
                <w:color w:val="000000"/>
                <w:szCs w:val="24"/>
                <w:lang w:val="es-PE" w:eastAsia="es-PE"/>
              </w:rPr>
              <w:t>KN/m</w:t>
            </w:r>
          </w:p>
        </w:tc>
      </w:tr>
      <w:tr w:rsidR="001269F9" w:rsidRPr="001269F9" w:rsidTr="001269F9">
        <w:trPr>
          <w:trHeight w:val="360"/>
        </w:trPr>
        <w:tc>
          <w:tcPr>
            <w:tcW w:w="3222"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Suma de fuerzas pasivas:</w:t>
            </w:r>
          </w:p>
        </w:tc>
        <w:tc>
          <w:tcPr>
            <w:tcW w:w="378"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F</w:t>
            </w:r>
            <w:r w:rsidRPr="001269F9">
              <w:rPr>
                <w:rFonts w:eastAsia="Times New Roman" w:cs="Times New Roman"/>
                <w:color w:val="000000"/>
                <w:szCs w:val="24"/>
                <w:vertAlign w:val="subscript"/>
                <w:lang w:val="es-PE" w:eastAsia="es-PE"/>
              </w:rPr>
              <w:t>p</w:t>
            </w:r>
          </w:p>
        </w:tc>
        <w:tc>
          <w:tcPr>
            <w:tcW w:w="840"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jc w:val="right"/>
              <w:rPr>
                <w:rFonts w:eastAsia="Times New Roman" w:cs="Times New Roman"/>
                <w:color w:val="000000"/>
                <w:szCs w:val="24"/>
                <w:lang w:val="es-PE" w:eastAsia="es-PE"/>
              </w:rPr>
            </w:pPr>
            <w:r w:rsidRPr="001269F9">
              <w:rPr>
                <w:rFonts w:eastAsia="Times New Roman" w:cs="Times New Roman"/>
                <w:color w:val="000000"/>
                <w:szCs w:val="24"/>
                <w:lang w:val="es-PE" w:eastAsia="es-PE"/>
              </w:rPr>
              <w:t>321.55</w:t>
            </w:r>
          </w:p>
        </w:tc>
        <w:tc>
          <w:tcPr>
            <w:tcW w:w="740"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jc w:val="center"/>
              <w:rPr>
                <w:rFonts w:eastAsia="Times New Roman" w:cs="Times New Roman"/>
                <w:color w:val="000000"/>
                <w:szCs w:val="24"/>
                <w:lang w:val="es-PE" w:eastAsia="es-PE"/>
              </w:rPr>
            </w:pPr>
            <w:r w:rsidRPr="001269F9">
              <w:rPr>
                <w:rFonts w:eastAsia="Times New Roman" w:cs="Times New Roman"/>
                <w:color w:val="000000"/>
                <w:szCs w:val="24"/>
                <w:lang w:val="es-PE" w:eastAsia="es-PE"/>
              </w:rPr>
              <w:t>KN/m</w:t>
            </w:r>
          </w:p>
        </w:tc>
      </w:tr>
      <w:tr w:rsidR="001269F9" w:rsidRPr="001269F9" w:rsidTr="001269F9">
        <w:trPr>
          <w:trHeight w:val="360"/>
        </w:trPr>
        <w:tc>
          <w:tcPr>
            <w:tcW w:w="3222"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Momento de deslizamiento:</w:t>
            </w:r>
          </w:p>
        </w:tc>
        <w:tc>
          <w:tcPr>
            <w:tcW w:w="378"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M</w:t>
            </w:r>
            <w:r w:rsidRPr="001269F9">
              <w:rPr>
                <w:rFonts w:eastAsia="Times New Roman" w:cs="Times New Roman"/>
                <w:color w:val="000000"/>
                <w:szCs w:val="24"/>
                <w:vertAlign w:val="subscript"/>
                <w:lang w:val="es-PE" w:eastAsia="es-PE"/>
              </w:rPr>
              <w:t>a</w:t>
            </w:r>
          </w:p>
        </w:tc>
        <w:tc>
          <w:tcPr>
            <w:tcW w:w="840"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jc w:val="right"/>
              <w:rPr>
                <w:rFonts w:eastAsia="Times New Roman" w:cs="Times New Roman"/>
                <w:color w:val="000000"/>
                <w:szCs w:val="24"/>
                <w:lang w:val="es-PE" w:eastAsia="es-PE"/>
              </w:rPr>
            </w:pPr>
            <w:r w:rsidRPr="001269F9">
              <w:rPr>
                <w:rFonts w:eastAsia="Times New Roman" w:cs="Times New Roman"/>
                <w:color w:val="000000"/>
                <w:szCs w:val="24"/>
                <w:lang w:val="es-PE" w:eastAsia="es-PE"/>
              </w:rPr>
              <w:t>1537.65</w:t>
            </w:r>
          </w:p>
        </w:tc>
        <w:tc>
          <w:tcPr>
            <w:tcW w:w="740"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jc w:val="center"/>
              <w:rPr>
                <w:rFonts w:eastAsia="Times New Roman" w:cs="Times New Roman"/>
                <w:color w:val="000000"/>
                <w:szCs w:val="24"/>
                <w:lang w:val="es-PE" w:eastAsia="es-PE"/>
              </w:rPr>
            </w:pPr>
            <w:r w:rsidRPr="001269F9">
              <w:rPr>
                <w:rFonts w:eastAsia="Times New Roman" w:cs="Times New Roman"/>
                <w:color w:val="000000"/>
                <w:szCs w:val="24"/>
                <w:lang w:val="es-PE" w:eastAsia="es-PE"/>
              </w:rPr>
              <w:t>KNm/m</w:t>
            </w:r>
          </w:p>
        </w:tc>
      </w:tr>
      <w:tr w:rsidR="001269F9" w:rsidRPr="001269F9" w:rsidTr="001269F9">
        <w:trPr>
          <w:trHeight w:val="360"/>
        </w:trPr>
        <w:tc>
          <w:tcPr>
            <w:tcW w:w="3222"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Momento estabilizador:</w:t>
            </w:r>
          </w:p>
        </w:tc>
        <w:tc>
          <w:tcPr>
            <w:tcW w:w="378"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rPr>
                <w:rFonts w:eastAsia="Times New Roman" w:cs="Times New Roman"/>
                <w:color w:val="000000"/>
                <w:szCs w:val="24"/>
                <w:lang w:val="es-PE" w:eastAsia="es-PE"/>
              </w:rPr>
            </w:pPr>
            <w:r w:rsidRPr="001269F9">
              <w:rPr>
                <w:rFonts w:eastAsia="Times New Roman" w:cs="Times New Roman"/>
                <w:color w:val="000000"/>
                <w:szCs w:val="24"/>
                <w:lang w:val="es-PE" w:eastAsia="es-PE"/>
              </w:rPr>
              <w:t>M</w:t>
            </w:r>
            <w:r w:rsidRPr="001269F9">
              <w:rPr>
                <w:rFonts w:eastAsia="Times New Roman" w:cs="Times New Roman"/>
                <w:color w:val="000000"/>
                <w:szCs w:val="24"/>
                <w:vertAlign w:val="subscript"/>
                <w:lang w:val="es-PE" w:eastAsia="es-PE"/>
              </w:rPr>
              <w:t>p</w:t>
            </w:r>
          </w:p>
        </w:tc>
        <w:tc>
          <w:tcPr>
            <w:tcW w:w="840"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jc w:val="right"/>
              <w:rPr>
                <w:rFonts w:eastAsia="Times New Roman" w:cs="Times New Roman"/>
                <w:color w:val="000000"/>
                <w:szCs w:val="24"/>
                <w:lang w:val="es-PE" w:eastAsia="es-PE"/>
              </w:rPr>
            </w:pPr>
            <w:r w:rsidRPr="001269F9">
              <w:rPr>
                <w:rFonts w:eastAsia="Times New Roman" w:cs="Times New Roman"/>
                <w:color w:val="000000"/>
                <w:szCs w:val="24"/>
                <w:lang w:val="es-PE" w:eastAsia="es-PE"/>
              </w:rPr>
              <w:t>2456.57</w:t>
            </w:r>
          </w:p>
        </w:tc>
        <w:tc>
          <w:tcPr>
            <w:tcW w:w="740" w:type="dxa"/>
            <w:tcBorders>
              <w:top w:val="nil"/>
              <w:left w:val="nil"/>
              <w:bottom w:val="nil"/>
              <w:right w:val="nil"/>
            </w:tcBorders>
            <w:shd w:val="clear" w:color="auto" w:fill="auto"/>
            <w:noWrap/>
            <w:vAlign w:val="bottom"/>
            <w:hideMark/>
          </w:tcPr>
          <w:p w:rsidR="001269F9" w:rsidRPr="001269F9" w:rsidRDefault="001269F9" w:rsidP="003801C8">
            <w:pPr>
              <w:spacing w:after="0" w:line="360" w:lineRule="auto"/>
              <w:jc w:val="center"/>
              <w:rPr>
                <w:rFonts w:eastAsia="Times New Roman" w:cs="Times New Roman"/>
                <w:color w:val="000000"/>
                <w:szCs w:val="24"/>
                <w:lang w:val="es-PE" w:eastAsia="es-PE"/>
              </w:rPr>
            </w:pPr>
            <w:r w:rsidRPr="001269F9">
              <w:rPr>
                <w:rFonts w:eastAsia="Times New Roman" w:cs="Times New Roman"/>
                <w:color w:val="000000"/>
                <w:szCs w:val="24"/>
                <w:lang w:val="es-PE" w:eastAsia="es-PE"/>
              </w:rPr>
              <w:t>KNm/m</w:t>
            </w:r>
          </w:p>
        </w:tc>
      </w:tr>
    </w:tbl>
    <w:p w:rsidR="001269F9" w:rsidRDefault="001269F9" w:rsidP="003801C8">
      <w:pPr>
        <w:spacing w:after="160" w:line="360" w:lineRule="auto"/>
        <w:jc w:val="both"/>
        <w:rPr>
          <w:rFonts w:cs="Times New Roman"/>
          <w:b/>
          <w:noProof/>
          <w:szCs w:val="24"/>
          <w:lang w:val="es-PE" w:eastAsia="es-PE"/>
        </w:rPr>
      </w:pPr>
    </w:p>
    <w:p w:rsidR="005E23A7" w:rsidRDefault="005E23A7" w:rsidP="0072261C">
      <w:pPr>
        <w:pStyle w:val="robert"/>
      </w:pPr>
      <w:bookmarkStart w:id="536" w:name="_Toc527552701"/>
      <w:r>
        <w:t xml:space="preserve">Cuadro </w:t>
      </w:r>
      <w:r>
        <w:fldChar w:fldCharType="begin"/>
      </w:r>
      <w:r>
        <w:instrText xml:space="preserve"> SEQ Cuadro \* ARABIC </w:instrText>
      </w:r>
      <w:r>
        <w:fldChar w:fldCharType="separate"/>
      </w:r>
      <w:r w:rsidR="000F055A">
        <w:rPr>
          <w:noProof/>
        </w:rPr>
        <w:t>27</w:t>
      </w:r>
      <w:r>
        <w:fldChar w:fldCharType="end"/>
      </w:r>
      <w:r>
        <w:t xml:space="preserve">: </w:t>
      </w:r>
      <w:r w:rsidRPr="00C53D95">
        <w:t>Factores de seguridad para la e</w:t>
      </w:r>
      <w:r>
        <w:t>stabilidad global del talud N°04</w:t>
      </w:r>
      <w:r w:rsidR="00D065E6">
        <w:t>.</w:t>
      </w:r>
      <w:bookmarkEnd w:id="536"/>
    </w:p>
    <w:tbl>
      <w:tblPr>
        <w:tblW w:w="59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37"/>
        <w:gridCol w:w="613"/>
        <w:gridCol w:w="632"/>
        <w:gridCol w:w="790"/>
        <w:gridCol w:w="1725"/>
      </w:tblGrid>
      <w:tr w:rsidR="00FE2ED6" w:rsidRPr="00FE2ED6" w:rsidTr="00A0220F">
        <w:trPr>
          <w:trHeight w:val="268"/>
        </w:trPr>
        <w:tc>
          <w:tcPr>
            <w:tcW w:w="2237"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Bishop</w:t>
            </w:r>
          </w:p>
        </w:tc>
        <w:tc>
          <w:tcPr>
            <w:tcW w:w="613"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FS=</w:t>
            </w:r>
          </w:p>
        </w:tc>
        <w:tc>
          <w:tcPr>
            <w:tcW w:w="632" w:type="dxa"/>
            <w:shd w:val="clear" w:color="auto" w:fill="FFFFFF" w:themeFill="background1"/>
            <w:noWrap/>
            <w:vAlign w:val="bottom"/>
            <w:hideMark/>
          </w:tcPr>
          <w:p w:rsidR="00FE2ED6" w:rsidRPr="00FE2ED6" w:rsidRDefault="00FE2ED6" w:rsidP="003801C8">
            <w:pPr>
              <w:spacing w:after="0" w:line="360" w:lineRule="auto"/>
              <w:jc w:val="right"/>
              <w:rPr>
                <w:rFonts w:eastAsia="Times New Roman" w:cs="Times New Roman"/>
                <w:color w:val="000000"/>
                <w:szCs w:val="24"/>
                <w:lang w:val="es-PE" w:eastAsia="es-PE"/>
              </w:rPr>
            </w:pPr>
            <w:r w:rsidRPr="00FE2ED6">
              <w:rPr>
                <w:rFonts w:eastAsia="Times New Roman" w:cs="Times New Roman"/>
                <w:color w:val="000000"/>
                <w:szCs w:val="24"/>
                <w:lang w:val="es-PE" w:eastAsia="es-PE"/>
              </w:rPr>
              <w:t>1.60</w:t>
            </w:r>
          </w:p>
        </w:tc>
        <w:tc>
          <w:tcPr>
            <w:tcW w:w="790"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&lt;1.50</w:t>
            </w:r>
          </w:p>
        </w:tc>
        <w:tc>
          <w:tcPr>
            <w:tcW w:w="1725"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2060"/>
                <w:szCs w:val="24"/>
                <w:lang w:val="es-PE" w:eastAsia="es-PE"/>
              </w:rPr>
            </w:pPr>
            <w:r w:rsidRPr="00FE2ED6">
              <w:rPr>
                <w:rFonts w:eastAsia="Times New Roman" w:cs="Times New Roman"/>
                <w:color w:val="002060"/>
                <w:szCs w:val="24"/>
                <w:lang w:val="es-PE" w:eastAsia="es-PE"/>
              </w:rPr>
              <w:t>ACEPTABLE</w:t>
            </w:r>
          </w:p>
        </w:tc>
      </w:tr>
      <w:tr w:rsidR="00FE2ED6" w:rsidRPr="00FE2ED6" w:rsidTr="00A0220F">
        <w:trPr>
          <w:trHeight w:val="268"/>
        </w:trPr>
        <w:tc>
          <w:tcPr>
            <w:tcW w:w="2237"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Fellenius/Petterson</w:t>
            </w:r>
          </w:p>
        </w:tc>
        <w:tc>
          <w:tcPr>
            <w:tcW w:w="613"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FS=</w:t>
            </w:r>
          </w:p>
        </w:tc>
        <w:tc>
          <w:tcPr>
            <w:tcW w:w="632" w:type="dxa"/>
            <w:shd w:val="clear" w:color="auto" w:fill="FFFFFF" w:themeFill="background1"/>
            <w:noWrap/>
            <w:vAlign w:val="bottom"/>
            <w:hideMark/>
          </w:tcPr>
          <w:p w:rsidR="00FE2ED6" w:rsidRPr="00FE2ED6" w:rsidRDefault="00FE2ED6" w:rsidP="003801C8">
            <w:pPr>
              <w:spacing w:after="0" w:line="360" w:lineRule="auto"/>
              <w:jc w:val="right"/>
              <w:rPr>
                <w:rFonts w:eastAsia="Times New Roman" w:cs="Times New Roman"/>
                <w:color w:val="000000"/>
                <w:szCs w:val="24"/>
                <w:lang w:val="es-PE" w:eastAsia="es-PE"/>
              </w:rPr>
            </w:pPr>
            <w:r w:rsidRPr="00FE2ED6">
              <w:rPr>
                <w:rFonts w:eastAsia="Times New Roman" w:cs="Times New Roman"/>
                <w:color w:val="000000"/>
                <w:szCs w:val="24"/>
                <w:lang w:val="es-PE" w:eastAsia="es-PE"/>
              </w:rPr>
              <w:t>1.62</w:t>
            </w:r>
          </w:p>
        </w:tc>
        <w:tc>
          <w:tcPr>
            <w:tcW w:w="790"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&lt;1.50</w:t>
            </w:r>
          </w:p>
        </w:tc>
        <w:tc>
          <w:tcPr>
            <w:tcW w:w="1725"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2060"/>
                <w:szCs w:val="24"/>
                <w:lang w:val="es-PE" w:eastAsia="es-PE"/>
              </w:rPr>
            </w:pPr>
            <w:r w:rsidRPr="00FE2ED6">
              <w:rPr>
                <w:rFonts w:eastAsia="Times New Roman" w:cs="Times New Roman"/>
                <w:color w:val="002060"/>
                <w:szCs w:val="24"/>
                <w:lang w:val="es-PE" w:eastAsia="es-PE"/>
              </w:rPr>
              <w:t>ACEPTABLE</w:t>
            </w:r>
          </w:p>
        </w:tc>
      </w:tr>
      <w:tr w:rsidR="00FE2ED6" w:rsidRPr="00FE2ED6" w:rsidTr="00A0220F">
        <w:trPr>
          <w:trHeight w:val="268"/>
        </w:trPr>
        <w:tc>
          <w:tcPr>
            <w:tcW w:w="2237"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Spencer</w:t>
            </w:r>
          </w:p>
        </w:tc>
        <w:tc>
          <w:tcPr>
            <w:tcW w:w="613"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FS=</w:t>
            </w:r>
          </w:p>
        </w:tc>
        <w:tc>
          <w:tcPr>
            <w:tcW w:w="632" w:type="dxa"/>
            <w:shd w:val="clear" w:color="auto" w:fill="FFFFFF" w:themeFill="background1"/>
            <w:noWrap/>
            <w:vAlign w:val="bottom"/>
            <w:hideMark/>
          </w:tcPr>
          <w:p w:rsidR="00FE2ED6" w:rsidRPr="00FE2ED6" w:rsidRDefault="00FE2ED6" w:rsidP="003801C8">
            <w:pPr>
              <w:spacing w:after="0" w:line="360" w:lineRule="auto"/>
              <w:jc w:val="right"/>
              <w:rPr>
                <w:rFonts w:eastAsia="Times New Roman" w:cs="Times New Roman"/>
                <w:color w:val="000000"/>
                <w:szCs w:val="24"/>
                <w:lang w:val="es-PE" w:eastAsia="es-PE"/>
              </w:rPr>
            </w:pPr>
            <w:r w:rsidRPr="00FE2ED6">
              <w:rPr>
                <w:rFonts w:eastAsia="Times New Roman" w:cs="Times New Roman"/>
                <w:color w:val="000000"/>
                <w:szCs w:val="24"/>
                <w:lang w:val="es-PE" w:eastAsia="es-PE"/>
              </w:rPr>
              <w:t>1.62</w:t>
            </w:r>
          </w:p>
        </w:tc>
        <w:tc>
          <w:tcPr>
            <w:tcW w:w="790"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&lt;1.50</w:t>
            </w:r>
          </w:p>
        </w:tc>
        <w:tc>
          <w:tcPr>
            <w:tcW w:w="1725"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2060"/>
                <w:szCs w:val="24"/>
                <w:lang w:val="es-PE" w:eastAsia="es-PE"/>
              </w:rPr>
            </w:pPr>
            <w:r w:rsidRPr="00FE2ED6">
              <w:rPr>
                <w:rFonts w:eastAsia="Times New Roman" w:cs="Times New Roman"/>
                <w:color w:val="002060"/>
                <w:szCs w:val="24"/>
                <w:lang w:val="es-PE" w:eastAsia="es-PE"/>
              </w:rPr>
              <w:t>ACEPTABLE</w:t>
            </w:r>
          </w:p>
        </w:tc>
      </w:tr>
      <w:tr w:rsidR="00FE2ED6" w:rsidRPr="00FE2ED6" w:rsidTr="00A0220F">
        <w:trPr>
          <w:trHeight w:val="268"/>
        </w:trPr>
        <w:tc>
          <w:tcPr>
            <w:tcW w:w="2237"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Jambu</w:t>
            </w:r>
          </w:p>
        </w:tc>
        <w:tc>
          <w:tcPr>
            <w:tcW w:w="613"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FS=</w:t>
            </w:r>
          </w:p>
        </w:tc>
        <w:tc>
          <w:tcPr>
            <w:tcW w:w="632" w:type="dxa"/>
            <w:shd w:val="clear" w:color="auto" w:fill="FFFFFF" w:themeFill="background1"/>
            <w:noWrap/>
            <w:vAlign w:val="bottom"/>
            <w:hideMark/>
          </w:tcPr>
          <w:p w:rsidR="00FE2ED6" w:rsidRPr="00FE2ED6" w:rsidRDefault="00FE2ED6" w:rsidP="003801C8">
            <w:pPr>
              <w:spacing w:after="0" w:line="360" w:lineRule="auto"/>
              <w:jc w:val="right"/>
              <w:rPr>
                <w:rFonts w:eastAsia="Times New Roman" w:cs="Times New Roman"/>
                <w:color w:val="000000"/>
                <w:szCs w:val="24"/>
                <w:lang w:val="es-PE" w:eastAsia="es-PE"/>
              </w:rPr>
            </w:pPr>
            <w:r w:rsidRPr="00FE2ED6">
              <w:rPr>
                <w:rFonts w:eastAsia="Times New Roman" w:cs="Times New Roman"/>
                <w:color w:val="000000"/>
                <w:szCs w:val="24"/>
                <w:lang w:val="es-PE" w:eastAsia="es-PE"/>
              </w:rPr>
              <w:t>1.61</w:t>
            </w:r>
          </w:p>
        </w:tc>
        <w:tc>
          <w:tcPr>
            <w:tcW w:w="790"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&lt;1.50</w:t>
            </w:r>
          </w:p>
        </w:tc>
        <w:tc>
          <w:tcPr>
            <w:tcW w:w="1725"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2060"/>
                <w:szCs w:val="24"/>
                <w:lang w:val="es-PE" w:eastAsia="es-PE"/>
              </w:rPr>
            </w:pPr>
            <w:r w:rsidRPr="00FE2ED6">
              <w:rPr>
                <w:rFonts w:eastAsia="Times New Roman" w:cs="Times New Roman"/>
                <w:color w:val="002060"/>
                <w:szCs w:val="24"/>
                <w:lang w:val="es-PE" w:eastAsia="es-PE"/>
              </w:rPr>
              <w:t>ACEPTABLE</w:t>
            </w:r>
          </w:p>
        </w:tc>
      </w:tr>
      <w:tr w:rsidR="00FE2ED6" w:rsidRPr="00FE2ED6" w:rsidTr="00A0220F">
        <w:trPr>
          <w:trHeight w:val="268"/>
        </w:trPr>
        <w:tc>
          <w:tcPr>
            <w:tcW w:w="2237"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Morgenstern-Price</w:t>
            </w:r>
          </w:p>
        </w:tc>
        <w:tc>
          <w:tcPr>
            <w:tcW w:w="613"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FS=</w:t>
            </w:r>
          </w:p>
        </w:tc>
        <w:tc>
          <w:tcPr>
            <w:tcW w:w="632" w:type="dxa"/>
            <w:shd w:val="clear" w:color="auto" w:fill="FFFFFF" w:themeFill="background1"/>
            <w:noWrap/>
            <w:vAlign w:val="bottom"/>
            <w:hideMark/>
          </w:tcPr>
          <w:p w:rsidR="00FE2ED6" w:rsidRPr="00FE2ED6" w:rsidRDefault="00FE2ED6" w:rsidP="003801C8">
            <w:pPr>
              <w:spacing w:after="0" w:line="360" w:lineRule="auto"/>
              <w:jc w:val="right"/>
              <w:rPr>
                <w:rFonts w:eastAsia="Times New Roman" w:cs="Times New Roman"/>
                <w:color w:val="000000"/>
                <w:szCs w:val="24"/>
                <w:lang w:val="es-PE" w:eastAsia="es-PE"/>
              </w:rPr>
            </w:pPr>
            <w:r w:rsidRPr="00FE2ED6">
              <w:rPr>
                <w:rFonts w:eastAsia="Times New Roman" w:cs="Times New Roman"/>
                <w:color w:val="000000"/>
                <w:szCs w:val="24"/>
                <w:lang w:val="es-PE" w:eastAsia="es-PE"/>
              </w:rPr>
              <w:t>1.60</w:t>
            </w:r>
          </w:p>
        </w:tc>
        <w:tc>
          <w:tcPr>
            <w:tcW w:w="790"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0000"/>
                <w:szCs w:val="24"/>
                <w:lang w:val="es-PE" w:eastAsia="es-PE"/>
              </w:rPr>
            </w:pPr>
            <w:r w:rsidRPr="00FE2ED6">
              <w:rPr>
                <w:rFonts w:eastAsia="Times New Roman" w:cs="Times New Roman"/>
                <w:color w:val="000000"/>
                <w:szCs w:val="24"/>
                <w:lang w:val="es-PE" w:eastAsia="es-PE"/>
              </w:rPr>
              <w:t>&lt;1.50</w:t>
            </w:r>
          </w:p>
        </w:tc>
        <w:tc>
          <w:tcPr>
            <w:tcW w:w="1725" w:type="dxa"/>
            <w:shd w:val="clear" w:color="auto" w:fill="FFFFFF" w:themeFill="background1"/>
            <w:noWrap/>
            <w:vAlign w:val="bottom"/>
            <w:hideMark/>
          </w:tcPr>
          <w:p w:rsidR="00FE2ED6" w:rsidRPr="00FE2ED6" w:rsidRDefault="00FE2ED6" w:rsidP="003801C8">
            <w:pPr>
              <w:spacing w:after="0" w:line="360" w:lineRule="auto"/>
              <w:rPr>
                <w:rFonts w:eastAsia="Times New Roman" w:cs="Times New Roman"/>
                <w:color w:val="002060"/>
                <w:szCs w:val="24"/>
                <w:lang w:val="es-PE" w:eastAsia="es-PE"/>
              </w:rPr>
            </w:pPr>
            <w:r w:rsidRPr="00FE2ED6">
              <w:rPr>
                <w:rFonts w:eastAsia="Times New Roman" w:cs="Times New Roman"/>
                <w:color w:val="002060"/>
                <w:szCs w:val="24"/>
                <w:lang w:val="es-PE" w:eastAsia="es-PE"/>
              </w:rPr>
              <w:t>ACEPTABLE</w:t>
            </w:r>
          </w:p>
        </w:tc>
      </w:tr>
    </w:tbl>
    <w:p w:rsidR="005E23A7" w:rsidRDefault="005E23A7" w:rsidP="003801C8">
      <w:pPr>
        <w:spacing w:after="160" w:line="360" w:lineRule="auto"/>
        <w:jc w:val="both"/>
        <w:rPr>
          <w:rFonts w:cs="Times New Roman"/>
          <w:b/>
          <w:noProof/>
          <w:szCs w:val="24"/>
          <w:lang w:val="es-PE" w:eastAsia="es-PE"/>
        </w:rPr>
      </w:pPr>
    </w:p>
    <w:p w:rsidR="00C419E4" w:rsidRPr="00644B2B" w:rsidRDefault="00C419E4" w:rsidP="003801C8">
      <w:pPr>
        <w:spacing w:after="160" w:line="360" w:lineRule="auto"/>
        <w:jc w:val="both"/>
        <w:rPr>
          <w:rFonts w:cs="Times New Roman"/>
          <w:b/>
          <w:szCs w:val="24"/>
          <w:lang w:eastAsia="es-PE"/>
        </w:rPr>
      </w:pPr>
    </w:p>
    <w:p w:rsidR="00A64E0C" w:rsidRPr="00644B2B" w:rsidRDefault="00A64E0C" w:rsidP="003801C8">
      <w:pPr>
        <w:spacing w:after="160" w:line="360" w:lineRule="auto"/>
        <w:jc w:val="both"/>
        <w:rPr>
          <w:rFonts w:cs="Times New Roman"/>
          <w:b/>
          <w:szCs w:val="24"/>
          <w:lang w:eastAsia="es-PE"/>
        </w:rPr>
      </w:pPr>
    </w:p>
    <w:p w:rsidR="00F337C5" w:rsidRDefault="00F337C5" w:rsidP="003801C8">
      <w:pPr>
        <w:spacing w:after="160" w:line="360" w:lineRule="auto"/>
        <w:jc w:val="both"/>
        <w:rPr>
          <w:rFonts w:cs="Times New Roman"/>
          <w:b/>
          <w:szCs w:val="24"/>
          <w:lang w:eastAsia="es-PE"/>
        </w:rPr>
      </w:pPr>
    </w:p>
    <w:p w:rsidR="00F337C5" w:rsidRDefault="00F337C5" w:rsidP="003801C8">
      <w:pPr>
        <w:spacing w:after="160" w:line="360" w:lineRule="auto"/>
        <w:jc w:val="both"/>
        <w:rPr>
          <w:rFonts w:cs="Times New Roman"/>
          <w:b/>
          <w:szCs w:val="24"/>
          <w:lang w:eastAsia="es-PE"/>
        </w:rPr>
      </w:pPr>
    </w:p>
    <w:p w:rsidR="009A0C28" w:rsidRDefault="009A0C28" w:rsidP="003801C8">
      <w:pPr>
        <w:spacing w:after="160" w:line="360" w:lineRule="auto"/>
        <w:jc w:val="both"/>
        <w:rPr>
          <w:rFonts w:cs="Times New Roman"/>
          <w:b/>
          <w:szCs w:val="24"/>
          <w:lang w:eastAsia="es-PE"/>
        </w:rPr>
      </w:pPr>
    </w:p>
    <w:p w:rsidR="009A0C28" w:rsidRDefault="009A0C28" w:rsidP="003801C8">
      <w:pPr>
        <w:spacing w:after="160" w:line="360" w:lineRule="auto"/>
        <w:jc w:val="both"/>
        <w:rPr>
          <w:rFonts w:cs="Times New Roman"/>
          <w:b/>
          <w:szCs w:val="24"/>
          <w:lang w:eastAsia="es-PE"/>
        </w:rPr>
      </w:pPr>
    </w:p>
    <w:p w:rsidR="009A0C28" w:rsidRDefault="009A0C28" w:rsidP="003801C8">
      <w:pPr>
        <w:spacing w:after="160" w:line="360" w:lineRule="auto"/>
        <w:jc w:val="both"/>
        <w:rPr>
          <w:rFonts w:cs="Times New Roman"/>
          <w:b/>
          <w:szCs w:val="24"/>
          <w:lang w:eastAsia="es-PE"/>
        </w:rPr>
      </w:pPr>
    </w:p>
    <w:p w:rsidR="009A0C28" w:rsidRDefault="009A0C28" w:rsidP="003801C8">
      <w:pPr>
        <w:spacing w:after="160" w:line="360" w:lineRule="auto"/>
        <w:jc w:val="both"/>
        <w:rPr>
          <w:rFonts w:cs="Times New Roman"/>
          <w:b/>
          <w:szCs w:val="24"/>
          <w:lang w:eastAsia="es-PE"/>
        </w:rPr>
      </w:pPr>
    </w:p>
    <w:p w:rsidR="009A0C28" w:rsidRDefault="009A0C28" w:rsidP="003801C8">
      <w:pPr>
        <w:spacing w:after="160" w:line="360" w:lineRule="auto"/>
        <w:jc w:val="both"/>
        <w:rPr>
          <w:rFonts w:cs="Times New Roman"/>
          <w:b/>
          <w:szCs w:val="24"/>
          <w:lang w:eastAsia="es-PE"/>
        </w:rPr>
      </w:pPr>
    </w:p>
    <w:p w:rsidR="009A0C28" w:rsidRDefault="009A0C28" w:rsidP="003801C8">
      <w:pPr>
        <w:spacing w:after="160" w:line="360" w:lineRule="auto"/>
        <w:jc w:val="both"/>
        <w:rPr>
          <w:rFonts w:cs="Times New Roman"/>
          <w:b/>
          <w:szCs w:val="24"/>
          <w:lang w:eastAsia="es-PE"/>
        </w:rPr>
      </w:pPr>
    </w:p>
    <w:p w:rsidR="009A0C28" w:rsidRDefault="009A0C28" w:rsidP="003801C8">
      <w:pPr>
        <w:spacing w:after="160" w:line="360" w:lineRule="auto"/>
        <w:jc w:val="both"/>
        <w:rPr>
          <w:rFonts w:cs="Times New Roman"/>
          <w:b/>
          <w:szCs w:val="24"/>
          <w:lang w:eastAsia="es-PE"/>
        </w:rPr>
      </w:pPr>
    </w:p>
    <w:p w:rsidR="009A0C28" w:rsidRDefault="009A0C28" w:rsidP="003801C8">
      <w:pPr>
        <w:spacing w:after="160" w:line="360" w:lineRule="auto"/>
        <w:jc w:val="both"/>
        <w:rPr>
          <w:rFonts w:cs="Times New Roman"/>
          <w:b/>
          <w:szCs w:val="24"/>
          <w:lang w:eastAsia="es-PE"/>
        </w:rPr>
      </w:pPr>
    </w:p>
    <w:p w:rsidR="009A0C28" w:rsidRDefault="009A0C28" w:rsidP="003801C8">
      <w:pPr>
        <w:spacing w:after="160" w:line="360" w:lineRule="auto"/>
        <w:jc w:val="both"/>
        <w:rPr>
          <w:rFonts w:cs="Times New Roman"/>
          <w:b/>
          <w:szCs w:val="24"/>
          <w:lang w:eastAsia="es-PE"/>
        </w:rPr>
      </w:pPr>
    </w:p>
    <w:p w:rsidR="00523F85" w:rsidRDefault="00523F85" w:rsidP="00523F85">
      <w:bookmarkStart w:id="537" w:name="_Toc514750724"/>
      <w:bookmarkStart w:id="538" w:name="_Toc514750829"/>
    </w:p>
    <w:p w:rsidR="00596882" w:rsidRDefault="00596882" w:rsidP="00596882"/>
    <w:p w:rsidR="00596882" w:rsidRDefault="00596882" w:rsidP="00596882"/>
    <w:p w:rsidR="00596882" w:rsidRDefault="00596882" w:rsidP="00596882"/>
    <w:p w:rsidR="00596882" w:rsidRDefault="00596882" w:rsidP="00596882"/>
    <w:p w:rsidR="00596882" w:rsidRDefault="00596882" w:rsidP="00596882"/>
    <w:p w:rsidR="00C419E4" w:rsidRPr="00644B2B" w:rsidRDefault="00AC1321" w:rsidP="00596882">
      <w:pPr>
        <w:pStyle w:val="Ttulo1"/>
        <w:spacing w:line="240" w:lineRule="auto"/>
        <w:jc w:val="center"/>
        <w:rPr>
          <w:rFonts w:cs="Times New Roman"/>
          <w:szCs w:val="24"/>
        </w:rPr>
      </w:pPr>
      <w:bookmarkStart w:id="539" w:name="_Toc527552289"/>
      <w:r>
        <w:rPr>
          <w:rFonts w:cs="Times New Roman"/>
          <w:szCs w:val="24"/>
        </w:rPr>
        <w:t>CAPÍ</w:t>
      </w:r>
      <w:r w:rsidR="00C419E4" w:rsidRPr="00644B2B">
        <w:rPr>
          <w:rFonts w:cs="Times New Roman"/>
          <w:szCs w:val="24"/>
        </w:rPr>
        <w:t>TULO IV</w:t>
      </w:r>
      <w:bookmarkEnd w:id="537"/>
      <w:bookmarkEnd w:id="538"/>
      <w:bookmarkEnd w:id="539"/>
    </w:p>
    <w:p w:rsidR="00C419E4" w:rsidRPr="00644B2B" w:rsidRDefault="00A07ED2" w:rsidP="00C81A64">
      <w:pPr>
        <w:pStyle w:val="Ttulo1"/>
        <w:spacing w:line="480" w:lineRule="auto"/>
        <w:jc w:val="center"/>
        <w:rPr>
          <w:rFonts w:cs="Times New Roman"/>
          <w:szCs w:val="24"/>
        </w:rPr>
      </w:pPr>
      <w:bookmarkStart w:id="540" w:name="_Toc514750725"/>
      <w:bookmarkStart w:id="541" w:name="_Toc514750830"/>
      <w:bookmarkStart w:id="542" w:name="_Toc527552290"/>
      <w:r>
        <w:rPr>
          <w:rFonts w:cs="Times New Roman"/>
          <w:szCs w:val="24"/>
        </w:rPr>
        <w:t>ANÁLISIS Y DISCUS</w:t>
      </w:r>
      <w:r w:rsidR="00C419E4" w:rsidRPr="00644B2B">
        <w:rPr>
          <w:rFonts w:cs="Times New Roman"/>
          <w:szCs w:val="24"/>
        </w:rPr>
        <w:t>IÓN DE RESULTADOS</w:t>
      </w:r>
      <w:bookmarkEnd w:id="540"/>
      <w:bookmarkEnd w:id="541"/>
      <w:bookmarkEnd w:id="542"/>
    </w:p>
    <w:p w:rsidR="00C419E4" w:rsidRPr="00644B2B" w:rsidRDefault="002414E4" w:rsidP="00C81A64">
      <w:pPr>
        <w:spacing w:line="360" w:lineRule="auto"/>
        <w:jc w:val="both"/>
        <w:rPr>
          <w:rFonts w:cs="Times New Roman"/>
          <w:szCs w:val="24"/>
        </w:rPr>
      </w:pPr>
      <w:r w:rsidRPr="00644B2B">
        <w:rPr>
          <w:rFonts w:cs="Times New Roman"/>
          <w:szCs w:val="24"/>
        </w:rPr>
        <w:t xml:space="preserve">Los factores de seguridad calculados nos muestran la presencia de taludes inestables sobre todo en suelos, lo contrario está ocurriendo en </w:t>
      </w:r>
      <w:r w:rsidR="000E108C">
        <w:rPr>
          <w:rFonts w:cs="Times New Roman"/>
          <w:szCs w:val="24"/>
        </w:rPr>
        <w:t>macizos rocosos</w:t>
      </w:r>
      <w:r w:rsidRPr="00644B2B">
        <w:rPr>
          <w:rFonts w:cs="Times New Roman"/>
          <w:szCs w:val="24"/>
        </w:rPr>
        <w:t xml:space="preserve"> </w:t>
      </w:r>
      <w:r w:rsidR="009C3D3B">
        <w:rPr>
          <w:rFonts w:cs="Times New Roman"/>
          <w:szCs w:val="24"/>
        </w:rPr>
        <w:t>de la Formación Farrat</w:t>
      </w:r>
      <w:r w:rsidRPr="00644B2B">
        <w:rPr>
          <w:rFonts w:cs="Times New Roman"/>
          <w:szCs w:val="24"/>
        </w:rPr>
        <w:t>, que presentan valores altos de factor de seguridad sin posibilidad de deslizarse por lo pronto.</w:t>
      </w:r>
    </w:p>
    <w:p w:rsidR="00100338" w:rsidRPr="00644B2B" w:rsidRDefault="00100338" w:rsidP="00C81A64">
      <w:pPr>
        <w:spacing w:line="360" w:lineRule="auto"/>
        <w:jc w:val="both"/>
        <w:rPr>
          <w:rFonts w:cs="Times New Roman"/>
          <w:szCs w:val="24"/>
        </w:rPr>
      </w:pPr>
      <w:r w:rsidRPr="00644B2B">
        <w:rPr>
          <w:rFonts w:cs="Times New Roman"/>
          <w:szCs w:val="24"/>
        </w:rPr>
        <w:t>Para la evaluación de los taludes en suelos se trabajó con el software Geo 5</w:t>
      </w:r>
      <w:r w:rsidR="00AB2101">
        <w:rPr>
          <w:rFonts w:cs="Times New Roman"/>
          <w:szCs w:val="24"/>
        </w:rPr>
        <w:t xml:space="preserve">, </w:t>
      </w:r>
      <w:r w:rsidR="009B004B">
        <w:rPr>
          <w:rFonts w:cs="Times New Roman"/>
          <w:szCs w:val="24"/>
        </w:rPr>
        <w:t xml:space="preserve">y los taludes en rocas con el software </w:t>
      </w:r>
      <w:r w:rsidR="00AB2101">
        <w:rPr>
          <w:rFonts w:cs="Times New Roman"/>
          <w:szCs w:val="24"/>
        </w:rPr>
        <w:t>Dips y Roc Plane</w:t>
      </w:r>
      <w:r w:rsidRPr="00644B2B">
        <w:rPr>
          <w:rFonts w:cs="Times New Roman"/>
          <w:szCs w:val="24"/>
        </w:rPr>
        <w:t>, pues nos solicita mayor información en la entrada de datos, esto nos ayuda a visualizar mayores escenarios, obteniendo mejores resultados.</w:t>
      </w:r>
    </w:p>
    <w:p w:rsidR="009B004B" w:rsidRDefault="009B004B" w:rsidP="003801C8">
      <w:pPr>
        <w:spacing w:line="360" w:lineRule="auto"/>
        <w:jc w:val="both"/>
        <w:rPr>
          <w:rFonts w:cs="Times New Roman"/>
          <w:szCs w:val="24"/>
        </w:rPr>
      </w:pPr>
      <w:r>
        <w:rPr>
          <w:rFonts w:cs="Times New Roman"/>
          <w:szCs w:val="24"/>
        </w:rPr>
        <w:t>Se realizó el análisis tomando en cuenta tensiones efectivas, por lo que si se hace el análisis en condiciones de tenciones totales o análisis pseudoestatico, los factores de seguridad serían mucho más bajos.</w:t>
      </w:r>
    </w:p>
    <w:p w:rsidR="00DE62F5" w:rsidRPr="000E108C" w:rsidRDefault="00100338" w:rsidP="003801C8">
      <w:pPr>
        <w:spacing w:line="360" w:lineRule="auto"/>
        <w:jc w:val="both"/>
        <w:rPr>
          <w:rFonts w:cs="Times New Roman"/>
          <w:szCs w:val="24"/>
        </w:rPr>
      </w:pPr>
      <w:r w:rsidRPr="000E108C">
        <w:rPr>
          <w:rFonts w:cs="Times New Roman"/>
          <w:szCs w:val="24"/>
        </w:rPr>
        <w:t xml:space="preserve">Trabajar con las teorías de presión de tierra de Coulomb nos da mejores alternativas para diseñar los muros de contención que las teorías de presión de Rankine, </w:t>
      </w:r>
      <w:r w:rsidR="000A5CFA" w:rsidRPr="000E108C">
        <w:rPr>
          <w:rFonts w:cs="Times New Roman"/>
          <w:szCs w:val="24"/>
        </w:rPr>
        <w:t>ya que Coulomb a diferencia de Rankine agrega al análisis el ángulo de fricción suelo – estructura.</w:t>
      </w:r>
    </w:p>
    <w:p w:rsidR="004E56C7" w:rsidRPr="00644B2B" w:rsidRDefault="004E56C7" w:rsidP="003801C8">
      <w:pPr>
        <w:spacing w:line="360" w:lineRule="auto"/>
        <w:jc w:val="both"/>
        <w:rPr>
          <w:rFonts w:cs="Times New Roman"/>
          <w:szCs w:val="24"/>
        </w:rPr>
      </w:pPr>
      <w:r w:rsidRPr="00644B2B">
        <w:rPr>
          <w:rFonts w:cs="Times New Roman"/>
          <w:szCs w:val="24"/>
        </w:rPr>
        <w:t>Para la remediación de los taludes se eligió primeramente pernos de anclaje debido a que el talud en est</w:t>
      </w:r>
      <w:r w:rsidR="000A5CFA">
        <w:rPr>
          <w:rFonts w:cs="Times New Roman"/>
          <w:szCs w:val="24"/>
        </w:rPr>
        <w:t xml:space="preserve">udio presenta mucha pendiente, </w:t>
      </w:r>
      <w:r w:rsidRPr="00644B2B">
        <w:rPr>
          <w:rFonts w:cs="Times New Roman"/>
          <w:szCs w:val="24"/>
        </w:rPr>
        <w:t>su altura es muy elevada</w:t>
      </w:r>
      <w:r w:rsidR="000A5CFA">
        <w:rPr>
          <w:rFonts w:cs="Times New Roman"/>
          <w:szCs w:val="24"/>
        </w:rPr>
        <w:t xml:space="preserve"> y se configura de suelos gravosos</w:t>
      </w:r>
      <w:r w:rsidR="000D18DA" w:rsidRPr="00644B2B">
        <w:rPr>
          <w:rFonts w:cs="Times New Roman"/>
          <w:szCs w:val="24"/>
        </w:rPr>
        <w:t xml:space="preserve">, seguidamente se eligió un muro tipo gavión, esto debido a que la pendiente del talud es baja y en épocas lluvia ayudaría a la infiltración; finalmente se eligió un </w:t>
      </w:r>
      <w:r w:rsidR="003712BA" w:rsidRPr="00644B2B">
        <w:rPr>
          <w:rFonts w:cs="Times New Roman"/>
          <w:szCs w:val="24"/>
        </w:rPr>
        <w:t>m</w:t>
      </w:r>
      <w:r w:rsidR="000D18DA" w:rsidRPr="00644B2B">
        <w:rPr>
          <w:rFonts w:cs="Times New Roman"/>
          <w:szCs w:val="24"/>
        </w:rPr>
        <w:t>uro en voladizo porque no se puede hacer muchas modificaciones en el talud, hay presencia de viviendas en la parte superior y caminos aledaños.</w:t>
      </w:r>
    </w:p>
    <w:p w:rsidR="00581A76" w:rsidRPr="00644B2B" w:rsidRDefault="00581A76" w:rsidP="003801C8">
      <w:pPr>
        <w:spacing w:line="360" w:lineRule="auto"/>
        <w:jc w:val="both"/>
        <w:rPr>
          <w:rFonts w:cs="Times New Roman"/>
          <w:szCs w:val="24"/>
        </w:rPr>
      </w:pPr>
    </w:p>
    <w:p w:rsidR="00581A76" w:rsidRPr="00644B2B" w:rsidRDefault="00581A76" w:rsidP="003801C8">
      <w:pPr>
        <w:spacing w:line="360" w:lineRule="auto"/>
        <w:jc w:val="both"/>
        <w:rPr>
          <w:rFonts w:cs="Times New Roman"/>
          <w:szCs w:val="24"/>
        </w:rPr>
      </w:pPr>
    </w:p>
    <w:p w:rsidR="00581A76" w:rsidRPr="00644B2B" w:rsidRDefault="00581A76" w:rsidP="003801C8">
      <w:pPr>
        <w:spacing w:line="360" w:lineRule="auto"/>
        <w:jc w:val="both"/>
        <w:rPr>
          <w:rFonts w:cs="Times New Roman"/>
          <w:szCs w:val="24"/>
        </w:rPr>
      </w:pPr>
    </w:p>
    <w:p w:rsidR="00630A63" w:rsidRDefault="00630A63" w:rsidP="003801C8">
      <w:pPr>
        <w:spacing w:line="360" w:lineRule="auto"/>
        <w:jc w:val="both"/>
        <w:rPr>
          <w:rFonts w:cs="Times New Roman"/>
          <w:szCs w:val="24"/>
        </w:rPr>
      </w:pPr>
    </w:p>
    <w:p w:rsidR="009C3D3B" w:rsidRDefault="009C3D3B" w:rsidP="003801C8">
      <w:pPr>
        <w:spacing w:line="360" w:lineRule="auto"/>
        <w:jc w:val="both"/>
        <w:rPr>
          <w:rFonts w:cs="Times New Roman"/>
          <w:szCs w:val="24"/>
        </w:rPr>
      </w:pPr>
    </w:p>
    <w:p w:rsidR="001B4283" w:rsidRDefault="001B4283" w:rsidP="003801C8">
      <w:pPr>
        <w:spacing w:line="360" w:lineRule="auto"/>
        <w:jc w:val="both"/>
        <w:rPr>
          <w:rFonts w:cs="Times New Roman"/>
          <w:szCs w:val="24"/>
        </w:rPr>
      </w:pPr>
    </w:p>
    <w:p w:rsidR="001B4283" w:rsidRDefault="001B4283" w:rsidP="003801C8">
      <w:pPr>
        <w:spacing w:line="360" w:lineRule="auto"/>
        <w:jc w:val="both"/>
        <w:rPr>
          <w:rFonts w:cs="Times New Roman"/>
          <w:szCs w:val="24"/>
        </w:rPr>
      </w:pPr>
    </w:p>
    <w:p w:rsidR="00596882" w:rsidRPr="00644B2B" w:rsidRDefault="00596882" w:rsidP="003801C8">
      <w:pPr>
        <w:spacing w:line="360" w:lineRule="auto"/>
        <w:jc w:val="both"/>
        <w:rPr>
          <w:rFonts w:cs="Times New Roman"/>
          <w:szCs w:val="24"/>
        </w:rPr>
      </w:pPr>
    </w:p>
    <w:p w:rsidR="00581A76" w:rsidRDefault="00160E6D" w:rsidP="00596882">
      <w:pPr>
        <w:pStyle w:val="Ttulo1"/>
        <w:spacing w:line="240" w:lineRule="auto"/>
        <w:jc w:val="center"/>
        <w:rPr>
          <w:rFonts w:cs="Times New Roman"/>
          <w:szCs w:val="24"/>
        </w:rPr>
      </w:pPr>
      <w:bookmarkStart w:id="543" w:name="_Toc514750726"/>
      <w:bookmarkStart w:id="544" w:name="_Toc514750831"/>
      <w:bookmarkStart w:id="545" w:name="_Toc527552291"/>
      <w:r>
        <w:rPr>
          <w:rFonts w:cs="Times New Roman"/>
          <w:szCs w:val="24"/>
        </w:rPr>
        <w:t>CAPÍ</w:t>
      </w:r>
      <w:r w:rsidR="00581A76" w:rsidRPr="00644B2B">
        <w:rPr>
          <w:rFonts w:cs="Times New Roman"/>
          <w:szCs w:val="24"/>
        </w:rPr>
        <w:t>TULO V</w:t>
      </w:r>
      <w:bookmarkEnd w:id="543"/>
      <w:bookmarkEnd w:id="544"/>
      <w:bookmarkEnd w:id="545"/>
    </w:p>
    <w:p w:rsidR="00D80651" w:rsidRPr="00D80651" w:rsidRDefault="00D80651" w:rsidP="00C81A64">
      <w:pPr>
        <w:pStyle w:val="Ttulo1"/>
        <w:spacing w:line="480" w:lineRule="auto"/>
        <w:jc w:val="center"/>
        <w:rPr>
          <w:rFonts w:cs="Times New Roman"/>
          <w:szCs w:val="24"/>
        </w:rPr>
      </w:pPr>
      <w:bookmarkStart w:id="546" w:name="_Toc527552292"/>
      <w:r w:rsidRPr="00D80651">
        <w:rPr>
          <w:rFonts w:cs="Times New Roman"/>
          <w:szCs w:val="24"/>
        </w:rPr>
        <w:t>CONCLUSIONES Y RECOMENDACIONES</w:t>
      </w:r>
      <w:bookmarkEnd w:id="546"/>
    </w:p>
    <w:p w:rsidR="00581A76" w:rsidRPr="00644B2B" w:rsidRDefault="00160E6D" w:rsidP="00C81A64">
      <w:pPr>
        <w:pStyle w:val="Ttulo1"/>
        <w:jc w:val="left"/>
        <w:rPr>
          <w:rFonts w:cs="Times New Roman"/>
          <w:szCs w:val="24"/>
        </w:rPr>
      </w:pPr>
      <w:bookmarkStart w:id="547" w:name="_Toc527552293"/>
      <w:r>
        <w:rPr>
          <w:rFonts w:cs="Times New Roman"/>
          <w:szCs w:val="24"/>
        </w:rPr>
        <w:t>5.1. CONCLUSIONES</w:t>
      </w:r>
      <w:bookmarkEnd w:id="547"/>
    </w:p>
    <w:p w:rsidR="00160E6D" w:rsidRDefault="00581A76" w:rsidP="00C81A64">
      <w:pPr>
        <w:tabs>
          <w:tab w:val="left" w:pos="426"/>
        </w:tabs>
        <w:spacing w:line="360" w:lineRule="auto"/>
        <w:jc w:val="both"/>
        <w:rPr>
          <w:rFonts w:cs="Times New Roman"/>
          <w:szCs w:val="24"/>
        </w:rPr>
      </w:pPr>
      <w:r w:rsidRPr="00160E6D">
        <w:rPr>
          <w:rFonts w:cs="Times New Roman"/>
          <w:szCs w:val="24"/>
        </w:rPr>
        <w:t xml:space="preserve">El comportamiento litológico, </w:t>
      </w:r>
      <w:r w:rsidR="00EA0511">
        <w:rPr>
          <w:rFonts w:cs="Times New Roman"/>
          <w:szCs w:val="24"/>
        </w:rPr>
        <w:t>geomorfológico</w:t>
      </w:r>
      <w:r w:rsidRPr="00160E6D">
        <w:rPr>
          <w:rFonts w:cs="Times New Roman"/>
          <w:szCs w:val="24"/>
        </w:rPr>
        <w:t xml:space="preserve"> y estructural en la carretera Hualgayoc – Apan alto presenta estructuras fuertemente disturbadas por fallamientos, presentan</w:t>
      </w:r>
      <w:r w:rsidR="004A2B1A" w:rsidRPr="00160E6D">
        <w:rPr>
          <w:rFonts w:cs="Times New Roman"/>
          <w:szCs w:val="24"/>
        </w:rPr>
        <w:t>do taludes inestables</w:t>
      </w:r>
      <w:r w:rsidR="00EA0511">
        <w:rPr>
          <w:rFonts w:cs="Times New Roman"/>
          <w:szCs w:val="24"/>
        </w:rPr>
        <w:t xml:space="preserve"> con factores de seguridad menores a 1.5 en suelos y taludes estables en macizos rocosos con factores de seguridad mayores a 1.5.</w:t>
      </w:r>
    </w:p>
    <w:p w:rsidR="00811AE0" w:rsidRDefault="00811AE0" w:rsidP="00C81A64">
      <w:pPr>
        <w:tabs>
          <w:tab w:val="left" w:pos="426"/>
        </w:tabs>
        <w:spacing w:line="360" w:lineRule="auto"/>
        <w:jc w:val="both"/>
        <w:rPr>
          <w:rFonts w:cs="Times New Roman"/>
          <w:szCs w:val="24"/>
        </w:rPr>
      </w:pPr>
      <w:r>
        <w:rPr>
          <w:rFonts w:cs="Times New Roman"/>
          <w:szCs w:val="24"/>
        </w:rPr>
        <w:t xml:space="preserve">La geometría de los taludes analizados no presenta errores de medición debido a que se utilizó GPS diferencial para determinar sus dimensiones. </w:t>
      </w:r>
    </w:p>
    <w:p w:rsidR="001B2A1F" w:rsidRDefault="00A87DF4" w:rsidP="00C81A64">
      <w:pPr>
        <w:tabs>
          <w:tab w:val="left" w:pos="426"/>
        </w:tabs>
        <w:spacing w:line="360" w:lineRule="auto"/>
        <w:jc w:val="both"/>
        <w:rPr>
          <w:rFonts w:cs="Times New Roman"/>
          <w:szCs w:val="24"/>
        </w:rPr>
      </w:pPr>
      <w:r>
        <w:rPr>
          <w:rFonts w:cs="Times New Roman"/>
          <w:szCs w:val="24"/>
        </w:rPr>
        <w:t xml:space="preserve">Las propiedades geotécnicas de los suelos obtenidas del laboratorio reporta suelos de tipo </w:t>
      </w:r>
      <w:r w:rsidR="002006DC">
        <w:rPr>
          <w:rFonts w:cs="Times New Roman"/>
          <w:szCs w:val="24"/>
        </w:rPr>
        <w:t>grava arcillosa (</w:t>
      </w:r>
      <w:r>
        <w:rPr>
          <w:rFonts w:cs="Times New Roman"/>
          <w:szCs w:val="24"/>
        </w:rPr>
        <w:t>GC</w:t>
      </w:r>
      <w:r w:rsidR="002006DC">
        <w:rPr>
          <w:rFonts w:cs="Times New Roman"/>
          <w:szCs w:val="24"/>
        </w:rPr>
        <w:t>)</w:t>
      </w:r>
      <w:r>
        <w:rPr>
          <w:rFonts w:cs="Times New Roman"/>
          <w:szCs w:val="24"/>
        </w:rPr>
        <w:t xml:space="preserve"> y </w:t>
      </w:r>
      <w:r w:rsidR="002006DC">
        <w:rPr>
          <w:rFonts w:cs="Times New Roman"/>
          <w:szCs w:val="24"/>
        </w:rPr>
        <w:t>arcillas limosas</w:t>
      </w:r>
      <w:r w:rsidR="001B2A1F">
        <w:rPr>
          <w:rFonts w:cs="Times New Roman"/>
          <w:szCs w:val="24"/>
        </w:rPr>
        <w:t xml:space="preserve"> de</w:t>
      </w:r>
      <w:r w:rsidR="002006DC">
        <w:rPr>
          <w:rFonts w:cs="Times New Roman"/>
          <w:szCs w:val="24"/>
        </w:rPr>
        <w:t xml:space="preserve"> (</w:t>
      </w:r>
      <w:r>
        <w:rPr>
          <w:rFonts w:cs="Times New Roman"/>
          <w:szCs w:val="24"/>
        </w:rPr>
        <w:t>CL</w:t>
      </w:r>
      <w:r w:rsidR="002006DC">
        <w:rPr>
          <w:rFonts w:cs="Times New Roman"/>
          <w:szCs w:val="24"/>
        </w:rPr>
        <w:t>)</w:t>
      </w:r>
      <w:r w:rsidR="00EE3012">
        <w:rPr>
          <w:rFonts w:cs="Times New Roman"/>
          <w:szCs w:val="24"/>
        </w:rPr>
        <w:t xml:space="preserve"> con cohesión</w:t>
      </w:r>
      <w:r w:rsidR="000A0711">
        <w:rPr>
          <w:rFonts w:cs="Times New Roman"/>
          <w:szCs w:val="24"/>
        </w:rPr>
        <w:t xml:space="preserve"> y ángulo de fricción efectivos.</w:t>
      </w:r>
    </w:p>
    <w:p w:rsidR="003D0F91" w:rsidRDefault="003D0F91" w:rsidP="00C81A64">
      <w:pPr>
        <w:tabs>
          <w:tab w:val="left" w:pos="426"/>
        </w:tabs>
        <w:spacing w:line="360" w:lineRule="auto"/>
        <w:jc w:val="both"/>
        <w:rPr>
          <w:rFonts w:cs="Times New Roman"/>
          <w:szCs w:val="24"/>
        </w:rPr>
      </w:pPr>
      <w:r>
        <w:rPr>
          <w:rFonts w:cs="Times New Roman"/>
          <w:szCs w:val="24"/>
        </w:rPr>
        <w:t>El talud 01, 02 y 04; presenta fac</w:t>
      </w:r>
      <w:r w:rsidR="00B93123">
        <w:rPr>
          <w:rFonts w:cs="Times New Roman"/>
          <w:szCs w:val="24"/>
        </w:rPr>
        <w:t>tores de seguridad de 0.92, 0.85</w:t>
      </w:r>
      <w:r>
        <w:rPr>
          <w:rFonts w:cs="Times New Roman"/>
          <w:szCs w:val="24"/>
        </w:rPr>
        <w:t xml:space="preserve"> y 1.0 respectivamente, propensos a deslizarse. Mientras que el talud 04 presenta factores de seguridad de 9.55 indicando estabilidad.</w:t>
      </w:r>
    </w:p>
    <w:p w:rsidR="00581A76" w:rsidRDefault="00D94AB7" w:rsidP="003801C8">
      <w:pPr>
        <w:tabs>
          <w:tab w:val="left" w:pos="426"/>
        </w:tabs>
        <w:spacing w:line="360" w:lineRule="auto"/>
        <w:jc w:val="both"/>
        <w:rPr>
          <w:rFonts w:cs="Times New Roman"/>
          <w:szCs w:val="24"/>
        </w:rPr>
      </w:pPr>
      <w:r>
        <w:rPr>
          <w:rFonts w:cs="Times New Roman"/>
          <w:szCs w:val="24"/>
        </w:rPr>
        <w:t>L</w:t>
      </w:r>
      <w:r w:rsidR="00286D5A" w:rsidRPr="00286D5A">
        <w:rPr>
          <w:rFonts w:cs="Times New Roman"/>
          <w:szCs w:val="24"/>
        </w:rPr>
        <w:t>os planos geológico</w:t>
      </w:r>
      <w:r>
        <w:rPr>
          <w:rFonts w:cs="Times New Roman"/>
          <w:szCs w:val="24"/>
        </w:rPr>
        <w:t>s</w:t>
      </w:r>
      <w:r w:rsidR="00286D5A" w:rsidRPr="00286D5A">
        <w:rPr>
          <w:rFonts w:cs="Times New Roman"/>
          <w:szCs w:val="24"/>
        </w:rPr>
        <w:t xml:space="preserve">, </w:t>
      </w:r>
      <w:r>
        <w:rPr>
          <w:rFonts w:cs="Times New Roman"/>
          <w:szCs w:val="24"/>
        </w:rPr>
        <w:t>geotécnicos y topográficos</w:t>
      </w:r>
      <w:r w:rsidR="00286D5A">
        <w:rPr>
          <w:rFonts w:cs="Times New Roman"/>
          <w:szCs w:val="24"/>
        </w:rPr>
        <w:t xml:space="preserve"> </w:t>
      </w:r>
      <w:r w:rsidR="00C52490">
        <w:rPr>
          <w:rFonts w:cs="Times New Roman"/>
          <w:szCs w:val="24"/>
        </w:rPr>
        <w:t xml:space="preserve">ayudan </w:t>
      </w:r>
      <w:r w:rsidR="00286D5A" w:rsidRPr="00286D5A">
        <w:rPr>
          <w:rFonts w:cs="Times New Roman"/>
          <w:szCs w:val="24"/>
        </w:rPr>
        <w:t xml:space="preserve">para la evaluación </w:t>
      </w:r>
      <w:r w:rsidR="00286D5A">
        <w:rPr>
          <w:rFonts w:cs="Times New Roman"/>
          <w:szCs w:val="24"/>
        </w:rPr>
        <w:t xml:space="preserve">de </w:t>
      </w:r>
      <w:r w:rsidR="00D54201">
        <w:rPr>
          <w:rFonts w:cs="Times New Roman"/>
          <w:szCs w:val="24"/>
        </w:rPr>
        <w:t xml:space="preserve">la </w:t>
      </w:r>
      <w:r w:rsidR="00286D5A">
        <w:rPr>
          <w:rFonts w:cs="Times New Roman"/>
          <w:szCs w:val="24"/>
        </w:rPr>
        <w:t>inestabilidad de taludes</w:t>
      </w:r>
      <w:r w:rsidR="00286D5A" w:rsidRPr="00286D5A">
        <w:rPr>
          <w:rFonts w:cs="Times New Roman"/>
          <w:szCs w:val="24"/>
        </w:rPr>
        <w:t>, y en el futuro servirán para posteriores estudios sobre dicha área.</w:t>
      </w:r>
    </w:p>
    <w:p w:rsidR="00F42636" w:rsidRPr="00160E6D" w:rsidRDefault="00F42636" w:rsidP="003801C8">
      <w:pPr>
        <w:tabs>
          <w:tab w:val="left" w:pos="426"/>
        </w:tabs>
        <w:spacing w:line="360" w:lineRule="auto"/>
        <w:jc w:val="both"/>
        <w:rPr>
          <w:rFonts w:cs="Times New Roman"/>
          <w:szCs w:val="24"/>
        </w:rPr>
      </w:pPr>
      <w:r>
        <w:rPr>
          <w:rFonts w:cs="Times New Roman"/>
          <w:szCs w:val="24"/>
        </w:rPr>
        <w:t xml:space="preserve">De las diferentes medidas de remediación se </w:t>
      </w:r>
      <w:r w:rsidR="00F806CB">
        <w:rPr>
          <w:rFonts w:cs="Times New Roman"/>
          <w:szCs w:val="24"/>
        </w:rPr>
        <w:t xml:space="preserve">recomienda </w:t>
      </w:r>
      <w:r>
        <w:rPr>
          <w:rFonts w:cs="Times New Roman"/>
          <w:szCs w:val="24"/>
        </w:rPr>
        <w:t>usar anclajes en el talud 01, muros de gaviones en el talud 02 y muros en voladizo en el talud 04.</w:t>
      </w:r>
    </w:p>
    <w:p w:rsidR="00C81A64" w:rsidRDefault="00C81A64" w:rsidP="003801C8">
      <w:pPr>
        <w:tabs>
          <w:tab w:val="left" w:pos="426"/>
        </w:tabs>
        <w:spacing w:line="360" w:lineRule="auto"/>
        <w:jc w:val="both"/>
        <w:rPr>
          <w:rFonts w:cs="Times New Roman"/>
          <w:szCs w:val="24"/>
        </w:rPr>
      </w:pPr>
    </w:p>
    <w:p w:rsidR="00F42636" w:rsidRDefault="00F42636" w:rsidP="003801C8">
      <w:pPr>
        <w:tabs>
          <w:tab w:val="left" w:pos="426"/>
        </w:tabs>
        <w:spacing w:line="360" w:lineRule="auto"/>
        <w:jc w:val="both"/>
        <w:rPr>
          <w:rFonts w:cs="Times New Roman"/>
          <w:szCs w:val="24"/>
        </w:rPr>
      </w:pPr>
    </w:p>
    <w:p w:rsidR="00F42636" w:rsidRPr="00D80651" w:rsidRDefault="00F42636" w:rsidP="003801C8">
      <w:pPr>
        <w:tabs>
          <w:tab w:val="left" w:pos="426"/>
        </w:tabs>
        <w:spacing w:line="360" w:lineRule="auto"/>
        <w:jc w:val="both"/>
        <w:rPr>
          <w:rFonts w:cs="Times New Roman"/>
          <w:szCs w:val="24"/>
        </w:rPr>
      </w:pPr>
    </w:p>
    <w:p w:rsidR="005D6833" w:rsidRPr="00644B2B" w:rsidRDefault="00160E6D" w:rsidP="003801C8">
      <w:pPr>
        <w:pStyle w:val="Ttulo1"/>
        <w:jc w:val="left"/>
        <w:rPr>
          <w:rFonts w:cs="Times New Roman"/>
          <w:szCs w:val="24"/>
        </w:rPr>
      </w:pPr>
      <w:bookmarkStart w:id="548" w:name="_Toc527552294"/>
      <w:r>
        <w:rPr>
          <w:rFonts w:cs="Times New Roman"/>
          <w:szCs w:val="24"/>
        </w:rPr>
        <w:lastRenderedPageBreak/>
        <w:t>5.2. RECOMENDACIONES</w:t>
      </w:r>
      <w:bookmarkEnd w:id="548"/>
    </w:p>
    <w:p w:rsidR="001373A7" w:rsidRPr="00D80651" w:rsidRDefault="001373A7" w:rsidP="003801C8">
      <w:pPr>
        <w:tabs>
          <w:tab w:val="left" w:pos="426"/>
        </w:tabs>
        <w:spacing w:line="360" w:lineRule="auto"/>
        <w:jc w:val="both"/>
        <w:rPr>
          <w:rFonts w:cs="Times New Roman"/>
          <w:szCs w:val="24"/>
        </w:rPr>
      </w:pPr>
      <w:r w:rsidRPr="00D80651">
        <w:rPr>
          <w:rFonts w:cs="Times New Roman"/>
          <w:szCs w:val="24"/>
        </w:rPr>
        <w:t xml:space="preserve">Se recomienda </w:t>
      </w:r>
      <w:r w:rsidR="00DF6AFB">
        <w:rPr>
          <w:rFonts w:cs="Times New Roman"/>
          <w:szCs w:val="24"/>
        </w:rPr>
        <w:t xml:space="preserve">al MTC – Provias </w:t>
      </w:r>
      <w:r w:rsidRPr="00D80651">
        <w:rPr>
          <w:rFonts w:cs="Times New Roman"/>
          <w:szCs w:val="24"/>
        </w:rPr>
        <w:t>tomar medidas inmediatas en dichos taludes inestables para evitar riesgos materiales y humanos.</w:t>
      </w:r>
    </w:p>
    <w:p w:rsidR="00E17623" w:rsidRDefault="005D6833" w:rsidP="003801C8">
      <w:pPr>
        <w:tabs>
          <w:tab w:val="left" w:pos="426"/>
        </w:tabs>
        <w:spacing w:line="360" w:lineRule="auto"/>
        <w:jc w:val="both"/>
        <w:rPr>
          <w:rFonts w:cs="Times New Roman"/>
          <w:szCs w:val="24"/>
        </w:rPr>
      </w:pPr>
      <w:r w:rsidRPr="00D80651">
        <w:rPr>
          <w:rFonts w:cs="Times New Roman"/>
          <w:szCs w:val="24"/>
        </w:rPr>
        <w:t xml:space="preserve">Se recomienda realizar ensayos </w:t>
      </w:r>
      <w:r w:rsidR="00E17623">
        <w:rPr>
          <w:rFonts w:cs="Times New Roman"/>
          <w:szCs w:val="24"/>
        </w:rPr>
        <w:t xml:space="preserve">especiales </w:t>
      </w:r>
      <w:r w:rsidRPr="00D80651">
        <w:rPr>
          <w:rFonts w:cs="Times New Roman"/>
          <w:szCs w:val="24"/>
        </w:rPr>
        <w:t>de</w:t>
      </w:r>
      <w:r w:rsidR="009F2DD1">
        <w:rPr>
          <w:rFonts w:cs="Times New Roman"/>
          <w:szCs w:val="24"/>
        </w:rPr>
        <w:t xml:space="preserve"> penetración </w:t>
      </w:r>
      <w:r w:rsidR="00EA22AB">
        <w:rPr>
          <w:rFonts w:cs="Times New Roman"/>
          <w:szCs w:val="24"/>
        </w:rPr>
        <w:t>estándar (</w:t>
      </w:r>
      <w:r w:rsidRPr="00D80651">
        <w:rPr>
          <w:rFonts w:cs="Times New Roman"/>
          <w:szCs w:val="24"/>
        </w:rPr>
        <w:t>SPT</w:t>
      </w:r>
      <w:r w:rsidR="009F2DD1">
        <w:rPr>
          <w:rFonts w:cs="Times New Roman"/>
          <w:szCs w:val="24"/>
        </w:rPr>
        <w:t>)</w:t>
      </w:r>
      <w:r w:rsidRPr="00D80651">
        <w:rPr>
          <w:rFonts w:cs="Times New Roman"/>
          <w:szCs w:val="24"/>
        </w:rPr>
        <w:t xml:space="preserve"> </w:t>
      </w:r>
      <w:r w:rsidR="00E17623">
        <w:rPr>
          <w:rFonts w:cs="Times New Roman"/>
          <w:szCs w:val="24"/>
        </w:rPr>
        <w:t>en la corona del talud para obtener mayor información del perfil geológico del talud.</w:t>
      </w:r>
    </w:p>
    <w:p w:rsidR="005D6833" w:rsidRDefault="005D6833" w:rsidP="003801C8">
      <w:pPr>
        <w:tabs>
          <w:tab w:val="left" w:pos="426"/>
        </w:tabs>
        <w:spacing w:line="360" w:lineRule="auto"/>
        <w:jc w:val="both"/>
        <w:rPr>
          <w:rFonts w:cs="Times New Roman"/>
          <w:szCs w:val="24"/>
        </w:rPr>
      </w:pPr>
      <w:r w:rsidRPr="00D80651">
        <w:rPr>
          <w:rFonts w:cs="Times New Roman"/>
          <w:szCs w:val="24"/>
        </w:rPr>
        <w:t>Se recomienda agenciarse</w:t>
      </w:r>
      <w:r w:rsidR="00BF2EC3">
        <w:rPr>
          <w:rFonts w:cs="Times New Roman"/>
          <w:szCs w:val="24"/>
        </w:rPr>
        <w:t xml:space="preserve"> del manual de carreteras, porque</w:t>
      </w:r>
      <w:r w:rsidRPr="00D80651">
        <w:rPr>
          <w:rFonts w:cs="Times New Roman"/>
          <w:szCs w:val="24"/>
        </w:rPr>
        <w:t xml:space="preserve"> nos brinda especificaciones técnicas</w:t>
      </w:r>
      <w:r w:rsidR="00EA22AB">
        <w:rPr>
          <w:rFonts w:cs="Times New Roman"/>
          <w:szCs w:val="24"/>
        </w:rPr>
        <w:t>,</w:t>
      </w:r>
      <w:r w:rsidR="008D4EEF">
        <w:rPr>
          <w:rFonts w:cs="Times New Roman"/>
          <w:szCs w:val="24"/>
        </w:rPr>
        <w:t xml:space="preserve"> tipos </w:t>
      </w:r>
      <w:r w:rsidR="002C70FE">
        <w:rPr>
          <w:rFonts w:cs="Times New Roman"/>
          <w:szCs w:val="24"/>
        </w:rPr>
        <w:t>de ensayos</w:t>
      </w:r>
      <w:r w:rsidR="008D4EEF">
        <w:rPr>
          <w:rFonts w:cs="Times New Roman"/>
          <w:szCs w:val="24"/>
        </w:rPr>
        <w:t xml:space="preserve"> geotécnico</w:t>
      </w:r>
      <w:r w:rsidR="002C70FE">
        <w:rPr>
          <w:rFonts w:cs="Times New Roman"/>
          <w:szCs w:val="24"/>
        </w:rPr>
        <w:t>s</w:t>
      </w:r>
      <w:r w:rsidR="008D4EEF">
        <w:rPr>
          <w:rFonts w:cs="Times New Roman"/>
          <w:szCs w:val="24"/>
        </w:rPr>
        <w:t>,</w:t>
      </w:r>
      <w:r w:rsidR="00EA22AB">
        <w:rPr>
          <w:rFonts w:cs="Times New Roman"/>
          <w:szCs w:val="24"/>
        </w:rPr>
        <w:t xml:space="preserve"> dosificaciones</w:t>
      </w:r>
      <w:r w:rsidR="002C70FE">
        <w:rPr>
          <w:rFonts w:cs="Times New Roman"/>
          <w:szCs w:val="24"/>
        </w:rPr>
        <w:t xml:space="preserve"> de muros</w:t>
      </w:r>
      <w:r w:rsidR="00EA22AB">
        <w:rPr>
          <w:rFonts w:cs="Times New Roman"/>
          <w:szCs w:val="24"/>
        </w:rPr>
        <w:t xml:space="preserve"> y tipos de reforz</w:t>
      </w:r>
      <w:r w:rsidR="008D4EEF">
        <w:rPr>
          <w:rFonts w:cs="Times New Roman"/>
          <w:szCs w:val="24"/>
        </w:rPr>
        <w:t>amiento en taludes inestables para</w:t>
      </w:r>
      <w:r w:rsidR="00EA22AB">
        <w:rPr>
          <w:rFonts w:cs="Times New Roman"/>
          <w:szCs w:val="24"/>
        </w:rPr>
        <w:t xml:space="preserve"> carreteras</w:t>
      </w:r>
      <w:r w:rsidRPr="00D80651">
        <w:rPr>
          <w:rFonts w:cs="Times New Roman"/>
          <w:szCs w:val="24"/>
        </w:rPr>
        <w:t>.</w:t>
      </w:r>
    </w:p>
    <w:p w:rsidR="00811AE0" w:rsidRPr="00D80651" w:rsidRDefault="00811AE0" w:rsidP="003801C8">
      <w:pPr>
        <w:tabs>
          <w:tab w:val="left" w:pos="426"/>
        </w:tabs>
        <w:spacing w:line="360" w:lineRule="auto"/>
        <w:jc w:val="both"/>
        <w:rPr>
          <w:rFonts w:cs="Times New Roman"/>
          <w:szCs w:val="24"/>
        </w:rPr>
      </w:pPr>
    </w:p>
    <w:p w:rsidR="00C419E4" w:rsidRPr="00644B2B" w:rsidRDefault="00C419E4" w:rsidP="003801C8">
      <w:pPr>
        <w:spacing w:after="160" w:line="360" w:lineRule="auto"/>
        <w:jc w:val="both"/>
        <w:rPr>
          <w:rFonts w:cs="Times New Roman"/>
          <w:szCs w:val="24"/>
          <w:lang w:eastAsia="es-PE"/>
        </w:rPr>
      </w:pPr>
      <w:r w:rsidRPr="00644B2B">
        <w:rPr>
          <w:rFonts w:cs="Times New Roman"/>
          <w:szCs w:val="24"/>
          <w:lang w:eastAsia="es-PE"/>
        </w:rPr>
        <w:br w:type="page"/>
      </w:r>
    </w:p>
    <w:p w:rsidR="00DC5AD8" w:rsidRPr="00644B2B" w:rsidRDefault="00E41DC1" w:rsidP="003801C8">
      <w:pPr>
        <w:pStyle w:val="Ttulo1"/>
        <w:jc w:val="center"/>
        <w:rPr>
          <w:lang w:eastAsia="es-PE"/>
        </w:rPr>
      </w:pPr>
      <w:bookmarkStart w:id="549" w:name="_Toc527552295"/>
      <w:r w:rsidRPr="00644B2B">
        <w:rPr>
          <w:lang w:eastAsia="es-PE"/>
        </w:rPr>
        <w:lastRenderedPageBreak/>
        <w:t>REFERENCIAS BIBLIOGRÁFICAS</w:t>
      </w:r>
      <w:bookmarkEnd w:id="549"/>
    </w:p>
    <w:p w:rsidR="006E0D5D" w:rsidRDefault="006E0D5D" w:rsidP="005E59E6">
      <w:pPr>
        <w:spacing w:line="360" w:lineRule="auto"/>
        <w:ind w:left="709" w:right="-2" w:hanging="709"/>
        <w:jc w:val="both"/>
        <w:rPr>
          <w:rFonts w:cs="Times New Roman"/>
          <w:szCs w:val="24"/>
        </w:rPr>
      </w:pPr>
      <w:r>
        <w:rPr>
          <w:rFonts w:cs="Times New Roman"/>
          <w:szCs w:val="24"/>
        </w:rPr>
        <w:t>Chaquín, E. 2004</w:t>
      </w:r>
      <w:r w:rsidRPr="00644B2B">
        <w:rPr>
          <w:rFonts w:cs="Times New Roman"/>
          <w:szCs w:val="24"/>
        </w:rPr>
        <w:t xml:space="preserve">. </w:t>
      </w:r>
      <w:r>
        <w:rPr>
          <w:rFonts w:cs="Times New Roman"/>
          <w:szCs w:val="24"/>
        </w:rPr>
        <w:t>Diversas aplicaciones de gaviones para la protección y estabilización de taludes. Tesis Titulo. Guatemala</w:t>
      </w:r>
      <w:r w:rsidRPr="00644B2B">
        <w:rPr>
          <w:rFonts w:cs="Times New Roman"/>
          <w:szCs w:val="24"/>
        </w:rPr>
        <w:t xml:space="preserve">, Universidad </w:t>
      </w:r>
      <w:r>
        <w:rPr>
          <w:rFonts w:cs="Times New Roman"/>
          <w:szCs w:val="24"/>
        </w:rPr>
        <w:t>de San Carlos de Guatemala. 8</w:t>
      </w:r>
      <w:r w:rsidRPr="00644B2B">
        <w:rPr>
          <w:rFonts w:cs="Times New Roman"/>
          <w:szCs w:val="24"/>
        </w:rPr>
        <w:t>9p.</w:t>
      </w:r>
    </w:p>
    <w:p w:rsidR="00BE3287" w:rsidRPr="00644B2B" w:rsidRDefault="00BE3287" w:rsidP="005E59E6">
      <w:pPr>
        <w:spacing w:line="360" w:lineRule="auto"/>
        <w:ind w:left="709" w:right="-2" w:hanging="709"/>
        <w:jc w:val="both"/>
        <w:rPr>
          <w:rFonts w:cs="Times New Roman"/>
          <w:szCs w:val="24"/>
        </w:rPr>
      </w:pPr>
      <w:r w:rsidRPr="00644B2B">
        <w:rPr>
          <w:rFonts w:cs="Times New Roman"/>
          <w:szCs w:val="24"/>
        </w:rPr>
        <w:t>Das, BM. 2006. Principios de ingeniería de cimentaciones: Presión lateral de tierra y Muros de contención. Trad. J Cera. 5 ed. México, DF. s.e. p. 293-385.</w:t>
      </w:r>
    </w:p>
    <w:p w:rsidR="00BE3287" w:rsidRPr="00644B2B" w:rsidRDefault="00BE3287" w:rsidP="005E59E6">
      <w:pPr>
        <w:spacing w:line="360" w:lineRule="auto"/>
        <w:ind w:left="709" w:right="-2" w:hanging="709"/>
        <w:jc w:val="both"/>
        <w:rPr>
          <w:rFonts w:cs="Times New Roman"/>
          <w:szCs w:val="24"/>
        </w:rPr>
      </w:pPr>
      <w:r w:rsidRPr="00644B2B">
        <w:rPr>
          <w:rFonts w:cs="Times New Roman"/>
          <w:szCs w:val="24"/>
        </w:rPr>
        <w:t>Das, BM. 2013. Fundamentos de ingeniería geotécnica: Estabilidad de taludes. Trad. S Cervantes. 4 ed. México, DF. s.e. p. 334 – 377.</w:t>
      </w:r>
    </w:p>
    <w:p w:rsidR="00BE3287" w:rsidRDefault="00BE3287" w:rsidP="005E59E6">
      <w:pPr>
        <w:spacing w:line="360" w:lineRule="auto"/>
        <w:ind w:left="709" w:right="-2" w:hanging="709"/>
        <w:jc w:val="both"/>
        <w:rPr>
          <w:rFonts w:cs="Times New Roman"/>
          <w:szCs w:val="24"/>
        </w:rPr>
      </w:pPr>
      <w:r w:rsidRPr="00644B2B">
        <w:rPr>
          <w:rFonts w:cs="Times New Roman"/>
          <w:szCs w:val="24"/>
        </w:rPr>
        <w:t>Especificaciones técnicas generales para la construcción de carreteras (2010, Lima, PE). 2013. Manual de carreteras. v.1, 1282p.</w:t>
      </w:r>
    </w:p>
    <w:p w:rsidR="006E0D5D" w:rsidRPr="00644B2B" w:rsidRDefault="006E0D5D" w:rsidP="005E59E6">
      <w:pPr>
        <w:spacing w:line="360" w:lineRule="auto"/>
        <w:ind w:left="709" w:right="-2" w:hanging="709"/>
        <w:jc w:val="both"/>
        <w:rPr>
          <w:rFonts w:cs="Times New Roman"/>
          <w:szCs w:val="24"/>
        </w:rPr>
      </w:pPr>
      <w:r>
        <w:rPr>
          <w:rFonts w:cs="Times New Roman"/>
          <w:szCs w:val="24"/>
        </w:rPr>
        <w:t>Espinoza, J. 2014</w:t>
      </w:r>
      <w:r w:rsidRPr="00644B2B">
        <w:rPr>
          <w:rFonts w:cs="Times New Roman"/>
          <w:szCs w:val="24"/>
        </w:rPr>
        <w:t xml:space="preserve">. </w:t>
      </w:r>
      <w:r>
        <w:rPr>
          <w:rFonts w:cs="Times New Roman"/>
          <w:szCs w:val="24"/>
        </w:rPr>
        <w:t>Comparación de dos sistemas de retención. Tesis Titulo. Lomas MEX</w:t>
      </w:r>
      <w:r w:rsidRPr="00644B2B">
        <w:rPr>
          <w:rFonts w:cs="Times New Roman"/>
          <w:szCs w:val="24"/>
        </w:rPr>
        <w:t xml:space="preserve">, Universidad </w:t>
      </w:r>
      <w:r>
        <w:rPr>
          <w:rFonts w:cs="Times New Roman"/>
          <w:szCs w:val="24"/>
        </w:rPr>
        <w:t>Autónoma de México. 132</w:t>
      </w:r>
      <w:r w:rsidRPr="00644B2B">
        <w:rPr>
          <w:rFonts w:cs="Times New Roman"/>
          <w:szCs w:val="24"/>
        </w:rPr>
        <w:t>p.</w:t>
      </w:r>
    </w:p>
    <w:p w:rsidR="00BE3287" w:rsidRPr="00644B2B" w:rsidRDefault="00BE3287" w:rsidP="005E59E6">
      <w:pPr>
        <w:spacing w:line="360" w:lineRule="auto"/>
        <w:ind w:left="709" w:right="-2" w:hanging="709"/>
        <w:jc w:val="both"/>
        <w:rPr>
          <w:rFonts w:cs="Times New Roman"/>
          <w:szCs w:val="24"/>
        </w:rPr>
      </w:pPr>
      <w:r w:rsidRPr="00644B2B">
        <w:rPr>
          <w:rFonts w:cs="Times New Roman"/>
          <w:szCs w:val="24"/>
        </w:rPr>
        <w:t>Figueroa, G; Rodríguez, F; Zelada, E. 2011. Análisis y diseño de estructuras de retención de aplicación reciente en el Salvador. Tesis Mag. El Salvador, Universidad de el Salvador. 704p.</w:t>
      </w:r>
    </w:p>
    <w:p w:rsidR="00BE3287" w:rsidRPr="00644B2B" w:rsidRDefault="00BE3287" w:rsidP="005E59E6">
      <w:pPr>
        <w:spacing w:line="360" w:lineRule="auto"/>
        <w:ind w:left="709" w:right="-2" w:hanging="709"/>
        <w:jc w:val="both"/>
        <w:rPr>
          <w:rFonts w:cs="Times New Roman"/>
          <w:szCs w:val="24"/>
        </w:rPr>
      </w:pPr>
      <w:r w:rsidRPr="00644B2B">
        <w:rPr>
          <w:rFonts w:cs="Times New Roman"/>
          <w:szCs w:val="24"/>
        </w:rPr>
        <w:t>Gonzales de Vallejo, L. 2002. Ingeniería Geológica: Cimentaciones y Taludes. Trad. I Capella. Madrid, ES. s.e. p. 394 – 486.</w:t>
      </w:r>
    </w:p>
    <w:p w:rsidR="00BE3287" w:rsidRPr="00644B2B" w:rsidRDefault="00BE3287" w:rsidP="005E59E6">
      <w:pPr>
        <w:spacing w:line="360" w:lineRule="auto"/>
        <w:ind w:left="709" w:right="-2" w:hanging="709"/>
        <w:jc w:val="both"/>
        <w:rPr>
          <w:rFonts w:cs="Times New Roman"/>
          <w:szCs w:val="24"/>
        </w:rPr>
      </w:pPr>
      <w:r w:rsidRPr="00644B2B">
        <w:rPr>
          <w:rFonts w:cs="Times New Roman"/>
          <w:szCs w:val="24"/>
        </w:rPr>
        <w:t>Jara, J. 2008. Estudio de la aplicabilidad de materiales compuestos al diseño de estructuras de contención de tierras y su interacción con el terreno, para su empleo en obras de infraestructura viaria. Ph.D. Tesis.  Madrid ES, Universidad Politécnica de Madrid. 426p.</w:t>
      </w:r>
    </w:p>
    <w:p w:rsidR="00BE3287" w:rsidRDefault="00BE3287" w:rsidP="005E59E6">
      <w:pPr>
        <w:spacing w:line="360" w:lineRule="auto"/>
        <w:ind w:left="709" w:right="-2" w:hanging="709"/>
        <w:jc w:val="both"/>
        <w:rPr>
          <w:rFonts w:cs="Times New Roman"/>
          <w:szCs w:val="24"/>
        </w:rPr>
      </w:pPr>
      <w:r w:rsidRPr="00644B2B">
        <w:rPr>
          <w:rFonts w:cs="Times New Roman"/>
          <w:szCs w:val="24"/>
        </w:rPr>
        <w:t>Leoni, A. 1987. Apuntes de resistencia al corte. Buenos Aires, AR. s.e. 64 p.</w:t>
      </w:r>
    </w:p>
    <w:p w:rsidR="006E0D5D" w:rsidRDefault="006E0D5D" w:rsidP="005E59E6">
      <w:pPr>
        <w:spacing w:line="360" w:lineRule="auto"/>
        <w:ind w:left="709" w:right="-2" w:hanging="709"/>
        <w:jc w:val="both"/>
        <w:rPr>
          <w:rFonts w:cs="Times New Roman"/>
          <w:szCs w:val="24"/>
        </w:rPr>
      </w:pPr>
      <w:r>
        <w:rPr>
          <w:rFonts w:cs="Times New Roman"/>
          <w:szCs w:val="24"/>
        </w:rPr>
        <w:t>Montoya, F. 2014</w:t>
      </w:r>
      <w:r w:rsidRPr="00644B2B">
        <w:rPr>
          <w:rFonts w:cs="Times New Roman"/>
          <w:szCs w:val="24"/>
        </w:rPr>
        <w:t xml:space="preserve">. </w:t>
      </w:r>
      <w:r>
        <w:rPr>
          <w:rFonts w:cs="Times New Roman"/>
          <w:szCs w:val="24"/>
        </w:rPr>
        <w:t>Evaluación geotécnica de los taludes de la carretera Cruz Blanca – El Gavilán. Tesis Título.  Cajamarca - Perú</w:t>
      </w:r>
      <w:r w:rsidRPr="00644B2B">
        <w:rPr>
          <w:rFonts w:cs="Times New Roman"/>
          <w:szCs w:val="24"/>
        </w:rPr>
        <w:t xml:space="preserve">, Universidad </w:t>
      </w:r>
      <w:r>
        <w:rPr>
          <w:rFonts w:cs="Times New Roman"/>
          <w:szCs w:val="24"/>
        </w:rPr>
        <w:t>Nacional de Cajamarca</w:t>
      </w:r>
      <w:r w:rsidRPr="00644B2B">
        <w:rPr>
          <w:rFonts w:cs="Times New Roman"/>
          <w:szCs w:val="24"/>
        </w:rPr>
        <w:t xml:space="preserve">. </w:t>
      </w:r>
      <w:r>
        <w:rPr>
          <w:rFonts w:cs="Times New Roman"/>
          <w:szCs w:val="24"/>
        </w:rPr>
        <w:t>p. 53 - 137</w:t>
      </w:r>
      <w:r w:rsidRPr="00644B2B">
        <w:rPr>
          <w:rFonts w:cs="Times New Roman"/>
          <w:szCs w:val="24"/>
        </w:rPr>
        <w:t>.</w:t>
      </w:r>
    </w:p>
    <w:p w:rsidR="006E0D5D" w:rsidRPr="00644B2B" w:rsidRDefault="006E0D5D" w:rsidP="005E59E6">
      <w:pPr>
        <w:spacing w:line="360" w:lineRule="auto"/>
        <w:ind w:left="709" w:right="-2" w:hanging="709"/>
        <w:jc w:val="both"/>
        <w:rPr>
          <w:rFonts w:cs="Times New Roman"/>
          <w:szCs w:val="24"/>
        </w:rPr>
      </w:pPr>
      <w:r>
        <w:rPr>
          <w:rFonts w:cs="Times New Roman"/>
          <w:szCs w:val="24"/>
        </w:rPr>
        <w:t xml:space="preserve">Reyes, L. 1980. Geología de los cuadrángulos de Cajamarca, San Marcos y Cajabamba. Instituto Geológico, Minero y Metalúrgico. Lima. s.e. 83p. </w:t>
      </w:r>
    </w:p>
    <w:p w:rsidR="00BA67A4" w:rsidRPr="00644B2B" w:rsidRDefault="00BE3287" w:rsidP="005E59E6">
      <w:pPr>
        <w:spacing w:line="360" w:lineRule="auto"/>
        <w:ind w:left="709" w:right="-2" w:hanging="709"/>
        <w:jc w:val="both"/>
        <w:rPr>
          <w:rFonts w:cs="Times New Roman"/>
          <w:szCs w:val="24"/>
        </w:rPr>
      </w:pPr>
      <w:r w:rsidRPr="00644B2B">
        <w:rPr>
          <w:rFonts w:cs="Times New Roman"/>
          <w:szCs w:val="24"/>
        </w:rPr>
        <w:t>Rojas, S. 2009. Diseño de muros de contención sector la Aguada Comuna de Corral. Tesis Mag. Valdivia CH, Universidad Austral de Chile. 99p.</w:t>
      </w:r>
    </w:p>
    <w:sectPr w:rsidR="00BA67A4" w:rsidRPr="00644B2B" w:rsidSect="00201739">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4701" w:rsidRDefault="00BA4701" w:rsidP="00D803D6">
      <w:pPr>
        <w:spacing w:after="0" w:line="240" w:lineRule="auto"/>
      </w:pPr>
      <w:r>
        <w:separator/>
      </w:r>
    </w:p>
  </w:endnote>
  <w:endnote w:type="continuationSeparator" w:id="0">
    <w:p w:rsidR="00BA4701" w:rsidRDefault="00BA4701" w:rsidP="00D803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CDE" w:rsidRDefault="00624CDE" w:rsidP="005C7A80">
    <w:pPr>
      <w:pStyle w:val="Piedepgina"/>
      <w:jc w:val="center"/>
    </w:pPr>
    <w:r>
      <w:t>i</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CDE" w:rsidRDefault="00624CDE" w:rsidP="005C7A80">
    <w:pPr>
      <w:pStyle w:val="Piedepgina"/>
      <w:jc w:val="center"/>
    </w:pPr>
    <w:r>
      <w:t>i</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CDE" w:rsidRDefault="00624CDE" w:rsidP="005C7A80">
    <w:pPr>
      <w:pStyle w:val="Piedepgina"/>
      <w:jc w:val="center"/>
    </w:pPr>
    <w:r>
      <w:t>ii</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CDE" w:rsidRDefault="00624CDE" w:rsidP="005C7A80">
    <w:pPr>
      <w:pStyle w:val="Piedepgina"/>
      <w:jc w:val="center"/>
    </w:pPr>
    <w:r>
      <w:t>iii</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CDE" w:rsidRDefault="00624CDE" w:rsidP="005C7A80">
    <w:pPr>
      <w:pStyle w:val="Piedepgina"/>
      <w:jc w:val="center"/>
    </w:pPr>
    <w:r>
      <w:t>iv</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CDE" w:rsidRDefault="00624CDE" w:rsidP="005C7A80">
    <w:pPr>
      <w:pStyle w:val="Piedepgina"/>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CDE" w:rsidRDefault="00624CDE">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CDE" w:rsidRPr="00ED5567" w:rsidRDefault="00624CDE" w:rsidP="006D6A22">
    <w:pPr>
      <w:pStyle w:val="Piedepgina"/>
      <w:tabs>
        <w:tab w:val="left" w:pos="255"/>
        <w:tab w:val="right" w:pos="9070"/>
      </w:tabs>
      <w:jc w:val="right"/>
      <w:rPr>
        <w:b/>
      </w:rPr>
    </w:pPr>
    <w:r>
      <w:rPr>
        <w:b/>
        <w:sz w:val="20"/>
        <w:szCs w:val="20"/>
      </w:rPr>
      <w:tab/>
    </w:r>
    <w:r>
      <w:rPr>
        <w:b/>
        <w:sz w:val="20"/>
        <w:szCs w:val="20"/>
      </w:rPr>
      <w:tab/>
      <w:t>P</w:t>
    </w:r>
    <w:r w:rsidRPr="00ED5567">
      <w:rPr>
        <w:b/>
        <w:sz w:val="20"/>
        <w:szCs w:val="20"/>
      </w:rPr>
      <w:t xml:space="preserve">ág. </w:t>
    </w:r>
    <w:r w:rsidRPr="00ED5567">
      <w:rPr>
        <w:b/>
        <w:sz w:val="20"/>
        <w:szCs w:val="20"/>
      </w:rPr>
      <w:fldChar w:fldCharType="begin"/>
    </w:r>
    <w:r w:rsidRPr="00ED5567">
      <w:rPr>
        <w:b/>
        <w:sz w:val="20"/>
        <w:szCs w:val="20"/>
      </w:rPr>
      <w:instrText>PAGE  \* Arabic</w:instrText>
    </w:r>
    <w:r w:rsidRPr="00ED5567">
      <w:rPr>
        <w:b/>
        <w:sz w:val="20"/>
        <w:szCs w:val="20"/>
      </w:rPr>
      <w:fldChar w:fldCharType="separate"/>
    </w:r>
    <w:r w:rsidR="000F055A">
      <w:rPr>
        <w:b/>
        <w:noProof/>
        <w:sz w:val="20"/>
        <w:szCs w:val="20"/>
      </w:rPr>
      <w:t>96</w:t>
    </w:r>
    <w:r w:rsidRPr="00ED5567">
      <w:rPr>
        <w:b/>
        <w:sz w:val="20"/>
        <w:szCs w:val="20"/>
      </w:rPr>
      <w:fldChar w:fldCharType="end"/>
    </w:r>
  </w:p>
  <w:p w:rsidR="00624CDE" w:rsidRPr="00ED5567" w:rsidRDefault="00624CDE">
    <w:pPr>
      <w:pStyle w:val="Piedepgina"/>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4701" w:rsidRDefault="00BA4701" w:rsidP="00D803D6">
      <w:pPr>
        <w:spacing w:after="0" w:line="240" w:lineRule="auto"/>
      </w:pPr>
      <w:r>
        <w:separator/>
      </w:r>
    </w:p>
  </w:footnote>
  <w:footnote w:type="continuationSeparator" w:id="0">
    <w:p w:rsidR="00BA4701" w:rsidRDefault="00BA4701" w:rsidP="00D803D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CDE" w:rsidRDefault="00624CDE" w:rsidP="005C7A80">
    <w:pPr>
      <w:pStyle w:val="Encabezado"/>
      <w:tabs>
        <w:tab w:val="clear" w:pos="4419"/>
        <w:tab w:val="clear" w:pos="8838"/>
        <w:tab w:val="left" w:pos="50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31B49"/>
    <w:multiLevelType w:val="hybridMultilevel"/>
    <w:tmpl w:val="5938167E"/>
    <w:lvl w:ilvl="0" w:tplc="96769166">
      <w:start w:val="1"/>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nsid w:val="00CF34F0"/>
    <w:multiLevelType w:val="hybridMultilevel"/>
    <w:tmpl w:val="4A143A4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nsid w:val="07643862"/>
    <w:multiLevelType w:val="hybridMultilevel"/>
    <w:tmpl w:val="4A143A4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nsid w:val="080E36A9"/>
    <w:multiLevelType w:val="hybridMultilevel"/>
    <w:tmpl w:val="8C7014B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nsid w:val="11CE3D70"/>
    <w:multiLevelType w:val="hybridMultilevel"/>
    <w:tmpl w:val="6660E6B4"/>
    <w:lvl w:ilvl="0" w:tplc="280A0001">
      <w:start w:val="1"/>
      <w:numFmt w:val="bullet"/>
      <w:lvlText w:val=""/>
      <w:lvlJc w:val="left"/>
      <w:pPr>
        <w:ind w:left="765" w:hanging="360"/>
      </w:pPr>
      <w:rPr>
        <w:rFonts w:ascii="Symbol" w:hAnsi="Symbol" w:hint="default"/>
      </w:rPr>
    </w:lvl>
    <w:lvl w:ilvl="1" w:tplc="280A0003" w:tentative="1">
      <w:start w:val="1"/>
      <w:numFmt w:val="bullet"/>
      <w:lvlText w:val="o"/>
      <w:lvlJc w:val="left"/>
      <w:pPr>
        <w:ind w:left="1485" w:hanging="360"/>
      </w:pPr>
      <w:rPr>
        <w:rFonts w:ascii="Courier New" w:hAnsi="Courier New" w:cs="Courier New" w:hint="default"/>
      </w:rPr>
    </w:lvl>
    <w:lvl w:ilvl="2" w:tplc="280A0005" w:tentative="1">
      <w:start w:val="1"/>
      <w:numFmt w:val="bullet"/>
      <w:lvlText w:val=""/>
      <w:lvlJc w:val="left"/>
      <w:pPr>
        <w:ind w:left="2205" w:hanging="360"/>
      </w:pPr>
      <w:rPr>
        <w:rFonts w:ascii="Wingdings" w:hAnsi="Wingdings" w:hint="default"/>
      </w:rPr>
    </w:lvl>
    <w:lvl w:ilvl="3" w:tplc="280A0001" w:tentative="1">
      <w:start w:val="1"/>
      <w:numFmt w:val="bullet"/>
      <w:lvlText w:val=""/>
      <w:lvlJc w:val="left"/>
      <w:pPr>
        <w:ind w:left="2925" w:hanging="360"/>
      </w:pPr>
      <w:rPr>
        <w:rFonts w:ascii="Symbol" w:hAnsi="Symbol" w:hint="default"/>
      </w:rPr>
    </w:lvl>
    <w:lvl w:ilvl="4" w:tplc="280A0003" w:tentative="1">
      <w:start w:val="1"/>
      <w:numFmt w:val="bullet"/>
      <w:lvlText w:val="o"/>
      <w:lvlJc w:val="left"/>
      <w:pPr>
        <w:ind w:left="3645" w:hanging="360"/>
      </w:pPr>
      <w:rPr>
        <w:rFonts w:ascii="Courier New" w:hAnsi="Courier New" w:cs="Courier New" w:hint="default"/>
      </w:rPr>
    </w:lvl>
    <w:lvl w:ilvl="5" w:tplc="280A0005" w:tentative="1">
      <w:start w:val="1"/>
      <w:numFmt w:val="bullet"/>
      <w:lvlText w:val=""/>
      <w:lvlJc w:val="left"/>
      <w:pPr>
        <w:ind w:left="4365" w:hanging="360"/>
      </w:pPr>
      <w:rPr>
        <w:rFonts w:ascii="Wingdings" w:hAnsi="Wingdings" w:hint="default"/>
      </w:rPr>
    </w:lvl>
    <w:lvl w:ilvl="6" w:tplc="280A0001" w:tentative="1">
      <w:start w:val="1"/>
      <w:numFmt w:val="bullet"/>
      <w:lvlText w:val=""/>
      <w:lvlJc w:val="left"/>
      <w:pPr>
        <w:ind w:left="5085" w:hanging="360"/>
      </w:pPr>
      <w:rPr>
        <w:rFonts w:ascii="Symbol" w:hAnsi="Symbol" w:hint="default"/>
      </w:rPr>
    </w:lvl>
    <w:lvl w:ilvl="7" w:tplc="280A0003" w:tentative="1">
      <w:start w:val="1"/>
      <w:numFmt w:val="bullet"/>
      <w:lvlText w:val="o"/>
      <w:lvlJc w:val="left"/>
      <w:pPr>
        <w:ind w:left="5805" w:hanging="360"/>
      </w:pPr>
      <w:rPr>
        <w:rFonts w:ascii="Courier New" w:hAnsi="Courier New" w:cs="Courier New" w:hint="default"/>
      </w:rPr>
    </w:lvl>
    <w:lvl w:ilvl="8" w:tplc="280A0005" w:tentative="1">
      <w:start w:val="1"/>
      <w:numFmt w:val="bullet"/>
      <w:lvlText w:val=""/>
      <w:lvlJc w:val="left"/>
      <w:pPr>
        <w:ind w:left="6525" w:hanging="360"/>
      </w:pPr>
      <w:rPr>
        <w:rFonts w:ascii="Wingdings" w:hAnsi="Wingdings" w:hint="default"/>
      </w:rPr>
    </w:lvl>
  </w:abstractNum>
  <w:abstractNum w:abstractNumId="5">
    <w:nsid w:val="18646AA7"/>
    <w:multiLevelType w:val="hybridMultilevel"/>
    <w:tmpl w:val="E0825D82"/>
    <w:lvl w:ilvl="0" w:tplc="828A82C2">
      <w:start w:val="1"/>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nsid w:val="18D37DCF"/>
    <w:multiLevelType w:val="hybridMultilevel"/>
    <w:tmpl w:val="7750AB02"/>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nsid w:val="193B19F1"/>
    <w:multiLevelType w:val="multilevel"/>
    <w:tmpl w:val="C62E4794"/>
    <w:lvl w:ilvl="0">
      <w:start w:val="2"/>
      <w:numFmt w:val="decimal"/>
      <w:lvlText w:val="%1."/>
      <w:lvlJc w:val="left"/>
      <w:pPr>
        <w:ind w:left="720" w:hanging="720"/>
      </w:pPr>
      <w:rPr>
        <w:rFonts w:hint="default"/>
        <w:b w:val="0"/>
      </w:rPr>
    </w:lvl>
    <w:lvl w:ilvl="1">
      <w:start w:val="1"/>
      <w:numFmt w:val="decimal"/>
      <w:lvlText w:val="%1.%2."/>
      <w:lvlJc w:val="left"/>
      <w:pPr>
        <w:ind w:left="767" w:hanging="720"/>
      </w:pPr>
      <w:rPr>
        <w:rFonts w:hint="default"/>
        <w:b w:val="0"/>
      </w:rPr>
    </w:lvl>
    <w:lvl w:ilvl="2">
      <w:start w:val="1"/>
      <w:numFmt w:val="decimal"/>
      <w:lvlText w:val="%1.%2.%3."/>
      <w:lvlJc w:val="left"/>
      <w:pPr>
        <w:ind w:left="814" w:hanging="720"/>
      </w:pPr>
      <w:rPr>
        <w:rFonts w:hint="default"/>
        <w:b w:val="0"/>
      </w:rPr>
    </w:lvl>
    <w:lvl w:ilvl="3">
      <w:start w:val="1"/>
      <w:numFmt w:val="decimal"/>
      <w:lvlText w:val="%1.%2.%3.%4."/>
      <w:lvlJc w:val="left"/>
      <w:pPr>
        <w:ind w:left="861" w:hanging="720"/>
      </w:pPr>
      <w:rPr>
        <w:rFonts w:hint="default"/>
        <w:b w:val="0"/>
      </w:rPr>
    </w:lvl>
    <w:lvl w:ilvl="4">
      <w:start w:val="1"/>
      <w:numFmt w:val="decimal"/>
      <w:lvlText w:val="%1.%2.%3.%4.%5."/>
      <w:lvlJc w:val="left"/>
      <w:pPr>
        <w:ind w:left="1268" w:hanging="1080"/>
      </w:pPr>
      <w:rPr>
        <w:rFonts w:hint="default"/>
        <w:b w:val="0"/>
      </w:rPr>
    </w:lvl>
    <w:lvl w:ilvl="5">
      <w:start w:val="1"/>
      <w:numFmt w:val="decimal"/>
      <w:lvlText w:val="%1.%2.%3.%4.%5.%6."/>
      <w:lvlJc w:val="left"/>
      <w:pPr>
        <w:ind w:left="1315" w:hanging="1080"/>
      </w:pPr>
      <w:rPr>
        <w:rFonts w:hint="default"/>
        <w:b w:val="0"/>
      </w:rPr>
    </w:lvl>
    <w:lvl w:ilvl="6">
      <w:start w:val="1"/>
      <w:numFmt w:val="decimal"/>
      <w:lvlText w:val="%1.%2.%3.%4.%5.%6.%7."/>
      <w:lvlJc w:val="left"/>
      <w:pPr>
        <w:ind w:left="1722" w:hanging="1440"/>
      </w:pPr>
      <w:rPr>
        <w:rFonts w:hint="default"/>
        <w:b w:val="0"/>
      </w:rPr>
    </w:lvl>
    <w:lvl w:ilvl="7">
      <w:start w:val="1"/>
      <w:numFmt w:val="decimal"/>
      <w:lvlText w:val="%1.%2.%3.%4.%5.%6.%7.%8."/>
      <w:lvlJc w:val="left"/>
      <w:pPr>
        <w:ind w:left="1769" w:hanging="1440"/>
      </w:pPr>
      <w:rPr>
        <w:rFonts w:hint="default"/>
        <w:b w:val="0"/>
      </w:rPr>
    </w:lvl>
    <w:lvl w:ilvl="8">
      <w:start w:val="1"/>
      <w:numFmt w:val="decimal"/>
      <w:lvlText w:val="%1.%2.%3.%4.%5.%6.%7.%8.%9."/>
      <w:lvlJc w:val="left"/>
      <w:pPr>
        <w:ind w:left="2176" w:hanging="1800"/>
      </w:pPr>
      <w:rPr>
        <w:rFonts w:hint="default"/>
        <w:b w:val="0"/>
      </w:rPr>
    </w:lvl>
  </w:abstractNum>
  <w:abstractNum w:abstractNumId="8">
    <w:nsid w:val="1AA0318C"/>
    <w:multiLevelType w:val="hybridMultilevel"/>
    <w:tmpl w:val="1D0E043C"/>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nsid w:val="22182D22"/>
    <w:multiLevelType w:val="hybridMultilevel"/>
    <w:tmpl w:val="234A27BE"/>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nsid w:val="235700FA"/>
    <w:multiLevelType w:val="hybridMultilevel"/>
    <w:tmpl w:val="868C469C"/>
    <w:lvl w:ilvl="0" w:tplc="25162396">
      <w:start w:val="1"/>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nsid w:val="23E425C4"/>
    <w:multiLevelType w:val="multilevel"/>
    <w:tmpl w:val="97CCF94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nsid w:val="256C5A42"/>
    <w:multiLevelType w:val="multilevel"/>
    <w:tmpl w:val="195C3F5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302B20C4"/>
    <w:multiLevelType w:val="hybridMultilevel"/>
    <w:tmpl w:val="D9EE2700"/>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nsid w:val="31DB6C9A"/>
    <w:multiLevelType w:val="hybridMultilevel"/>
    <w:tmpl w:val="BE881D06"/>
    <w:lvl w:ilvl="0" w:tplc="F73A2F10">
      <w:start w:val="2"/>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nsid w:val="35FA6BE7"/>
    <w:multiLevelType w:val="hybridMultilevel"/>
    <w:tmpl w:val="7932159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nsid w:val="36396396"/>
    <w:multiLevelType w:val="hybridMultilevel"/>
    <w:tmpl w:val="9DAEB0B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nsid w:val="40AE0D99"/>
    <w:multiLevelType w:val="hybridMultilevel"/>
    <w:tmpl w:val="B4A4A42A"/>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nsid w:val="42481734"/>
    <w:multiLevelType w:val="hybridMultilevel"/>
    <w:tmpl w:val="49141708"/>
    <w:lvl w:ilvl="0" w:tplc="32C40F2C">
      <w:start w:val="1"/>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nsid w:val="43263D35"/>
    <w:multiLevelType w:val="hybridMultilevel"/>
    <w:tmpl w:val="8CE6F398"/>
    <w:lvl w:ilvl="0" w:tplc="25DA6CAC">
      <w:start w:val="1"/>
      <w:numFmt w:val="lowerLetter"/>
      <w:lvlText w:val="%1."/>
      <w:lvlJc w:val="left"/>
      <w:pPr>
        <w:ind w:left="420" w:hanging="360"/>
      </w:pPr>
      <w:rPr>
        <w:rFonts w:hint="default"/>
      </w:rPr>
    </w:lvl>
    <w:lvl w:ilvl="1" w:tplc="280A0019" w:tentative="1">
      <w:start w:val="1"/>
      <w:numFmt w:val="lowerLetter"/>
      <w:lvlText w:val="%2."/>
      <w:lvlJc w:val="left"/>
      <w:pPr>
        <w:ind w:left="1140" w:hanging="360"/>
      </w:pPr>
    </w:lvl>
    <w:lvl w:ilvl="2" w:tplc="280A001B" w:tentative="1">
      <w:start w:val="1"/>
      <w:numFmt w:val="lowerRoman"/>
      <w:lvlText w:val="%3."/>
      <w:lvlJc w:val="right"/>
      <w:pPr>
        <w:ind w:left="1860" w:hanging="180"/>
      </w:pPr>
    </w:lvl>
    <w:lvl w:ilvl="3" w:tplc="280A000F" w:tentative="1">
      <w:start w:val="1"/>
      <w:numFmt w:val="decimal"/>
      <w:lvlText w:val="%4."/>
      <w:lvlJc w:val="left"/>
      <w:pPr>
        <w:ind w:left="2580" w:hanging="360"/>
      </w:pPr>
    </w:lvl>
    <w:lvl w:ilvl="4" w:tplc="280A0019" w:tentative="1">
      <w:start w:val="1"/>
      <w:numFmt w:val="lowerLetter"/>
      <w:lvlText w:val="%5."/>
      <w:lvlJc w:val="left"/>
      <w:pPr>
        <w:ind w:left="3300" w:hanging="360"/>
      </w:pPr>
    </w:lvl>
    <w:lvl w:ilvl="5" w:tplc="280A001B" w:tentative="1">
      <w:start w:val="1"/>
      <w:numFmt w:val="lowerRoman"/>
      <w:lvlText w:val="%6."/>
      <w:lvlJc w:val="right"/>
      <w:pPr>
        <w:ind w:left="4020" w:hanging="180"/>
      </w:pPr>
    </w:lvl>
    <w:lvl w:ilvl="6" w:tplc="280A000F" w:tentative="1">
      <w:start w:val="1"/>
      <w:numFmt w:val="decimal"/>
      <w:lvlText w:val="%7."/>
      <w:lvlJc w:val="left"/>
      <w:pPr>
        <w:ind w:left="4740" w:hanging="360"/>
      </w:pPr>
    </w:lvl>
    <w:lvl w:ilvl="7" w:tplc="280A0019" w:tentative="1">
      <w:start w:val="1"/>
      <w:numFmt w:val="lowerLetter"/>
      <w:lvlText w:val="%8."/>
      <w:lvlJc w:val="left"/>
      <w:pPr>
        <w:ind w:left="5460" w:hanging="360"/>
      </w:pPr>
    </w:lvl>
    <w:lvl w:ilvl="8" w:tplc="280A001B" w:tentative="1">
      <w:start w:val="1"/>
      <w:numFmt w:val="lowerRoman"/>
      <w:lvlText w:val="%9."/>
      <w:lvlJc w:val="right"/>
      <w:pPr>
        <w:ind w:left="6180" w:hanging="180"/>
      </w:pPr>
    </w:lvl>
  </w:abstractNum>
  <w:abstractNum w:abstractNumId="20">
    <w:nsid w:val="484D7009"/>
    <w:multiLevelType w:val="hybridMultilevel"/>
    <w:tmpl w:val="D6668642"/>
    <w:lvl w:ilvl="0" w:tplc="F1029A3C">
      <w:start w:val="1"/>
      <w:numFmt w:val="decimal"/>
      <w:lvlText w:val="%1."/>
      <w:lvlJc w:val="left"/>
      <w:pPr>
        <w:tabs>
          <w:tab w:val="num" w:pos="720"/>
        </w:tabs>
        <w:ind w:left="720" w:hanging="360"/>
      </w:pPr>
    </w:lvl>
    <w:lvl w:ilvl="1" w:tplc="60308FEC" w:tentative="1">
      <w:start w:val="1"/>
      <w:numFmt w:val="decimal"/>
      <w:lvlText w:val="%2."/>
      <w:lvlJc w:val="left"/>
      <w:pPr>
        <w:tabs>
          <w:tab w:val="num" w:pos="1440"/>
        </w:tabs>
        <w:ind w:left="1440" w:hanging="360"/>
      </w:pPr>
    </w:lvl>
    <w:lvl w:ilvl="2" w:tplc="C6C61922" w:tentative="1">
      <w:start w:val="1"/>
      <w:numFmt w:val="decimal"/>
      <w:lvlText w:val="%3."/>
      <w:lvlJc w:val="left"/>
      <w:pPr>
        <w:tabs>
          <w:tab w:val="num" w:pos="2160"/>
        </w:tabs>
        <w:ind w:left="2160" w:hanging="360"/>
      </w:pPr>
    </w:lvl>
    <w:lvl w:ilvl="3" w:tplc="970E8562" w:tentative="1">
      <w:start w:val="1"/>
      <w:numFmt w:val="decimal"/>
      <w:lvlText w:val="%4."/>
      <w:lvlJc w:val="left"/>
      <w:pPr>
        <w:tabs>
          <w:tab w:val="num" w:pos="2880"/>
        </w:tabs>
        <w:ind w:left="2880" w:hanging="360"/>
      </w:pPr>
    </w:lvl>
    <w:lvl w:ilvl="4" w:tplc="9F342B12" w:tentative="1">
      <w:start w:val="1"/>
      <w:numFmt w:val="decimal"/>
      <w:lvlText w:val="%5."/>
      <w:lvlJc w:val="left"/>
      <w:pPr>
        <w:tabs>
          <w:tab w:val="num" w:pos="3600"/>
        </w:tabs>
        <w:ind w:left="3600" w:hanging="360"/>
      </w:pPr>
    </w:lvl>
    <w:lvl w:ilvl="5" w:tplc="DE609F36" w:tentative="1">
      <w:start w:val="1"/>
      <w:numFmt w:val="decimal"/>
      <w:lvlText w:val="%6."/>
      <w:lvlJc w:val="left"/>
      <w:pPr>
        <w:tabs>
          <w:tab w:val="num" w:pos="4320"/>
        </w:tabs>
        <w:ind w:left="4320" w:hanging="360"/>
      </w:pPr>
    </w:lvl>
    <w:lvl w:ilvl="6" w:tplc="5970B6EC" w:tentative="1">
      <w:start w:val="1"/>
      <w:numFmt w:val="decimal"/>
      <w:lvlText w:val="%7."/>
      <w:lvlJc w:val="left"/>
      <w:pPr>
        <w:tabs>
          <w:tab w:val="num" w:pos="5040"/>
        </w:tabs>
        <w:ind w:left="5040" w:hanging="360"/>
      </w:pPr>
    </w:lvl>
    <w:lvl w:ilvl="7" w:tplc="F09C46F8" w:tentative="1">
      <w:start w:val="1"/>
      <w:numFmt w:val="decimal"/>
      <w:lvlText w:val="%8."/>
      <w:lvlJc w:val="left"/>
      <w:pPr>
        <w:tabs>
          <w:tab w:val="num" w:pos="5760"/>
        </w:tabs>
        <w:ind w:left="5760" w:hanging="360"/>
      </w:pPr>
    </w:lvl>
    <w:lvl w:ilvl="8" w:tplc="231896C2" w:tentative="1">
      <w:start w:val="1"/>
      <w:numFmt w:val="decimal"/>
      <w:lvlText w:val="%9."/>
      <w:lvlJc w:val="left"/>
      <w:pPr>
        <w:tabs>
          <w:tab w:val="num" w:pos="6480"/>
        </w:tabs>
        <w:ind w:left="6480" w:hanging="360"/>
      </w:pPr>
    </w:lvl>
  </w:abstractNum>
  <w:abstractNum w:abstractNumId="21">
    <w:nsid w:val="4C093024"/>
    <w:multiLevelType w:val="hybridMultilevel"/>
    <w:tmpl w:val="2B3E4D20"/>
    <w:lvl w:ilvl="0" w:tplc="D2128188">
      <w:start w:val="1"/>
      <w:numFmt w:val="bullet"/>
      <w:lvlText w:val=""/>
      <w:lvlJc w:val="left"/>
      <w:pPr>
        <w:ind w:left="1485" w:hanging="360"/>
      </w:pPr>
      <w:rPr>
        <w:rFonts w:ascii="Symbol" w:hAnsi="Symbol"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22">
    <w:nsid w:val="4D4342AA"/>
    <w:multiLevelType w:val="multilevel"/>
    <w:tmpl w:val="6EA88508"/>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F4439F5"/>
    <w:multiLevelType w:val="hybridMultilevel"/>
    <w:tmpl w:val="206C3266"/>
    <w:lvl w:ilvl="0" w:tplc="91BA275A">
      <w:start w:val="2"/>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nsid w:val="50F7529E"/>
    <w:multiLevelType w:val="multilevel"/>
    <w:tmpl w:val="D41231A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52B37546"/>
    <w:multiLevelType w:val="multilevel"/>
    <w:tmpl w:val="C3DC7F2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547319F6"/>
    <w:multiLevelType w:val="hybridMultilevel"/>
    <w:tmpl w:val="3FE21D0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nsid w:val="5D1B2EBA"/>
    <w:multiLevelType w:val="hybridMultilevel"/>
    <w:tmpl w:val="4A143A4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nsid w:val="60B95D2A"/>
    <w:multiLevelType w:val="hybridMultilevel"/>
    <w:tmpl w:val="4A143A4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nsid w:val="6166474E"/>
    <w:multiLevelType w:val="hybridMultilevel"/>
    <w:tmpl w:val="14BAA0D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6D6578CE"/>
    <w:multiLevelType w:val="hybridMultilevel"/>
    <w:tmpl w:val="BD6A1F48"/>
    <w:lvl w:ilvl="0" w:tplc="CF80DF22">
      <w:start w:val="1"/>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nsid w:val="6DF22AED"/>
    <w:multiLevelType w:val="multilevel"/>
    <w:tmpl w:val="18D4FC86"/>
    <w:lvl w:ilvl="0">
      <w:start w:val="3"/>
      <w:numFmt w:val="decimal"/>
      <w:lvlText w:val="%1."/>
      <w:lvlJc w:val="left"/>
      <w:pPr>
        <w:ind w:left="720" w:hanging="720"/>
      </w:pPr>
      <w:rPr>
        <w:rFonts w:eastAsiaTheme="majorEastAsia" w:cstheme="majorBidi" w:hint="default"/>
        <w:i/>
      </w:rPr>
    </w:lvl>
    <w:lvl w:ilvl="1">
      <w:start w:val="4"/>
      <w:numFmt w:val="decimal"/>
      <w:lvlText w:val="%1.%2."/>
      <w:lvlJc w:val="left"/>
      <w:pPr>
        <w:ind w:left="720" w:hanging="720"/>
      </w:pPr>
      <w:rPr>
        <w:rFonts w:eastAsiaTheme="majorEastAsia" w:cstheme="majorBidi" w:hint="default"/>
        <w:i/>
      </w:rPr>
    </w:lvl>
    <w:lvl w:ilvl="2">
      <w:start w:val="2"/>
      <w:numFmt w:val="decimal"/>
      <w:lvlText w:val="%1.%2.%3."/>
      <w:lvlJc w:val="left"/>
      <w:pPr>
        <w:ind w:left="720" w:hanging="720"/>
      </w:pPr>
      <w:rPr>
        <w:rFonts w:eastAsiaTheme="majorEastAsia" w:cstheme="majorBidi" w:hint="default"/>
        <w:i/>
      </w:rPr>
    </w:lvl>
    <w:lvl w:ilvl="3">
      <w:start w:val="1"/>
      <w:numFmt w:val="decimal"/>
      <w:lvlText w:val="%1.%2.%3.%4."/>
      <w:lvlJc w:val="left"/>
      <w:pPr>
        <w:ind w:left="720" w:hanging="720"/>
      </w:pPr>
      <w:rPr>
        <w:rFonts w:eastAsiaTheme="majorEastAsia" w:cstheme="majorBidi" w:hint="default"/>
        <w:i/>
      </w:rPr>
    </w:lvl>
    <w:lvl w:ilvl="4">
      <w:start w:val="1"/>
      <w:numFmt w:val="decimal"/>
      <w:lvlText w:val="%1.%2.%3.%4.%5."/>
      <w:lvlJc w:val="left"/>
      <w:pPr>
        <w:ind w:left="1080" w:hanging="1080"/>
      </w:pPr>
      <w:rPr>
        <w:rFonts w:eastAsiaTheme="majorEastAsia" w:cstheme="majorBidi" w:hint="default"/>
        <w:i/>
      </w:rPr>
    </w:lvl>
    <w:lvl w:ilvl="5">
      <w:start w:val="1"/>
      <w:numFmt w:val="decimal"/>
      <w:lvlText w:val="%1.%2.%3.%4.%5.%6."/>
      <w:lvlJc w:val="left"/>
      <w:pPr>
        <w:ind w:left="1080" w:hanging="1080"/>
      </w:pPr>
      <w:rPr>
        <w:rFonts w:eastAsiaTheme="majorEastAsia" w:cstheme="majorBidi" w:hint="default"/>
        <w:i/>
      </w:rPr>
    </w:lvl>
    <w:lvl w:ilvl="6">
      <w:start w:val="1"/>
      <w:numFmt w:val="decimal"/>
      <w:lvlText w:val="%1.%2.%3.%4.%5.%6.%7."/>
      <w:lvlJc w:val="left"/>
      <w:pPr>
        <w:ind w:left="1440" w:hanging="1440"/>
      </w:pPr>
      <w:rPr>
        <w:rFonts w:eastAsiaTheme="majorEastAsia" w:cstheme="majorBidi" w:hint="default"/>
        <w:i/>
      </w:rPr>
    </w:lvl>
    <w:lvl w:ilvl="7">
      <w:start w:val="1"/>
      <w:numFmt w:val="decimal"/>
      <w:lvlText w:val="%1.%2.%3.%4.%5.%6.%7.%8."/>
      <w:lvlJc w:val="left"/>
      <w:pPr>
        <w:ind w:left="1440" w:hanging="1440"/>
      </w:pPr>
      <w:rPr>
        <w:rFonts w:eastAsiaTheme="majorEastAsia" w:cstheme="majorBidi" w:hint="default"/>
        <w:i/>
      </w:rPr>
    </w:lvl>
    <w:lvl w:ilvl="8">
      <w:start w:val="1"/>
      <w:numFmt w:val="decimal"/>
      <w:lvlText w:val="%1.%2.%3.%4.%5.%6.%7.%8.%9."/>
      <w:lvlJc w:val="left"/>
      <w:pPr>
        <w:ind w:left="1800" w:hanging="1800"/>
      </w:pPr>
      <w:rPr>
        <w:rFonts w:eastAsiaTheme="majorEastAsia" w:cstheme="majorBidi" w:hint="default"/>
        <w:i/>
      </w:rPr>
    </w:lvl>
  </w:abstractNum>
  <w:abstractNum w:abstractNumId="32">
    <w:nsid w:val="701F381A"/>
    <w:multiLevelType w:val="hybridMultilevel"/>
    <w:tmpl w:val="F28C6B3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nsid w:val="71EE041F"/>
    <w:multiLevelType w:val="multilevel"/>
    <w:tmpl w:val="97F06AB6"/>
    <w:lvl w:ilvl="0">
      <w:start w:val="3"/>
      <w:numFmt w:val="decimal"/>
      <w:lvlText w:val="%1."/>
      <w:lvlJc w:val="left"/>
      <w:pPr>
        <w:ind w:left="900" w:hanging="900"/>
      </w:pPr>
      <w:rPr>
        <w:rFonts w:hint="default"/>
      </w:rPr>
    </w:lvl>
    <w:lvl w:ilvl="1">
      <w:start w:val="5"/>
      <w:numFmt w:val="decimal"/>
      <w:lvlText w:val="%1.%2."/>
      <w:lvlJc w:val="left"/>
      <w:pPr>
        <w:ind w:left="990" w:hanging="900"/>
      </w:pPr>
      <w:rPr>
        <w:rFonts w:hint="default"/>
      </w:rPr>
    </w:lvl>
    <w:lvl w:ilvl="2">
      <w:start w:val="2"/>
      <w:numFmt w:val="decimal"/>
      <w:lvlText w:val="%1.%2.%3."/>
      <w:lvlJc w:val="left"/>
      <w:pPr>
        <w:ind w:left="1080" w:hanging="900"/>
      </w:pPr>
      <w:rPr>
        <w:rFonts w:hint="default"/>
      </w:rPr>
    </w:lvl>
    <w:lvl w:ilvl="3">
      <w:start w:val="1"/>
      <w:numFmt w:val="decimal"/>
      <w:lvlText w:val="%1.%2.%3.%4."/>
      <w:lvlJc w:val="left"/>
      <w:pPr>
        <w:ind w:left="1170" w:hanging="90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34">
    <w:nsid w:val="735E3AAE"/>
    <w:multiLevelType w:val="hybridMultilevel"/>
    <w:tmpl w:val="3C4451FC"/>
    <w:lvl w:ilvl="0" w:tplc="BE929504">
      <w:start w:val="1"/>
      <w:numFmt w:val="decimal"/>
      <w:lvlText w:val="%1"/>
      <w:lvlJc w:val="left"/>
      <w:pPr>
        <w:ind w:left="720" w:hanging="360"/>
      </w:pPr>
      <w:rPr>
        <w:rFonts w:ascii="Times New Roman" w:eastAsiaTheme="minorHAnsi" w:hAnsi="Times New Roman" w:cs="Times New Roman"/>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5">
    <w:nsid w:val="75DC3EC3"/>
    <w:multiLevelType w:val="hybridMultilevel"/>
    <w:tmpl w:val="7FAC5DB6"/>
    <w:lvl w:ilvl="0" w:tplc="280A000D">
      <w:start w:val="1"/>
      <w:numFmt w:val="bullet"/>
      <w:lvlText w:val=""/>
      <w:lvlJc w:val="left"/>
      <w:pPr>
        <w:ind w:left="502" w:hanging="360"/>
      </w:pPr>
      <w:rPr>
        <w:rFonts w:ascii="Wingdings" w:hAnsi="Wingdings" w:hint="default"/>
      </w:rPr>
    </w:lvl>
    <w:lvl w:ilvl="1" w:tplc="280A0003" w:tentative="1">
      <w:start w:val="1"/>
      <w:numFmt w:val="bullet"/>
      <w:lvlText w:val="o"/>
      <w:lvlJc w:val="left"/>
      <w:pPr>
        <w:ind w:left="1222" w:hanging="360"/>
      </w:pPr>
      <w:rPr>
        <w:rFonts w:ascii="Courier New" w:hAnsi="Courier New" w:cs="Courier New" w:hint="default"/>
      </w:rPr>
    </w:lvl>
    <w:lvl w:ilvl="2" w:tplc="280A0005" w:tentative="1">
      <w:start w:val="1"/>
      <w:numFmt w:val="bullet"/>
      <w:lvlText w:val=""/>
      <w:lvlJc w:val="left"/>
      <w:pPr>
        <w:ind w:left="1942" w:hanging="360"/>
      </w:pPr>
      <w:rPr>
        <w:rFonts w:ascii="Wingdings" w:hAnsi="Wingdings" w:hint="default"/>
      </w:rPr>
    </w:lvl>
    <w:lvl w:ilvl="3" w:tplc="280A0001" w:tentative="1">
      <w:start w:val="1"/>
      <w:numFmt w:val="bullet"/>
      <w:lvlText w:val=""/>
      <w:lvlJc w:val="left"/>
      <w:pPr>
        <w:ind w:left="2662" w:hanging="360"/>
      </w:pPr>
      <w:rPr>
        <w:rFonts w:ascii="Symbol" w:hAnsi="Symbol" w:hint="default"/>
      </w:rPr>
    </w:lvl>
    <w:lvl w:ilvl="4" w:tplc="280A0003" w:tentative="1">
      <w:start w:val="1"/>
      <w:numFmt w:val="bullet"/>
      <w:lvlText w:val="o"/>
      <w:lvlJc w:val="left"/>
      <w:pPr>
        <w:ind w:left="3382" w:hanging="360"/>
      </w:pPr>
      <w:rPr>
        <w:rFonts w:ascii="Courier New" w:hAnsi="Courier New" w:cs="Courier New" w:hint="default"/>
      </w:rPr>
    </w:lvl>
    <w:lvl w:ilvl="5" w:tplc="280A0005" w:tentative="1">
      <w:start w:val="1"/>
      <w:numFmt w:val="bullet"/>
      <w:lvlText w:val=""/>
      <w:lvlJc w:val="left"/>
      <w:pPr>
        <w:ind w:left="4102" w:hanging="360"/>
      </w:pPr>
      <w:rPr>
        <w:rFonts w:ascii="Wingdings" w:hAnsi="Wingdings" w:hint="default"/>
      </w:rPr>
    </w:lvl>
    <w:lvl w:ilvl="6" w:tplc="280A0001" w:tentative="1">
      <w:start w:val="1"/>
      <w:numFmt w:val="bullet"/>
      <w:lvlText w:val=""/>
      <w:lvlJc w:val="left"/>
      <w:pPr>
        <w:ind w:left="4822" w:hanging="360"/>
      </w:pPr>
      <w:rPr>
        <w:rFonts w:ascii="Symbol" w:hAnsi="Symbol" w:hint="default"/>
      </w:rPr>
    </w:lvl>
    <w:lvl w:ilvl="7" w:tplc="280A0003" w:tentative="1">
      <w:start w:val="1"/>
      <w:numFmt w:val="bullet"/>
      <w:lvlText w:val="o"/>
      <w:lvlJc w:val="left"/>
      <w:pPr>
        <w:ind w:left="5542" w:hanging="360"/>
      </w:pPr>
      <w:rPr>
        <w:rFonts w:ascii="Courier New" w:hAnsi="Courier New" w:cs="Courier New" w:hint="default"/>
      </w:rPr>
    </w:lvl>
    <w:lvl w:ilvl="8" w:tplc="280A0005" w:tentative="1">
      <w:start w:val="1"/>
      <w:numFmt w:val="bullet"/>
      <w:lvlText w:val=""/>
      <w:lvlJc w:val="left"/>
      <w:pPr>
        <w:ind w:left="6262" w:hanging="360"/>
      </w:pPr>
      <w:rPr>
        <w:rFonts w:ascii="Wingdings" w:hAnsi="Wingdings" w:hint="default"/>
      </w:rPr>
    </w:lvl>
  </w:abstractNum>
  <w:abstractNum w:abstractNumId="36">
    <w:nsid w:val="76527D86"/>
    <w:multiLevelType w:val="hybridMultilevel"/>
    <w:tmpl w:val="935CA29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7">
    <w:nsid w:val="78726CD0"/>
    <w:multiLevelType w:val="hybridMultilevel"/>
    <w:tmpl w:val="AAF2747E"/>
    <w:lvl w:ilvl="0" w:tplc="B51433FC">
      <w:start w:val="1"/>
      <w:numFmt w:val="low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nsid w:val="7E9444EE"/>
    <w:multiLevelType w:val="hybridMultilevel"/>
    <w:tmpl w:val="35102CA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9">
    <w:nsid w:val="7F4256EC"/>
    <w:multiLevelType w:val="hybridMultilevel"/>
    <w:tmpl w:val="AA2A9F7A"/>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11"/>
  </w:num>
  <w:num w:numId="2">
    <w:abstractNumId w:val="22"/>
  </w:num>
  <w:num w:numId="3">
    <w:abstractNumId w:val="26"/>
  </w:num>
  <w:num w:numId="4">
    <w:abstractNumId w:val="4"/>
  </w:num>
  <w:num w:numId="5">
    <w:abstractNumId w:val="39"/>
  </w:num>
  <w:num w:numId="6">
    <w:abstractNumId w:val="20"/>
  </w:num>
  <w:num w:numId="7">
    <w:abstractNumId w:val="32"/>
  </w:num>
  <w:num w:numId="8">
    <w:abstractNumId w:val="34"/>
  </w:num>
  <w:num w:numId="9">
    <w:abstractNumId w:val="17"/>
  </w:num>
  <w:num w:numId="10">
    <w:abstractNumId w:val="35"/>
  </w:num>
  <w:num w:numId="11">
    <w:abstractNumId w:val="38"/>
  </w:num>
  <w:num w:numId="12">
    <w:abstractNumId w:val="21"/>
  </w:num>
  <w:num w:numId="13">
    <w:abstractNumId w:val="16"/>
  </w:num>
  <w:num w:numId="14">
    <w:abstractNumId w:val="1"/>
  </w:num>
  <w:num w:numId="15">
    <w:abstractNumId w:val="12"/>
  </w:num>
  <w:num w:numId="16">
    <w:abstractNumId w:val="2"/>
  </w:num>
  <w:num w:numId="17">
    <w:abstractNumId w:val="27"/>
  </w:num>
  <w:num w:numId="18">
    <w:abstractNumId w:val="25"/>
  </w:num>
  <w:num w:numId="19">
    <w:abstractNumId w:val="28"/>
  </w:num>
  <w:num w:numId="20">
    <w:abstractNumId w:val="3"/>
  </w:num>
  <w:num w:numId="21">
    <w:abstractNumId w:val="24"/>
  </w:num>
  <w:num w:numId="22">
    <w:abstractNumId w:val="36"/>
  </w:num>
  <w:num w:numId="23">
    <w:abstractNumId w:val="6"/>
  </w:num>
  <w:num w:numId="24">
    <w:abstractNumId w:val="15"/>
  </w:num>
  <w:num w:numId="25">
    <w:abstractNumId w:val="7"/>
  </w:num>
  <w:num w:numId="26">
    <w:abstractNumId w:val="31"/>
  </w:num>
  <w:num w:numId="27">
    <w:abstractNumId w:val="33"/>
  </w:num>
  <w:num w:numId="28">
    <w:abstractNumId w:val="23"/>
  </w:num>
  <w:num w:numId="29">
    <w:abstractNumId w:val="14"/>
  </w:num>
  <w:num w:numId="30">
    <w:abstractNumId w:val="13"/>
  </w:num>
  <w:num w:numId="31">
    <w:abstractNumId w:val="9"/>
  </w:num>
  <w:num w:numId="32">
    <w:abstractNumId w:val="19"/>
  </w:num>
  <w:num w:numId="33">
    <w:abstractNumId w:val="0"/>
  </w:num>
  <w:num w:numId="34">
    <w:abstractNumId w:val="5"/>
  </w:num>
  <w:num w:numId="35">
    <w:abstractNumId w:val="30"/>
  </w:num>
  <w:num w:numId="36">
    <w:abstractNumId w:val="18"/>
  </w:num>
  <w:num w:numId="37">
    <w:abstractNumId w:val="37"/>
  </w:num>
  <w:num w:numId="38">
    <w:abstractNumId w:val="10"/>
  </w:num>
  <w:num w:numId="39">
    <w:abstractNumId w:val="8"/>
  </w:num>
  <w:num w:numId="4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041"/>
    <w:rsid w:val="00001918"/>
    <w:rsid w:val="00001AFC"/>
    <w:rsid w:val="00003F06"/>
    <w:rsid w:val="00004104"/>
    <w:rsid w:val="000049A9"/>
    <w:rsid w:val="00005423"/>
    <w:rsid w:val="00006881"/>
    <w:rsid w:val="00006CD8"/>
    <w:rsid w:val="00010664"/>
    <w:rsid w:val="000109C9"/>
    <w:rsid w:val="00012E09"/>
    <w:rsid w:val="000142D3"/>
    <w:rsid w:val="00014810"/>
    <w:rsid w:val="00015440"/>
    <w:rsid w:val="00015D11"/>
    <w:rsid w:val="00015FAD"/>
    <w:rsid w:val="000160D0"/>
    <w:rsid w:val="000167C7"/>
    <w:rsid w:val="00017552"/>
    <w:rsid w:val="000201BE"/>
    <w:rsid w:val="00020E2E"/>
    <w:rsid w:val="00021F32"/>
    <w:rsid w:val="000237B2"/>
    <w:rsid w:val="0002453D"/>
    <w:rsid w:val="00024B7A"/>
    <w:rsid w:val="00025018"/>
    <w:rsid w:val="00025310"/>
    <w:rsid w:val="00027231"/>
    <w:rsid w:val="000274E8"/>
    <w:rsid w:val="00027831"/>
    <w:rsid w:val="00030A3D"/>
    <w:rsid w:val="00031942"/>
    <w:rsid w:val="00031A86"/>
    <w:rsid w:val="00031D26"/>
    <w:rsid w:val="00032F32"/>
    <w:rsid w:val="000338E1"/>
    <w:rsid w:val="00034D21"/>
    <w:rsid w:val="00036265"/>
    <w:rsid w:val="00037302"/>
    <w:rsid w:val="00037E84"/>
    <w:rsid w:val="00040215"/>
    <w:rsid w:val="00040F06"/>
    <w:rsid w:val="000411B6"/>
    <w:rsid w:val="000413E7"/>
    <w:rsid w:val="000426C4"/>
    <w:rsid w:val="00042844"/>
    <w:rsid w:val="00047704"/>
    <w:rsid w:val="00047CD8"/>
    <w:rsid w:val="00050870"/>
    <w:rsid w:val="00051730"/>
    <w:rsid w:val="0005231B"/>
    <w:rsid w:val="00052DED"/>
    <w:rsid w:val="00053A30"/>
    <w:rsid w:val="00053BDB"/>
    <w:rsid w:val="000543DD"/>
    <w:rsid w:val="000546F7"/>
    <w:rsid w:val="000547E0"/>
    <w:rsid w:val="00057A6E"/>
    <w:rsid w:val="00060164"/>
    <w:rsid w:val="000605E4"/>
    <w:rsid w:val="00061144"/>
    <w:rsid w:val="00061EF2"/>
    <w:rsid w:val="00061F88"/>
    <w:rsid w:val="00064C93"/>
    <w:rsid w:val="00065EDD"/>
    <w:rsid w:val="00066180"/>
    <w:rsid w:val="00071519"/>
    <w:rsid w:val="00071FF1"/>
    <w:rsid w:val="0007569C"/>
    <w:rsid w:val="00075C89"/>
    <w:rsid w:val="00075F07"/>
    <w:rsid w:val="0007616A"/>
    <w:rsid w:val="000764A5"/>
    <w:rsid w:val="00080758"/>
    <w:rsid w:val="00081609"/>
    <w:rsid w:val="0008210B"/>
    <w:rsid w:val="0008249D"/>
    <w:rsid w:val="0008275C"/>
    <w:rsid w:val="0008293C"/>
    <w:rsid w:val="000830EE"/>
    <w:rsid w:val="00085902"/>
    <w:rsid w:val="00086ABF"/>
    <w:rsid w:val="0009077D"/>
    <w:rsid w:val="00091C04"/>
    <w:rsid w:val="00091E23"/>
    <w:rsid w:val="0009246C"/>
    <w:rsid w:val="0009526B"/>
    <w:rsid w:val="00096910"/>
    <w:rsid w:val="0009792E"/>
    <w:rsid w:val="000A03CF"/>
    <w:rsid w:val="000A0711"/>
    <w:rsid w:val="000A0939"/>
    <w:rsid w:val="000A2256"/>
    <w:rsid w:val="000A267A"/>
    <w:rsid w:val="000A273E"/>
    <w:rsid w:val="000A3D01"/>
    <w:rsid w:val="000A43C7"/>
    <w:rsid w:val="000A4462"/>
    <w:rsid w:val="000A4FC2"/>
    <w:rsid w:val="000A5103"/>
    <w:rsid w:val="000A5516"/>
    <w:rsid w:val="000A59B9"/>
    <w:rsid w:val="000A5A69"/>
    <w:rsid w:val="000A5CFA"/>
    <w:rsid w:val="000A613F"/>
    <w:rsid w:val="000A6498"/>
    <w:rsid w:val="000A64BB"/>
    <w:rsid w:val="000A6F0A"/>
    <w:rsid w:val="000B0267"/>
    <w:rsid w:val="000B0484"/>
    <w:rsid w:val="000B0EA0"/>
    <w:rsid w:val="000B16A9"/>
    <w:rsid w:val="000B1FAE"/>
    <w:rsid w:val="000B3F45"/>
    <w:rsid w:val="000B4A77"/>
    <w:rsid w:val="000B6889"/>
    <w:rsid w:val="000C1BF6"/>
    <w:rsid w:val="000C22CF"/>
    <w:rsid w:val="000C28B7"/>
    <w:rsid w:val="000C3F73"/>
    <w:rsid w:val="000C4540"/>
    <w:rsid w:val="000C4FB7"/>
    <w:rsid w:val="000C558D"/>
    <w:rsid w:val="000C62D3"/>
    <w:rsid w:val="000C704F"/>
    <w:rsid w:val="000D11B8"/>
    <w:rsid w:val="000D18DA"/>
    <w:rsid w:val="000D2839"/>
    <w:rsid w:val="000D2E24"/>
    <w:rsid w:val="000D2FBB"/>
    <w:rsid w:val="000D4881"/>
    <w:rsid w:val="000D59CC"/>
    <w:rsid w:val="000D5C25"/>
    <w:rsid w:val="000D63F6"/>
    <w:rsid w:val="000D6D6E"/>
    <w:rsid w:val="000D6E09"/>
    <w:rsid w:val="000D6EE3"/>
    <w:rsid w:val="000E01E6"/>
    <w:rsid w:val="000E108C"/>
    <w:rsid w:val="000E1530"/>
    <w:rsid w:val="000E2472"/>
    <w:rsid w:val="000E2CAB"/>
    <w:rsid w:val="000E3132"/>
    <w:rsid w:val="000E3430"/>
    <w:rsid w:val="000E3844"/>
    <w:rsid w:val="000E728D"/>
    <w:rsid w:val="000F055A"/>
    <w:rsid w:val="000F06D3"/>
    <w:rsid w:val="000F2C6D"/>
    <w:rsid w:val="000F4E09"/>
    <w:rsid w:val="000F606A"/>
    <w:rsid w:val="000F6215"/>
    <w:rsid w:val="000F7544"/>
    <w:rsid w:val="0010021F"/>
    <w:rsid w:val="00100304"/>
    <w:rsid w:val="00100338"/>
    <w:rsid w:val="00100F4A"/>
    <w:rsid w:val="00102C35"/>
    <w:rsid w:val="001033D0"/>
    <w:rsid w:val="00104209"/>
    <w:rsid w:val="0010461B"/>
    <w:rsid w:val="00104F78"/>
    <w:rsid w:val="00105B5C"/>
    <w:rsid w:val="001061FC"/>
    <w:rsid w:val="001076E4"/>
    <w:rsid w:val="0011020D"/>
    <w:rsid w:val="00113026"/>
    <w:rsid w:val="0011456F"/>
    <w:rsid w:val="0011643C"/>
    <w:rsid w:val="00116C56"/>
    <w:rsid w:val="00117DAE"/>
    <w:rsid w:val="00120BB3"/>
    <w:rsid w:val="0012102F"/>
    <w:rsid w:val="0012281A"/>
    <w:rsid w:val="00123AA6"/>
    <w:rsid w:val="00123B8D"/>
    <w:rsid w:val="00123EA5"/>
    <w:rsid w:val="001246FF"/>
    <w:rsid w:val="00124CBF"/>
    <w:rsid w:val="001254EB"/>
    <w:rsid w:val="001269F9"/>
    <w:rsid w:val="001303D1"/>
    <w:rsid w:val="0013150C"/>
    <w:rsid w:val="0013156C"/>
    <w:rsid w:val="0013267A"/>
    <w:rsid w:val="00132755"/>
    <w:rsid w:val="001327FE"/>
    <w:rsid w:val="00133F3C"/>
    <w:rsid w:val="00136501"/>
    <w:rsid w:val="00136826"/>
    <w:rsid w:val="001373A7"/>
    <w:rsid w:val="00140382"/>
    <w:rsid w:val="0014049A"/>
    <w:rsid w:val="001408CC"/>
    <w:rsid w:val="001409EE"/>
    <w:rsid w:val="00144315"/>
    <w:rsid w:val="00145525"/>
    <w:rsid w:val="0014591E"/>
    <w:rsid w:val="00147645"/>
    <w:rsid w:val="00150080"/>
    <w:rsid w:val="00150822"/>
    <w:rsid w:val="00150ACA"/>
    <w:rsid w:val="00152D8D"/>
    <w:rsid w:val="0015466A"/>
    <w:rsid w:val="00154A37"/>
    <w:rsid w:val="00155631"/>
    <w:rsid w:val="001560A9"/>
    <w:rsid w:val="00156910"/>
    <w:rsid w:val="00156A13"/>
    <w:rsid w:val="00157236"/>
    <w:rsid w:val="00160939"/>
    <w:rsid w:val="00160E6D"/>
    <w:rsid w:val="00161117"/>
    <w:rsid w:val="00162E84"/>
    <w:rsid w:val="00163637"/>
    <w:rsid w:val="00165955"/>
    <w:rsid w:val="001659CB"/>
    <w:rsid w:val="00165DD8"/>
    <w:rsid w:val="00167858"/>
    <w:rsid w:val="00170DBF"/>
    <w:rsid w:val="00172C27"/>
    <w:rsid w:val="00174F32"/>
    <w:rsid w:val="00175157"/>
    <w:rsid w:val="00176542"/>
    <w:rsid w:val="001809A0"/>
    <w:rsid w:val="00181064"/>
    <w:rsid w:val="00181307"/>
    <w:rsid w:val="001813B6"/>
    <w:rsid w:val="00181E14"/>
    <w:rsid w:val="00182118"/>
    <w:rsid w:val="00183C45"/>
    <w:rsid w:val="00183E3E"/>
    <w:rsid w:val="00183F00"/>
    <w:rsid w:val="00183F4B"/>
    <w:rsid w:val="001842FE"/>
    <w:rsid w:val="001848D7"/>
    <w:rsid w:val="001864E2"/>
    <w:rsid w:val="0018731D"/>
    <w:rsid w:val="00187EDB"/>
    <w:rsid w:val="00190855"/>
    <w:rsid w:val="0019255F"/>
    <w:rsid w:val="00193A70"/>
    <w:rsid w:val="00194326"/>
    <w:rsid w:val="00195D43"/>
    <w:rsid w:val="00197F90"/>
    <w:rsid w:val="001A0896"/>
    <w:rsid w:val="001A1EC3"/>
    <w:rsid w:val="001A2BBA"/>
    <w:rsid w:val="001A35D0"/>
    <w:rsid w:val="001A3758"/>
    <w:rsid w:val="001A3B0A"/>
    <w:rsid w:val="001A5AD0"/>
    <w:rsid w:val="001A5E6E"/>
    <w:rsid w:val="001A76E3"/>
    <w:rsid w:val="001B21D1"/>
    <w:rsid w:val="001B2980"/>
    <w:rsid w:val="001B2A1F"/>
    <w:rsid w:val="001B327F"/>
    <w:rsid w:val="001B4283"/>
    <w:rsid w:val="001B4FB3"/>
    <w:rsid w:val="001B5794"/>
    <w:rsid w:val="001B6442"/>
    <w:rsid w:val="001B7A91"/>
    <w:rsid w:val="001C152A"/>
    <w:rsid w:val="001C4388"/>
    <w:rsid w:val="001C5A34"/>
    <w:rsid w:val="001C7A8D"/>
    <w:rsid w:val="001D06F2"/>
    <w:rsid w:val="001D2B27"/>
    <w:rsid w:val="001D330A"/>
    <w:rsid w:val="001D36B5"/>
    <w:rsid w:val="001D3746"/>
    <w:rsid w:val="001D43B9"/>
    <w:rsid w:val="001D6A25"/>
    <w:rsid w:val="001D6EA1"/>
    <w:rsid w:val="001D7101"/>
    <w:rsid w:val="001D7FE0"/>
    <w:rsid w:val="001E2726"/>
    <w:rsid w:val="001E28C1"/>
    <w:rsid w:val="001E2DCE"/>
    <w:rsid w:val="001E31EC"/>
    <w:rsid w:val="001E4F73"/>
    <w:rsid w:val="001F0A35"/>
    <w:rsid w:val="001F2824"/>
    <w:rsid w:val="001F371E"/>
    <w:rsid w:val="001F404F"/>
    <w:rsid w:val="001F4862"/>
    <w:rsid w:val="001F516A"/>
    <w:rsid w:val="002006DC"/>
    <w:rsid w:val="00200D14"/>
    <w:rsid w:val="00201739"/>
    <w:rsid w:val="0020178A"/>
    <w:rsid w:val="00202FDF"/>
    <w:rsid w:val="00203989"/>
    <w:rsid w:val="00204524"/>
    <w:rsid w:val="00204739"/>
    <w:rsid w:val="002063D9"/>
    <w:rsid w:val="00206CE4"/>
    <w:rsid w:val="002076D0"/>
    <w:rsid w:val="002105FB"/>
    <w:rsid w:val="00211F0E"/>
    <w:rsid w:val="0021288E"/>
    <w:rsid w:val="002130B9"/>
    <w:rsid w:val="00214757"/>
    <w:rsid w:val="00214B1D"/>
    <w:rsid w:val="00215A14"/>
    <w:rsid w:val="00221C32"/>
    <w:rsid w:val="00224524"/>
    <w:rsid w:val="00224757"/>
    <w:rsid w:val="0022652B"/>
    <w:rsid w:val="00227DEA"/>
    <w:rsid w:val="00230ED3"/>
    <w:rsid w:val="00231402"/>
    <w:rsid w:val="002314B6"/>
    <w:rsid w:val="00231B54"/>
    <w:rsid w:val="00232697"/>
    <w:rsid w:val="00232796"/>
    <w:rsid w:val="00233F99"/>
    <w:rsid w:val="002342D4"/>
    <w:rsid w:val="002368E6"/>
    <w:rsid w:val="00236D24"/>
    <w:rsid w:val="0023702B"/>
    <w:rsid w:val="00237850"/>
    <w:rsid w:val="0024086D"/>
    <w:rsid w:val="002414E4"/>
    <w:rsid w:val="002421C3"/>
    <w:rsid w:val="002451A3"/>
    <w:rsid w:val="002455BA"/>
    <w:rsid w:val="0024640F"/>
    <w:rsid w:val="00246663"/>
    <w:rsid w:val="00246D24"/>
    <w:rsid w:val="00247578"/>
    <w:rsid w:val="0025048B"/>
    <w:rsid w:val="0025087A"/>
    <w:rsid w:val="002508A0"/>
    <w:rsid w:val="0025115C"/>
    <w:rsid w:val="00251B97"/>
    <w:rsid w:val="00251F04"/>
    <w:rsid w:val="002527D7"/>
    <w:rsid w:val="00252EAE"/>
    <w:rsid w:val="00253CA7"/>
    <w:rsid w:val="00254CB9"/>
    <w:rsid w:val="0025600E"/>
    <w:rsid w:val="0026078C"/>
    <w:rsid w:val="00260C36"/>
    <w:rsid w:val="00262357"/>
    <w:rsid w:val="002654E7"/>
    <w:rsid w:val="00265C33"/>
    <w:rsid w:val="00265DA1"/>
    <w:rsid w:val="0026705F"/>
    <w:rsid w:val="0026751C"/>
    <w:rsid w:val="00267A5A"/>
    <w:rsid w:val="00267C7D"/>
    <w:rsid w:val="00271272"/>
    <w:rsid w:val="002721FF"/>
    <w:rsid w:val="002734DA"/>
    <w:rsid w:val="002737C0"/>
    <w:rsid w:val="002745D3"/>
    <w:rsid w:val="002773CC"/>
    <w:rsid w:val="0028031D"/>
    <w:rsid w:val="00281447"/>
    <w:rsid w:val="00281928"/>
    <w:rsid w:val="00281976"/>
    <w:rsid w:val="00284473"/>
    <w:rsid w:val="00285B58"/>
    <w:rsid w:val="00285BB9"/>
    <w:rsid w:val="00285F83"/>
    <w:rsid w:val="00286BC8"/>
    <w:rsid w:val="00286D5A"/>
    <w:rsid w:val="0028751C"/>
    <w:rsid w:val="00287581"/>
    <w:rsid w:val="00290526"/>
    <w:rsid w:val="002907E2"/>
    <w:rsid w:val="00290DD9"/>
    <w:rsid w:val="0029229A"/>
    <w:rsid w:val="00292BF7"/>
    <w:rsid w:val="002935C9"/>
    <w:rsid w:val="00294134"/>
    <w:rsid w:val="00296B5A"/>
    <w:rsid w:val="002977C4"/>
    <w:rsid w:val="002A0236"/>
    <w:rsid w:val="002A16E2"/>
    <w:rsid w:val="002A229D"/>
    <w:rsid w:val="002A282C"/>
    <w:rsid w:val="002A2B81"/>
    <w:rsid w:val="002A58EC"/>
    <w:rsid w:val="002A5AF3"/>
    <w:rsid w:val="002A5ED6"/>
    <w:rsid w:val="002A6101"/>
    <w:rsid w:val="002A69AE"/>
    <w:rsid w:val="002B2C2A"/>
    <w:rsid w:val="002B4179"/>
    <w:rsid w:val="002B4BC9"/>
    <w:rsid w:val="002B5923"/>
    <w:rsid w:val="002B75E2"/>
    <w:rsid w:val="002B7B50"/>
    <w:rsid w:val="002C3F2A"/>
    <w:rsid w:val="002C443A"/>
    <w:rsid w:val="002C4680"/>
    <w:rsid w:val="002C5381"/>
    <w:rsid w:val="002C6769"/>
    <w:rsid w:val="002C70FE"/>
    <w:rsid w:val="002C7FAF"/>
    <w:rsid w:val="002D0326"/>
    <w:rsid w:val="002D06A8"/>
    <w:rsid w:val="002D0863"/>
    <w:rsid w:val="002D3C8B"/>
    <w:rsid w:val="002D3F76"/>
    <w:rsid w:val="002D40C2"/>
    <w:rsid w:val="002D4F42"/>
    <w:rsid w:val="002D5D5A"/>
    <w:rsid w:val="002D620A"/>
    <w:rsid w:val="002E119B"/>
    <w:rsid w:val="002E13B4"/>
    <w:rsid w:val="002E625C"/>
    <w:rsid w:val="002E711B"/>
    <w:rsid w:val="002F04F0"/>
    <w:rsid w:val="002F058C"/>
    <w:rsid w:val="002F23DD"/>
    <w:rsid w:val="002F32DF"/>
    <w:rsid w:val="002F418B"/>
    <w:rsid w:val="002F4690"/>
    <w:rsid w:val="002F5266"/>
    <w:rsid w:val="002F5AFF"/>
    <w:rsid w:val="002F5FFA"/>
    <w:rsid w:val="002F78E4"/>
    <w:rsid w:val="002F7F44"/>
    <w:rsid w:val="00300EAF"/>
    <w:rsid w:val="003010F5"/>
    <w:rsid w:val="00301704"/>
    <w:rsid w:val="00302F88"/>
    <w:rsid w:val="00304500"/>
    <w:rsid w:val="00304E24"/>
    <w:rsid w:val="00305A47"/>
    <w:rsid w:val="0030614B"/>
    <w:rsid w:val="003063B6"/>
    <w:rsid w:val="003066F5"/>
    <w:rsid w:val="00306A7F"/>
    <w:rsid w:val="0031085B"/>
    <w:rsid w:val="00310DF7"/>
    <w:rsid w:val="0031216B"/>
    <w:rsid w:val="003123A4"/>
    <w:rsid w:val="00312535"/>
    <w:rsid w:val="00312F05"/>
    <w:rsid w:val="00313752"/>
    <w:rsid w:val="00316DCD"/>
    <w:rsid w:val="003222EB"/>
    <w:rsid w:val="00322730"/>
    <w:rsid w:val="00326DDA"/>
    <w:rsid w:val="00326E07"/>
    <w:rsid w:val="00327FA7"/>
    <w:rsid w:val="0033004F"/>
    <w:rsid w:val="00330B3D"/>
    <w:rsid w:val="00331B27"/>
    <w:rsid w:val="0033451B"/>
    <w:rsid w:val="003347BA"/>
    <w:rsid w:val="00336392"/>
    <w:rsid w:val="0034024F"/>
    <w:rsid w:val="003402D2"/>
    <w:rsid w:val="0034047A"/>
    <w:rsid w:val="00340B1A"/>
    <w:rsid w:val="00340D72"/>
    <w:rsid w:val="00341A2E"/>
    <w:rsid w:val="00342980"/>
    <w:rsid w:val="00344002"/>
    <w:rsid w:val="00344106"/>
    <w:rsid w:val="00344444"/>
    <w:rsid w:val="00344531"/>
    <w:rsid w:val="00345DEE"/>
    <w:rsid w:val="0034638E"/>
    <w:rsid w:val="003473D2"/>
    <w:rsid w:val="00347DB9"/>
    <w:rsid w:val="00350261"/>
    <w:rsid w:val="003504A6"/>
    <w:rsid w:val="00353B1E"/>
    <w:rsid w:val="003544BF"/>
    <w:rsid w:val="00355766"/>
    <w:rsid w:val="0035596A"/>
    <w:rsid w:val="00356C04"/>
    <w:rsid w:val="0035798D"/>
    <w:rsid w:val="003614C6"/>
    <w:rsid w:val="00361836"/>
    <w:rsid w:val="00361E98"/>
    <w:rsid w:val="00363010"/>
    <w:rsid w:val="00363264"/>
    <w:rsid w:val="0036517C"/>
    <w:rsid w:val="00367FCC"/>
    <w:rsid w:val="00370F6C"/>
    <w:rsid w:val="003712BA"/>
    <w:rsid w:val="003715D5"/>
    <w:rsid w:val="003715EC"/>
    <w:rsid w:val="00371D46"/>
    <w:rsid w:val="00372090"/>
    <w:rsid w:val="00372462"/>
    <w:rsid w:val="003724C1"/>
    <w:rsid w:val="003727FE"/>
    <w:rsid w:val="00372D8C"/>
    <w:rsid w:val="00372EBE"/>
    <w:rsid w:val="00374088"/>
    <w:rsid w:val="00375176"/>
    <w:rsid w:val="003768AA"/>
    <w:rsid w:val="00377D04"/>
    <w:rsid w:val="003801C8"/>
    <w:rsid w:val="0038062C"/>
    <w:rsid w:val="00380FE9"/>
    <w:rsid w:val="00382D79"/>
    <w:rsid w:val="0038338E"/>
    <w:rsid w:val="003833FA"/>
    <w:rsid w:val="00385532"/>
    <w:rsid w:val="00386CD9"/>
    <w:rsid w:val="00386E9E"/>
    <w:rsid w:val="0038712A"/>
    <w:rsid w:val="00387B88"/>
    <w:rsid w:val="00387DA1"/>
    <w:rsid w:val="00390358"/>
    <w:rsid w:val="003913E7"/>
    <w:rsid w:val="0039172F"/>
    <w:rsid w:val="00393E36"/>
    <w:rsid w:val="00395E4F"/>
    <w:rsid w:val="003A194E"/>
    <w:rsid w:val="003A4328"/>
    <w:rsid w:val="003A4D01"/>
    <w:rsid w:val="003A5D00"/>
    <w:rsid w:val="003A675A"/>
    <w:rsid w:val="003A6D84"/>
    <w:rsid w:val="003A7026"/>
    <w:rsid w:val="003A73E9"/>
    <w:rsid w:val="003A7D2B"/>
    <w:rsid w:val="003B15EC"/>
    <w:rsid w:val="003B1CA8"/>
    <w:rsid w:val="003B25C5"/>
    <w:rsid w:val="003B3603"/>
    <w:rsid w:val="003B3CF7"/>
    <w:rsid w:val="003B3E1A"/>
    <w:rsid w:val="003B49D1"/>
    <w:rsid w:val="003B5BF3"/>
    <w:rsid w:val="003B6DA8"/>
    <w:rsid w:val="003B717D"/>
    <w:rsid w:val="003B7283"/>
    <w:rsid w:val="003C0748"/>
    <w:rsid w:val="003C093D"/>
    <w:rsid w:val="003C1C98"/>
    <w:rsid w:val="003C1FE9"/>
    <w:rsid w:val="003C26D5"/>
    <w:rsid w:val="003C2DB0"/>
    <w:rsid w:val="003C33EF"/>
    <w:rsid w:val="003C356E"/>
    <w:rsid w:val="003C5319"/>
    <w:rsid w:val="003C7E48"/>
    <w:rsid w:val="003D0088"/>
    <w:rsid w:val="003D00A1"/>
    <w:rsid w:val="003D0F91"/>
    <w:rsid w:val="003D19BB"/>
    <w:rsid w:val="003D52F1"/>
    <w:rsid w:val="003D6182"/>
    <w:rsid w:val="003D6FF5"/>
    <w:rsid w:val="003D7629"/>
    <w:rsid w:val="003E0167"/>
    <w:rsid w:val="003E0FC7"/>
    <w:rsid w:val="003E1678"/>
    <w:rsid w:val="003E1F62"/>
    <w:rsid w:val="003E2814"/>
    <w:rsid w:val="003E341D"/>
    <w:rsid w:val="003E3B9F"/>
    <w:rsid w:val="003E57DA"/>
    <w:rsid w:val="003E7329"/>
    <w:rsid w:val="003E73D7"/>
    <w:rsid w:val="003E7AD5"/>
    <w:rsid w:val="003F0707"/>
    <w:rsid w:val="003F18F4"/>
    <w:rsid w:val="003F2CF1"/>
    <w:rsid w:val="003F30A0"/>
    <w:rsid w:val="003F3611"/>
    <w:rsid w:val="003F3EBF"/>
    <w:rsid w:val="003F3FEA"/>
    <w:rsid w:val="003F42B8"/>
    <w:rsid w:val="003F4687"/>
    <w:rsid w:val="003F5F3B"/>
    <w:rsid w:val="003F6065"/>
    <w:rsid w:val="003F6C15"/>
    <w:rsid w:val="003F70E6"/>
    <w:rsid w:val="003F7AB5"/>
    <w:rsid w:val="00403F49"/>
    <w:rsid w:val="00405F57"/>
    <w:rsid w:val="004060D3"/>
    <w:rsid w:val="004069F2"/>
    <w:rsid w:val="00407A03"/>
    <w:rsid w:val="0041126E"/>
    <w:rsid w:val="00411535"/>
    <w:rsid w:val="004123CD"/>
    <w:rsid w:val="00412A4C"/>
    <w:rsid w:val="00414CEB"/>
    <w:rsid w:val="004157BA"/>
    <w:rsid w:val="0041757A"/>
    <w:rsid w:val="00420094"/>
    <w:rsid w:val="0042098A"/>
    <w:rsid w:val="00420C60"/>
    <w:rsid w:val="00421122"/>
    <w:rsid w:val="00422139"/>
    <w:rsid w:val="00422BCF"/>
    <w:rsid w:val="00423549"/>
    <w:rsid w:val="004249FA"/>
    <w:rsid w:val="00426087"/>
    <w:rsid w:val="0042650E"/>
    <w:rsid w:val="00426A22"/>
    <w:rsid w:val="00426A46"/>
    <w:rsid w:val="00427F52"/>
    <w:rsid w:val="0043313B"/>
    <w:rsid w:val="004334B8"/>
    <w:rsid w:val="00434406"/>
    <w:rsid w:val="004349A1"/>
    <w:rsid w:val="00434ED6"/>
    <w:rsid w:val="0043684B"/>
    <w:rsid w:val="00436DCB"/>
    <w:rsid w:val="00441890"/>
    <w:rsid w:val="00442F16"/>
    <w:rsid w:val="00443076"/>
    <w:rsid w:val="00444313"/>
    <w:rsid w:val="00444723"/>
    <w:rsid w:val="00445D99"/>
    <w:rsid w:val="00445EF3"/>
    <w:rsid w:val="0044723F"/>
    <w:rsid w:val="00447992"/>
    <w:rsid w:val="00450AD9"/>
    <w:rsid w:val="00451E68"/>
    <w:rsid w:val="004535EB"/>
    <w:rsid w:val="0045456B"/>
    <w:rsid w:val="00454DA3"/>
    <w:rsid w:val="00456E49"/>
    <w:rsid w:val="00457D0D"/>
    <w:rsid w:val="0046057C"/>
    <w:rsid w:val="00462310"/>
    <w:rsid w:val="00462B49"/>
    <w:rsid w:val="004633D8"/>
    <w:rsid w:val="00463BA0"/>
    <w:rsid w:val="004675DB"/>
    <w:rsid w:val="004677FE"/>
    <w:rsid w:val="00470707"/>
    <w:rsid w:val="00470EAC"/>
    <w:rsid w:val="00473261"/>
    <w:rsid w:val="004748D0"/>
    <w:rsid w:val="00476387"/>
    <w:rsid w:val="004778DA"/>
    <w:rsid w:val="004808B7"/>
    <w:rsid w:val="004811C0"/>
    <w:rsid w:val="004828DF"/>
    <w:rsid w:val="0048392C"/>
    <w:rsid w:val="00484B0F"/>
    <w:rsid w:val="00484B74"/>
    <w:rsid w:val="00484C97"/>
    <w:rsid w:val="004868B4"/>
    <w:rsid w:val="00486AD7"/>
    <w:rsid w:val="00487826"/>
    <w:rsid w:val="00490B10"/>
    <w:rsid w:val="00490F54"/>
    <w:rsid w:val="00491702"/>
    <w:rsid w:val="004920CA"/>
    <w:rsid w:val="00493445"/>
    <w:rsid w:val="00494C64"/>
    <w:rsid w:val="00495249"/>
    <w:rsid w:val="00496280"/>
    <w:rsid w:val="004A1593"/>
    <w:rsid w:val="004A20D6"/>
    <w:rsid w:val="004A282C"/>
    <w:rsid w:val="004A2B1A"/>
    <w:rsid w:val="004A3479"/>
    <w:rsid w:val="004A500D"/>
    <w:rsid w:val="004A5B7A"/>
    <w:rsid w:val="004B0796"/>
    <w:rsid w:val="004B0B08"/>
    <w:rsid w:val="004B0D9A"/>
    <w:rsid w:val="004B1430"/>
    <w:rsid w:val="004B1991"/>
    <w:rsid w:val="004B2C52"/>
    <w:rsid w:val="004B3307"/>
    <w:rsid w:val="004B73A1"/>
    <w:rsid w:val="004C05F4"/>
    <w:rsid w:val="004C0C06"/>
    <w:rsid w:val="004C0C4C"/>
    <w:rsid w:val="004C182B"/>
    <w:rsid w:val="004C2309"/>
    <w:rsid w:val="004C2617"/>
    <w:rsid w:val="004C3020"/>
    <w:rsid w:val="004C4D31"/>
    <w:rsid w:val="004C6D7A"/>
    <w:rsid w:val="004C7614"/>
    <w:rsid w:val="004C7E84"/>
    <w:rsid w:val="004D0CBB"/>
    <w:rsid w:val="004D2054"/>
    <w:rsid w:val="004D36CA"/>
    <w:rsid w:val="004D4806"/>
    <w:rsid w:val="004D48D6"/>
    <w:rsid w:val="004D4ABE"/>
    <w:rsid w:val="004D5203"/>
    <w:rsid w:val="004D6820"/>
    <w:rsid w:val="004D73C3"/>
    <w:rsid w:val="004E0ED5"/>
    <w:rsid w:val="004E23BD"/>
    <w:rsid w:val="004E370A"/>
    <w:rsid w:val="004E4037"/>
    <w:rsid w:val="004E4B02"/>
    <w:rsid w:val="004E56C7"/>
    <w:rsid w:val="004E5A72"/>
    <w:rsid w:val="004E5CC7"/>
    <w:rsid w:val="004E642D"/>
    <w:rsid w:val="004E678D"/>
    <w:rsid w:val="004E691A"/>
    <w:rsid w:val="004E6BD4"/>
    <w:rsid w:val="004E6D0E"/>
    <w:rsid w:val="004E7421"/>
    <w:rsid w:val="004E79FB"/>
    <w:rsid w:val="004F019C"/>
    <w:rsid w:val="004F0873"/>
    <w:rsid w:val="004F1294"/>
    <w:rsid w:val="004F2361"/>
    <w:rsid w:val="004F3456"/>
    <w:rsid w:val="004F3E28"/>
    <w:rsid w:val="004F511F"/>
    <w:rsid w:val="004F5157"/>
    <w:rsid w:val="004F6193"/>
    <w:rsid w:val="004F61EC"/>
    <w:rsid w:val="004F6387"/>
    <w:rsid w:val="005005EC"/>
    <w:rsid w:val="00500DFA"/>
    <w:rsid w:val="00500E10"/>
    <w:rsid w:val="00502BCA"/>
    <w:rsid w:val="00503671"/>
    <w:rsid w:val="0050383E"/>
    <w:rsid w:val="005040D2"/>
    <w:rsid w:val="005053DE"/>
    <w:rsid w:val="00507D40"/>
    <w:rsid w:val="005112B3"/>
    <w:rsid w:val="005116C8"/>
    <w:rsid w:val="0051274E"/>
    <w:rsid w:val="00512A3C"/>
    <w:rsid w:val="00512A52"/>
    <w:rsid w:val="005138F0"/>
    <w:rsid w:val="00514B8B"/>
    <w:rsid w:val="00516540"/>
    <w:rsid w:val="00516C1B"/>
    <w:rsid w:val="005172EA"/>
    <w:rsid w:val="00517FD5"/>
    <w:rsid w:val="0052295B"/>
    <w:rsid w:val="00522BE5"/>
    <w:rsid w:val="005230CF"/>
    <w:rsid w:val="00523F85"/>
    <w:rsid w:val="00524640"/>
    <w:rsid w:val="0052518F"/>
    <w:rsid w:val="005268B1"/>
    <w:rsid w:val="0052750B"/>
    <w:rsid w:val="00530316"/>
    <w:rsid w:val="00531FAC"/>
    <w:rsid w:val="00532B09"/>
    <w:rsid w:val="00534C49"/>
    <w:rsid w:val="0053545E"/>
    <w:rsid w:val="00536A68"/>
    <w:rsid w:val="00536D0C"/>
    <w:rsid w:val="00537018"/>
    <w:rsid w:val="00537218"/>
    <w:rsid w:val="00537F7C"/>
    <w:rsid w:val="00540551"/>
    <w:rsid w:val="0054151D"/>
    <w:rsid w:val="00541543"/>
    <w:rsid w:val="00543E5B"/>
    <w:rsid w:val="00544084"/>
    <w:rsid w:val="00544486"/>
    <w:rsid w:val="0054471D"/>
    <w:rsid w:val="0054575C"/>
    <w:rsid w:val="0054750F"/>
    <w:rsid w:val="00547BD9"/>
    <w:rsid w:val="005506E2"/>
    <w:rsid w:val="005509B0"/>
    <w:rsid w:val="00551552"/>
    <w:rsid w:val="00551C86"/>
    <w:rsid w:val="00552183"/>
    <w:rsid w:val="00552390"/>
    <w:rsid w:val="005530B5"/>
    <w:rsid w:val="005531C7"/>
    <w:rsid w:val="005533BB"/>
    <w:rsid w:val="00553FF7"/>
    <w:rsid w:val="0055505F"/>
    <w:rsid w:val="00555547"/>
    <w:rsid w:val="005555CF"/>
    <w:rsid w:val="0055762A"/>
    <w:rsid w:val="005577C3"/>
    <w:rsid w:val="00560611"/>
    <w:rsid w:val="00560B4F"/>
    <w:rsid w:val="00560DF9"/>
    <w:rsid w:val="00563C81"/>
    <w:rsid w:val="00564413"/>
    <w:rsid w:val="0056603F"/>
    <w:rsid w:val="00566275"/>
    <w:rsid w:val="005663C4"/>
    <w:rsid w:val="00567941"/>
    <w:rsid w:val="0057066D"/>
    <w:rsid w:val="00571211"/>
    <w:rsid w:val="005724AC"/>
    <w:rsid w:val="005725C1"/>
    <w:rsid w:val="00572664"/>
    <w:rsid w:val="00574BE4"/>
    <w:rsid w:val="00574F92"/>
    <w:rsid w:val="005762D9"/>
    <w:rsid w:val="00576E2A"/>
    <w:rsid w:val="005772F0"/>
    <w:rsid w:val="005779B3"/>
    <w:rsid w:val="0058079C"/>
    <w:rsid w:val="0058136A"/>
    <w:rsid w:val="00581A76"/>
    <w:rsid w:val="00581D27"/>
    <w:rsid w:val="0058247A"/>
    <w:rsid w:val="005849D1"/>
    <w:rsid w:val="00584CAD"/>
    <w:rsid w:val="00585348"/>
    <w:rsid w:val="00586813"/>
    <w:rsid w:val="00590A33"/>
    <w:rsid w:val="00590D04"/>
    <w:rsid w:val="00590DEA"/>
    <w:rsid w:val="00592B63"/>
    <w:rsid w:val="00593313"/>
    <w:rsid w:val="00593BC3"/>
    <w:rsid w:val="00593C50"/>
    <w:rsid w:val="00595718"/>
    <w:rsid w:val="00596882"/>
    <w:rsid w:val="00596AF9"/>
    <w:rsid w:val="005A10CD"/>
    <w:rsid w:val="005A1608"/>
    <w:rsid w:val="005A4294"/>
    <w:rsid w:val="005A53A7"/>
    <w:rsid w:val="005A5A79"/>
    <w:rsid w:val="005A5CA2"/>
    <w:rsid w:val="005B0DBD"/>
    <w:rsid w:val="005B190B"/>
    <w:rsid w:val="005B50EF"/>
    <w:rsid w:val="005B6B3C"/>
    <w:rsid w:val="005C03E8"/>
    <w:rsid w:val="005C07ED"/>
    <w:rsid w:val="005C19D3"/>
    <w:rsid w:val="005C2040"/>
    <w:rsid w:val="005C7A80"/>
    <w:rsid w:val="005C7F79"/>
    <w:rsid w:val="005D029F"/>
    <w:rsid w:val="005D091B"/>
    <w:rsid w:val="005D10A6"/>
    <w:rsid w:val="005D1341"/>
    <w:rsid w:val="005D209E"/>
    <w:rsid w:val="005D5C06"/>
    <w:rsid w:val="005D6833"/>
    <w:rsid w:val="005E07C9"/>
    <w:rsid w:val="005E1E52"/>
    <w:rsid w:val="005E1E5D"/>
    <w:rsid w:val="005E23A7"/>
    <w:rsid w:val="005E45DE"/>
    <w:rsid w:val="005E485C"/>
    <w:rsid w:val="005E59E6"/>
    <w:rsid w:val="005E5C44"/>
    <w:rsid w:val="005E62F5"/>
    <w:rsid w:val="005E632C"/>
    <w:rsid w:val="005E65C5"/>
    <w:rsid w:val="005E7497"/>
    <w:rsid w:val="005F12B7"/>
    <w:rsid w:val="005F2174"/>
    <w:rsid w:val="005F302F"/>
    <w:rsid w:val="005F3A97"/>
    <w:rsid w:val="005F4188"/>
    <w:rsid w:val="005F4662"/>
    <w:rsid w:val="005F4805"/>
    <w:rsid w:val="005F4B87"/>
    <w:rsid w:val="005F53DD"/>
    <w:rsid w:val="0060084F"/>
    <w:rsid w:val="006013CF"/>
    <w:rsid w:val="0060296E"/>
    <w:rsid w:val="00602E14"/>
    <w:rsid w:val="0060458A"/>
    <w:rsid w:val="006047FA"/>
    <w:rsid w:val="0060621A"/>
    <w:rsid w:val="00607338"/>
    <w:rsid w:val="00607352"/>
    <w:rsid w:val="00611F6A"/>
    <w:rsid w:val="00614905"/>
    <w:rsid w:val="00616B2A"/>
    <w:rsid w:val="00616BB4"/>
    <w:rsid w:val="00617602"/>
    <w:rsid w:val="0062180D"/>
    <w:rsid w:val="00621E77"/>
    <w:rsid w:val="00624CDE"/>
    <w:rsid w:val="00625DD2"/>
    <w:rsid w:val="00627853"/>
    <w:rsid w:val="00630A63"/>
    <w:rsid w:val="006346D5"/>
    <w:rsid w:val="00634AB1"/>
    <w:rsid w:val="00634BC0"/>
    <w:rsid w:val="00634BF5"/>
    <w:rsid w:val="006350E5"/>
    <w:rsid w:val="006350FE"/>
    <w:rsid w:val="00635E4B"/>
    <w:rsid w:val="00636B43"/>
    <w:rsid w:val="00640F4E"/>
    <w:rsid w:val="006428B0"/>
    <w:rsid w:val="0064348B"/>
    <w:rsid w:val="00644B2B"/>
    <w:rsid w:val="00644EB2"/>
    <w:rsid w:val="006457FF"/>
    <w:rsid w:val="00645BD5"/>
    <w:rsid w:val="0065002D"/>
    <w:rsid w:val="00650DE3"/>
    <w:rsid w:val="006519F0"/>
    <w:rsid w:val="00652540"/>
    <w:rsid w:val="00654F34"/>
    <w:rsid w:val="0065505B"/>
    <w:rsid w:val="00655E5A"/>
    <w:rsid w:val="00656F00"/>
    <w:rsid w:val="006601D2"/>
    <w:rsid w:val="00661ABA"/>
    <w:rsid w:val="0066276A"/>
    <w:rsid w:val="006648B3"/>
    <w:rsid w:val="00664FB9"/>
    <w:rsid w:val="00665025"/>
    <w:rsid w:val="006658B9"/>
    <w:rsid w:val="00666ADC"/>
    <w:rsid w:val="00667707"/>
    <w:rsid w:val="0066777A"/>
    <w:rsid w:val="00667DC6"/>
    <w:rsid w:val="0067177D"/>
    <w:rsid w:val="00672C77"/>
    <w:rsid w:val="006732B7"/>
    <w:rsid w:val="006743E3"/>
    <w:rsid w:val="0067496A"/>
    <w:rsid w:val="00675E14"/>
    <w:rsid w:val="00682632"/>
    <w:rsid w:val="006828A1"/>
    <w:rsid w:val="00682D3D"/>
    <w:rsid w:val="006842F7"/>
    <w:rsid w:val="00684813"/>
    <w:rsid w:val="00690565"/>
    <w:rsid w:val="00690701"/>
    <w:rsid w:val="0069080D"/>
    <w:rsid w:val="006909F5"/>
    <w:rsid w:val="006913DA"/>
    <w:rsid w:val="00691947"/>
    <w:rsid w:val="00691CCA"/>
    <w:rsid w:val="00693968"/>
    <w:rsid w:val="00693D97"/>
    <w:rsid w:val="00694261"/>
    <w:rsid w:val="006946DE"/>
    <w:rsid w:val="00694738"/>
    <w:rsid w:val="00694B13"/>
    <w:rsid w:val="006952C8"/>
    <w:rsid w:val="00696635"/>
    <w:rsid w:val="00697C6F"/>
    <w:rsid w:val="006A0A3C"/>
    <w:rsid w:val="006A0BBA"/>
    <w:rsid w:val="006A157A"/>
    <w:rsid w:val="006A2642"/>
    <w:rsid w:val="006A2B0B"/>
    <w:rsid w:val="006A3891"/>
    <w:rsid w:val="006A3DB2"/>
    <w:rsid w:val="006A430E"/>
    <w:rsid w:val="006A745A"/>
    <w:rsid w:val="006A74FF"/>
    <w:rsid w:val="006A7781"/>
    <w:rsid w:val="006B0F3D"/>
    <w:rsid w:val="006B193C"/>
    <w:rsid w:val="006B1B73"/>
    <w:rsid w:val="006B7789"/>
    <w:rsid w:val="006C148A"/>
    <w:rsid w:val="006C187B"/>
    <w:rsid w:val="006C3B78"/>
    <w:rsid w:val="006C3CC9"/>
    <w:rsid w:val="006C6884"/>
    <w:rsid w:val="006C6F45"/>
    <w:rsid w:val="006C7DC6"/>
    <w:rsid w:val="006D0264"/>
    <w:rsid w:val="006D24D8"/>
    <w:rsid w:val="006D3D10"/>
    <w:rsid w:val="006D494D"/>
    <w:rsid w:val="006D5948"/>
    <w:rsid w:val="006D6A22"/>
    <w:rsid w:val="006D6F3A"/>
    <w:rsid w:val="006E0AE8"/>
    <w:rsid w:val="006E0D5D"/>
    <w:rsid w:val="006E0E8C"/>
    <w:rsid w:val="006E1A24"/>
    <w:rsid w:val="006E301F"/>
    <w:rsid w:val="006E34E4"/>
    <w:rsid w:val="006E3B3C"/>
    <w:rsid w:val="006E436A"/>
    <w:rsid w:val="006E4DF2"/>
    <w:rsid w:val="006F09E3"/>
    <w:rsid w:val="006F13BF"/>
    <w:rsid w:val="006F48B5"/>
    <w:rsid w:val="006F5FBE"/>
    <w:rsid w:val="006F6AC8"/>
    <w:rsid w:val="006F715C"/>
    <w:rsid w:val="006F749B"/>
    <w:rsid w:val="006F7C2F"/>
    <w:rsid w:val="0070556D"/>
    <w:rsid w:val="00705B35"/>
    <w:rsid w:val="00706228"/>
    <w:rsid w:val="007113B6"/>
    <w:rsid w:val="00711BF3"/>
    <w:rsid w:val="00711F1E"/>
    <w:rsid w:val="00712DF5"/>
    <w:rsid w:val="00713B10"/>
    <w:rsid w:val="007149F1"/>
    <w:rsid w:val="0071593A"/>
    <w:rsid w:val="007208B3"/>
    <w:rsid w:val="007209A5"/>
    <w:rsid w:val="0072106E"/>
    <w:rsid w:val="00721596"/>
    <w:rsid w:val="00721A44"/>
    <w:rsid w:val="0072261C"/>
    <w:rsid w:val="00724B19"/>
    <w:rsid w:val="0072561A"/>
    <w:rsid w:val="0072569E"/>
    <w:rsid w:val="00726B67"/>
    <w:rsid w:val="00730D6D"/>
    <w:rsid w:val="00731D3D"/>
    <w:rsid w:val="00731E0C"/>
    <w:rsid w:val="00732DEB"/>
    <w:rsid w:val="007331D9"/>
    <w:rsid w:val="00733476"/>
    <w:rsid w:val="00735048"/>
    <w:rsid w:val="0073505C"/>
    <w:rsid w:val="00735FA2"/>
    <w:rsid w:val="00737FB2"/>
    <w:rsid w:val="00740225"/>
    <w:rsid w:val="0074087F"/>
    <w:rsid w:val="00740B9B"/>
    <w:rsid w:val="0074220A"/>
    <w:rsid w:val="00743B20"/>
    <w:rsid w:val="0074402B"/>
    <w:rsid w:val="007441FC"/>
    <w:rsid w:val="00744427"/>
    <w:rsid w:val="00751044"/>
    <w:rsid w:val="00752460"/>
    <w:rsid w:val="00752AF3"/>
    <w:rsid w:val="007530CA"/>
    <w:rsid w:val="007548F2"/>
    <w:rsid w:val="00755BAC"/>
    <w:rsid w:val="00760DBD"/>
    <w:rsid w:val="00763455"/>
    <w:rsid w:val="007648CA"/>
    <w:rsid w:val="00765AEB"/>
    <w:rsid w:val="00770FE4"/>
    <w:rsid w:val="00771489"/>
    <w:rsid w:val="00772B6F"/>
    <w:rsid w:val="00773F74"/>
    <w:rsid w:val="007761B0"/>
    <w:rsid w:val="00776BA7"/>
    <w:rsid w:val="0078045F"/>
    <w:rsid w:val="00780D5B"/>
    <w:rsid w:val="00781FC0"/>
    <w:rsid w:val="00782771"/>
    <w:rsid w:val="00787552"/>
    <w:rsid w:val="007875FE"/>
    <w:rsid w:val="0078785C"/>
    <w:rsid w:val="00787FB3"/>
    <w:rsid w:val="00790EBC"/>
    <w:rsid w:val="00793489"/>
    <w:rsid w:val="00796438"/>
    <w:rsid w:val="007969AD"/>
    <w:rsid w:val="00797255"/>
    <w:rsid w:val="0079759E"/>
    <w:rsid w:val="007A0E16"/>
    <w:rsid w:val="007A26F0"/>
    <w:rsid w:val="007A4561"/>
    <w:rsid w:val="007A4753"/>
    <w:rsid w:val="007A564E"/>
    <w:rsid w:val="007A5D4B"/>
    <w:rsid w:val="007A705C"/>
    <w:rsid w:val="007B015A"/>
    <w:rsid w:val="007B0D08"/>
    <w:rsid w:val="007B1D7B"/>
    <w:rsid w:val="007B1FE7"/>
    <w:rsid w:val="007B5016"/>
    <w:rsid w:val="007B7097"/>
    <w:rsid w:val="007B7D96"/>
    <w:rsid w:val="007C0425"/>
    <w:rsid w:val="007C12B4"/>
    <w:rsid w:val="007C1CF0"/>
    <w:rsid w:val="007C1E5B"/>
    <w:rsid w:val="007C33B1"/>
    <w:rsid w:val="007C6170"/>
    <w:rsid w:val="007C6ABF"/>
    <w:rsid w:val="007D0A50"/>
    <w:rsid w:val="007D26AB"/>
    <w:rsid w:val="007D350E"/>
    <w:rsid w:val="007D42AC"/>
    <w:rsid w:val="007D62D0"/>
    <w:rsid w:val="007D7084"/>
    <w:rsid w:val="007D72EA"/>
    <w:rsid w:val="007E0410"/>
    <w:rsid w:val="007E0697"/>
    <w:rsid w:val="007E0B81"/>
    <w:rsid w:val="007E0FDE"/>
    <w:rsid w:val="007E13B5"/>
    <w:rsid w:val="007E50BE"/>
    <w:rsid w:val="007E5893"/>
    <w:rsid w:val="007E5F37"/>
    <w:rsid w:val="007E754D"/>
    <w:rsid w:val="007F0941"/>
    <w:rsid w:val="007F0F15"/>
    <w:rsid w:val="007F0F78"/>
    <w:rsid w:val="007F251B"/>
    <w:rsid w:val="007F31AE"/>
    <w:rsid w:val="007F5993"/>
    <w:rsid w:val="007F6423"/>
    <w:rsid w:val="007F78F2"/>
    <w:rsid w:val="007F79F2"/>
    <w:rsid w:val="007F7D3A"/>
    <w:rsid w:val="0080135E"/>
    <w:rsid w:val="00801C85"/>
    <w:rsid w:val="008023B4"/>
    <w:rsid w:val="00802FC3"/>
    <w:rsid w:val="00807996"/>
    <w:rsid w:val="00807AA2"/>
    <w:rsid w:val="00811AE0"/>
    <w:rsid w:val="00811E09"/>
    <w:rsid w:val="00814353"/>
    <w:rsid w:val="00814F83"/>
    <w:rsid w:val="00815127"/>
    <w:rsid w:val="00816556"/>
    <w:rsid w:val="008167D0"/>
    <w:rsid w:val="00821C58"/>
    <w:rsid w:val="00823951"/>
    <w:rsid w:val="00825890"/>
    <w:rsid w:val="00825A96"/>
    <w:rsid w:val="00827259"/>
    <w:rsid w:val="0082769B"/>
    <w:rsid w:val="00827DE1"/>
    <w:rsid w:val="00831A1B"/>
    <w:rsid w:val="00831ACF"/>
    <w:rsid w:val="00832FC3"/>
    <w:rsid w:val="0083460E"/>
    <w:rsid w:val="00835ECD"/>
    <w:rsid w:val="008367E1"/>
    <w:rsid w:val="008400AC"/>
    <w:rsid w:val="008402AD"/>
    <w:rsid w:val="00840974"/>
    <w:rsid w:val="0084142B"/>
    <w:rsid w:val="008438D5"/>
    <w:rsid w:val="00843CB4"/>
    <w:rsid w:val="00844D49"/>
    <w:rsid w:val="00846BF6"/>
    <w:rsid w:val="00852F94"/>
    <w:rsid w:val="00853F39"/>
    <w:rsid w:val="00855117"/>
    <w:rsid w:val="00860169"/>
    <w:rsid w:val="00861491"/>
    <w:rsid w:val="00863598"/>
    <w:rsid w:val="00863DA0"/>
    <w:rsid w:val="008656AF"/>
    <w:rsid w:val="008661C4"/>
    <w:rsid w:val="008679C8"/>
    <w:rsid w:val="00867B6A"/>
    <w:rsid w:val="008712BB"/>
    <w:rsid w:val="0087139F"/>
    <w:rsid w:val="00871594"/>
    <w:rsid w:val="008726F2"/>
    <w:rsid w:val="00872F4C"/>
    <w:rsid w:val="0087473A"/>
    <w:rsid w:val="00874B50"/>
    <w:rsid w:val="00874C89"/>
    <w:rsid w:val="00874F6A"/>
    <w:rsid w:val="00876F85"/>
    <w:rsid w:val="00882595"/>
    <w:rsid w:val="00882D55"/>
    <w:rsid w:val="00884E92"/>
    <w:rsid w:val="00887094"/>
    <w:rsid w:val="00887DB1"/>
    <w:rsid w:val="00890356"/>
    <w:rsid w:val="008918EB"/>
    <w:rsid w:val="00891B44"/>
    <w:rsid w:val="00892C54"/>
    <w:rsid w:val="00893119"/>
    <w:rsid w:val="0089594B"/>
    <w:rsid w:val="008A3146"/>
    <w:rsid w:val="008A4E9E"/>
    <w:rsid w:val="008A52B9"/>
    <w:rsid w:val="008A5DC1"/>
    <w:rsid w:val="008A632C"/>
    <w:rsid w:val="008B08FA"/>
    <w:rsid w:val="008B2C72"/>
    <w:rsid w:val="008B4636"/>
    <w:rsid w:val="008B4EAD"/>
    <w:rsid w:val="008C1AEC"/>
    <w:rsid w:val="008C249F"/>
    <w:rsid w:val="008C2731"/>
    <w:rsid w:val="008C3E18"/>
    <w:rsid w:val="008C4AE4"/>
    <w:rsid w:val="008C556F"/>
    <w:rsid w:val="008D091B"/>
    <w:rsid w:val="008D0CAD"/>
    <w:rsid w:val="008D2B0E"/>
    <w:rsid w:val="008D3818"/>
    <w:rsid w:val="008D3CF2"/>
    <w:rsid w:val="008D3F51"/>
    <w:rsid w:val="008D4273"/>
    <w:rsid w:val="008D4EEF"/>
    <w:rsid w:val="008D62E6"/>
    <w:rsid w:val="008D637F"/>
    <w:rsid w:val="008D7746"/>
    <w:rsid w:val="008E381F"/>
    <w:rsid w:val="008E38D1"/>
    <w:rsid w:val="008E43EF"/>
    <w:rsid w:val="008E55F6"/>
    <w:rsid w:val="008E581D"/>
    <w:rsid w:val="008E58DB"/>
    <w:rsid w:val="008E5A9A"/>
    <w:rsid w:val="008E68EB"/>
    <w:rsid w:val="008E7099"/>
    <w:rsid w:val="008E7BF0"/>
    <w:rsid w:val="008E7F55"/>
    <w:rsid w:val="008F067A"/>
    <w:rsid w:val="008F1B00"/>
    <w:rsid w:val="008F1BE7"/>
    <w:rsid w:val="008F1C93"/>
    <w:rsid w:val="008F295C"/>
    <w:rsid w:val="008F332D"/>
    <w:rsid w:val="008F3A78"/>
    <w:rsid w:val="008F3CDA"/>
    <w:rsid w:val="008F3F88"/>
    <w:rsid w:val="008F47D6"/>
    <w:rsid w:val="008F50AF"/>
    <w:rsid w:val="008F667E"/>
    <w:rsid w:val="008F6B33"/>
    <w:rsid w:val="008F6CA1"/>
    <w:rsid w:val="008F7DA5"/>
    <w:rsid w:val="0090107D"/>
    <w:rsid w:val="009011D6"/>
    <w:rsid w:val="00901B7B"/>
    <w:rsid w:val="00901DF3"/>
    <w:rsid w:val="009028CD"/>
    <w:rsid w:val="00902D34"/>
    <w:rsid w:val="00903D52"/>
    <w:rsid w:val="00904283"/>
    <w:rsid w:val="00904AF6"/>
    <w:rsid w:val="00904EE1"/>
    <w:rsid w:val="00906AD7"/>
    <w:rsid w:val="00906DC9"/>
    <w:rsid w:val="0091145E"/>
    <w:rsid w:val="00911869"/>
    <w:rsid w:val="0091376D"/>
    <w:rsid w:val="00914AB6"/>
    <w:rsid w:val="009154FC"/>
    <w:rsid w:val="0091645E"/>
    <w:rsid w:val="00916A3F"/>
    <w:rsid w:val="0091712D"/>
    <w:rsid w:val="0091752D"/>
    <w:rsid w:val="0092186B"/>
    <w:rsid w:val="00921887"/>
    <w:rsid w:val="00921B01"/>
    <w:rsid w:val="0092303F"/>
    <w:rsid w:val="00924331"/>
    <w:rsid w:val="00924AAF"/>
    <w:rsid w:val="00925546"/>
    <w:rsid w:val="009263AA"/>
    <w:rsid w:val="009264ED"/>
    <w:rsid w:val="00926A84"/>
    <w:rsid w:val="00927C25"/>
    <w:rsid w:val="00930C27"/>
    <w:rsid w:val="00930F6A"/>
    <w:rsid w:val="0093106A"/>
    <w:rsid w:val="00931E79"/>
    <w:rsid w:val="00932591"/>
    <w:rsid w:val="00932C17"/>
    <w:rsid w:val="009340D0"/>
    <w:rsid w:val="00935FF1"/>
    <w:rsid w:val="0093640D"/>
    <w:rsid w:val="009364BB"/>
    <w:rsid w:val="00936EBB"/>
    <w:rsid w:val="00941D3B"/>
    <w:rsid w:val="00943221"/>
    <w:rsid w:val="00943BF6"/>
    <w:rsid w:val="009452E6"/>
    <w:rsid w:val="00946462"/>
    <w:rsid w:val="00950E13"/>
    <w:rsid w:val="00951593"/>
    <w:rsid w:val="0095319C"/>
    <w:rsid w:val="009531F0"/>
    <w:rsid w:val="0095416E"/>
    <w:rsid w:val="0095428F"/>
    <w:rsid w:val="0095504D"/>
    <w:rsid w:val="00955879"/>
    <w:rsid w:val="00955B2C"/>
    <w:rsid w:val="00956905"/>
    <w:rsid w:val="009577AA"/>
    <w:rsid w:val="009600F2"/>
    <w:rsid w:val="00960AA2"/>
    <w:rsid w:val="00961E08"/>
    <w:rsid w:val="00962CFB"/>
    <w:rsid w:val="0096412C"/>
    <w:rsid w:val="009641F9"/>
    <w:rsid w:val="009664D1"/>
    <w:rsid w:val="0096654E"/>
    <w:rsid w:val="00966619"/>
    <w:rsid w:val="0096797C"/>
    <w:rsid w:val="00967B15"/>
    <w:rsid w:val="00967CEA"/>
    <w:rsid w:val="009703C4"/>
    <w:rsid w:val="00970B40"/>
    <w:rsid w:val="0097254E"/>
    <w:rsid w:val="00974613"/>
    <w:rsid w:val="0097475C"/>
    <w:rsid w:val="00974CB0"/>
    <w:rsid w:val="00976270"/>
    <w:rsid w:val="00977687"/>
    <w:rsid w:val="00983202"/>
    <w:rsid w:val="00983BA3"/>
    <w:rsid w:val="00984E7A"/>
    <w:rsid w:val="00986465"/>
    <w:rsid w:val="00986DBA"/>
    <w:rsid w:val="00987454"/>
    <w:rsid w:val="00990EC3"/>
    <w:rsid w:val="00991674"/>
    <w:rsid w:val="009933DC"/>
    <w:rsid w:val="009937F9"/>
    <w:rsid w:val="00993A82"/>
    <w:rsid w:val="00993FF8"/>
    <w:rsid w:val="00994AF7"/>
    <w:rsid w:val="0099605E"/>
    <w:rsid w:val="009960D9"/>
    <w:rsid w:val="00997CC6"/>
    <w:rsid w:val="00997EBE"/>
    <w:rsid w:val="009A0C28"/>
    <w:rsid w:val="009A20B3"/>
    <w:rsid w:val="009A44C4"/>
    <w:rsid w:val="009A4AA9"/>
    <w:rsid w:val="009A62F6"/>
    <w:rsid w:val="009A691D"/>
    <w:rsid w:val="009A71D3"/>
    <w:rsid w:val="009A7513"/>
    <w:rsid w:val="009B004B"/>
    <w:rsid w:val="009B1F1D"/>
    <w:rsid w:val="009B1FB1"/>
    <w:rsid w:val="009B270A"/>
    <w:rsid w:val="009B39AD"/>
    <w:rsid w:val="009B538C"/>
    <w:rsid w:val="009B56C6"/>
    <w:rsid w:val="009B7205"/>
    <w:rsid w:val="009B7D2E"/>
    <w:rsid w:val="009C02E1"/>
    <w:rsid w:val="009C169F"/>
    <w:rsid w:val="009C2D8D"/>
    <w:rsid w:val="009C3D3B"/>
    <w:rsid w:val="009C3D8F"/>
    <w:rsid w:val="009C4723"/>
    <w:rsid w:val="009C4A19"/>
    <w:rsid w:val="009C4E92"/>
    <w:rsid w:val="009C53EE"/>
    <w:rsid w:val="009C569C"/>
    <w:rsid w:val="009D1758"/>
    <w:rsid w:val="009D2432"/>
    <w:rsid w:val="009D2EB6"/>
    <w:rsid w:val="009D367D"/>
    <w:rsid w:val="009D3EE9"/>
    <w:rsid w:val="009D4209"/>
    <w:rsid w:val="009D5C45"/>
    <w:rsid w:val="009D6FB1"/>
    <w:rsid w:val="009E05D0"/>
    <w:rsid w:val="009E1B70"/>
    <w:rsid w:val="009E1D11"/>
    <w:rsid w:val="009E2049"/>
    <w:rsid w:val="009E3B21"/>
    <w:rsid w:val="009E3DDE"/>
    <w:rsid w:val="009E3F97"/>
    <w:rsid w:val="009E477A"/>
    <w:rsid w:val="009E47CC"/>
    <w:rsid w:val="009E4A3D"/>
    <w:rsid w:val="009E7195"/>
    <w:rsid w:val="009E77DC"/>
    <w:rsid w:val="009E7EEE"/>
    <w:rsid w:val="009E7FA9"/>
    <w:rsid w:val="009F05DD"/>
    <w:rsid w:val="009F0696"/>
    <w:rsid w:val="009F1676"/>
    <w:rsid w:val="009F1F89"/>
    <w:rsid w:val="009F2041"/>
    <w:rsid w:val="009F2A62"/>
    <w:rsid w:val="009F2DD1"/>
    <w:rsid w:val="009F3D73"/>
    <w:rsid w:val="009F4E33"/>
    <w:rsid w:val="009F71FF"/>
    <w:rsid w:val="00A0032C"/>
    <w:rsid w:val="00A0220F"/>
    <w:rsid w:val="00A0456C"/>
    <w:rsid w:val="00A056B8"/>
    <w:rsid w:val="00A05EE1"/>
    <w:rsid w:val="00A0733D"/>
    <w:rsid w:val="00A07ED2"/>
    <w:rsid w:val="00A104B6"/>
    <w:rsid w:val="00A10600"/>
    <w:rsid w:val="00A10D21"/>
    <w:rsid w:val="00A136DC"/>
    <w:rsid w:val="00A13B00"/>
    <w:rsid w:val="00A1414D"/>
    <w:rsid w:val="00A1475F"/>
    <w:rsid w:val="00A14D04"/>
    <w:rsid w:val="00A1536A"/>
    <w:rsid w:val="00A15E82"/>
    <w:rsid w:val="00A16143"/>
    <w:rsid w:val="00A1778A"/>
    <w:rsid w:val="00A2032D"/>
    <w:rsid w:val="00A203D9"/>
    <w:rsid w:val="00A20EAF"/>
    <w:rsid w:val="00A21CEA"/>
    <w:rsid w:val="00A23600"/>
    <w:rsid w:val="00A23DA3"/>
    <w:rsid w:val="00A250DB"/>
    <w:rsid w:val="00A2699D"/>
    <w:rsid w:val="00A26F6F"/>
    <w:rsid w:val="00A27928"/>
    <w:rsid w:val="00A31F4A"/>
    <w:rsid w:val="00A32071"/>
    <w:rsid w:val="00A340BB"/>
    <w:rsid w:val="00A341A0"/>
    <w:rsid w:val="00A34D5C"/>
    <w:rsid w:val="00A36353"/>
    <w:rsid w:val="00A3644D"/>
    <w:rsid w:val="00A3692E"/>
    <w:rsid w:val="00A36F26"/>
    <w:rsid w:val="00A37C89"/>
    <w:rsid w:val="00A40019"/>
    <w:rsid w:val="00A40554"/>
    <w:rsid w:val="00A4090B"/>
    <w:rsid w:val="00A40F8A"/>
    <w:rsid w:val="00A41674"/>
    <w:rsid w:val="00A41AB4"/>
    <w:rsid w:val="00A426E7"/>
    <w:rsid w:val="00A45D1B"/>
    <w:rsid w:val="00A45F1B"/>
    <w:rsid w:val="00A476E0"/>
    <w:rsid w:val="00A5193A"/>
    <w:rsid w:val="00A52EE9"/>
    <w:rsid w:val="00A53B72"/>
    <w:rsid w:val="00A54D1E"/>
    <w:rsid w:val="00A55630"/>
    <w:rsid w:val="00A614BB"/>
    <w:rsid w:val="00A61EF6"/>
    <w:rsid w:val="00A62C58"/>
    <w:rsid w:val="00A6310D"/>
    <w:rsid w:val="00A636C5"/>
    <w:rsid w:val="00A647C6"/>
    <w:rsid w:val="00A64C4F"/>
    <w:rsid w:val="00A64E0C"/>
    <w:rsid w:val="00A65A7A"/>
    <w:rsid w:val="00A65B89"/>
    <w:rsid w:val="00A66309"/>
    <w:rsid w:val="00A679D2"/>
    <w:rsid w:val="00A73471"/>
    <w:rsid w:val="00A740E2"/>
    <w:rsid w:val="00A7468C"/>
    <w:rsid w:val="00A75C58"/>
    <w:rsid w:val="00A767F3"/>
    <w:rsid w:val="00A776EF"/>
    <w:rsid w:val="00A812CF"/>
    <w:rsid w:val="00A8157F"/>
    <w:rsid w:val="00A819AB"/>
    <w:rsid w:val="00A82BD4"/>
    <w:rsid w:val="00A84F95"/>
    <w:rsid w:val="00A85780"/>
    <w:rsid w:val="00A870EB"/>
    <w:rsid w:val="00A87DF4"/>
    <w:rsid w:val="00A9107F"/>
    <w:rsid w:val="00A915C7"/>
    <w:rsid w:val="00A91C1D"/>
    <w:rsid w:val="00A91EA2"/>
    <w:rsid w:val="00A937CF"/>
    <w:rsid w:val="00A93E2A"/>
    <w:rsid w:val="00A9417C"/>
    <w:rsid w:val="00A9417D"/>
    <w:rsid w:val="00A96721"/>
    <w:rsid w:val="00A973A9"/>
    <w:rsid w:val="00AA03D2"/>
    <w:rsid w:val="00AA1329"/>
    <w:rsid w:val="00AA2457"/>
    <w:rsid w:val="00AA495E"/>
    <w:rsid w:val="00AA4AA9"/>
    <w:rsid w:val="00AA4D85"/>
    <w:rsid w:val="00AA4F5C"/>
    <w:rsid w:val="00AA605B"/>
    <w:rsid w:val="00AA6DA1"/>
    <w:rsid w:val="00AA7F14"/>
    <w:rsid w:val="00AA7FE2"/>
    <w:rsid w:val="00AB09FF"/>
    <w:rsid w:val="00AB156A"/>
    <w:rsid w:val="00AB2101"/>
    <w:rsid w:val="00AB244F"/>
    <w:rsid w:val="00AB25BD"/>
    <w:rsid w:val="00AB58D9"/>
    <w:rsid w:val="00AB6E7C"/>
    <w:rsid w:val="00AB7C59"/>
    <w:rsid w:val="00AC004D"/>
    <w:rsid w:val="00AC0590"/>
    <w:rsid w:val="00AC0982"/>
    <w:rsid w:val="00AC0E02"/>
    <w:rsid w:val="00AC1321"/>
    <w:rsid w:val="00AC15DA"/>
    <w:rsid w:val="00AC1EF8"/>
    <w:rsid w:val="00AC20AB"/>
    <w:rsid w:val="00AC2A82"/>
    <w:rsid w:val="00AC2FAD"/>
    <w:rsid w:val="00AC3F69"/>
    <w:rsid w:val="00AC4E03"/>
    <w:rsid w:val="00AC5D11"/>
    <w:rsid w:val="00AC5E65"/>
    <w:rsid w:val="00AC69F6"/>
    <w:rsid w:val="00AD0547"/>
    <w:rsid w:val="00AD0DF4"/>
    <w:rsid w:val="00AD2E2A"/>
    <w:rsid w:val="00AD331D"/>
    <w:rsid w:val="00AD43BC"/>
    <w:rsid w:val="00AD5401"/>
    <w:rsid w:val="00AD5A59"/>
    <w:rsid w:val="00AD60B9"/>
    <w:rsid w:val="00AE0CAC"/>
    <w:rsid w:val="00AE146A"/>
    <w:rsid w:val="00AE2D19"/>
    <w:rsid w:val="00AE41C2"/>
    <w:rsid w:val="00AE5153"/>
    <w:rsid w:val="00AE52EA"/>
    <w:rsid w:val="00AE6F11"/>
    <w:rsid w:val="00AE7CC1"/>
    <w:rsid w:val="00AF1C4A"/>
    <w:rsid w:val="00AF21C5"/>
    <w:rsid w:val="00AF274F"/>
    <w:rsid w:val="00AF419A"/>
    <w:rsid w:val="00AF67D0"/>
    <w:rsid w:val="00AF7CF7"/>
    <w:rsid w:val="00B026B3"/>
    <w:rsid w:val="00B02B2F"/>
    <w:rsid w:val="00B030CA"/>
    <w:rsid w:val="00B05767"/>
    <w:rsid w:val="00B10765"/>
    <w:rsid w:val="00B107B1"/>
    <w:rsid w:val="00B12A96"/>
    <w:rsid w:val="00B1341D"/>
    <w:rsid w:val="00B14038"/>
    <w:rsid w:val="00B15429"/>
    <w:rsid w:val="00B16240"/>
    <w:rsid w:val="00B166E5"/>
    <w:rsid w:val="00B17D00"/>
    <w:rsid w:val="00B20188"/>
    <w:rsid w:val="00B20C77"/>
    <w:rsid w:val="00B2110E"/>
    <w:rsid w:val="00B2190F"/>
    <w:rsid w:val="00B21937"/>
    <w:rsid w:val="00B21CE4"/>
    <w:rsid w:val="00B248B5"/>
    <w:rsid w:val="00B26C88"/>
    <w:rsid w:val="00B273C5"/>
    <w:rsid w:val="00B27B34"/>
    <w:rsid w:val="00B303F7"/>
    <w:rsid w:val="00B3063A"/>
    <w:rsid w:val="00B31190"/>
    <w:rsid w:val="00B31398"/>
    <w:rsid w:val="00B313E3"/>
    <w:rsid w:val="00B325AD"/>
    <w:rsid w:val="00B33CA1"/>
    <w:rsid w:val="00B349FC"/>
    <w:rsid w:val="00B351FA"/>
    <w:rsid w:val="00B37618"/>
    <w:rsid w:val="00B40AE6"/>
    <w:rsid w:val="00B40E42"/>
    <w:rsid w:val="00B41942"/>
    <w:rsid w:val="00B419E4"/>
    <w:rsid w:val="00B44E66"/>
    <w:rsid w:val="00B452E9"/>
    <w:rsid w:val="00B45544"/>
    <w:rsid w:val="00B468FF"/>
    <w:rsid w:val="00B507BC"/>
    <w:rsid w:val="00B51EA7"/>
    <w:rsid w:val="00B52E88"/>
    <w:rsid w:val="00B54D7A"/>
    <w:rsid w:val="00B55758"/>
    <w:rsid w:val="00B55F73"/>
    <w:rsid w:val="00B56140"/>
    <w:rsid w:val="00B56D44"/>
    <w:rsid w:val="00B61494"/>
    <w:rsid w:val="00B63C5E"/>
    <w:rsid w:val="00B65B48"/>
    <w:rsid w:val="00B70AE6"/>
    <w:rsid w:val="00B72474"/>
    <w:rsid w:val="00B72EEF"/>
    <w:rsid w:val="00B73567"/>
    <w:rsid w:val="00B7432E"/>
    <w:rsid w:val="00B74717"/>
    <w:rsid w:val="00B77073"/>
    <w:rsid w:val="00B77209"/>
    <w:rsid w:val="00B773BB"/>
    <w:rsid w:val="00B77470"/>
    <w:rsid w:val="00B804A5"/>
    <w:rsid w:val="00B80ADA"/>
    <w:rsid w:val="00B812B8"/>
    <w:rsid w:val="00B81776"/>
    <w:rsid w:val="00B82B25"/>
    <w:rsid w:val="00B830A2"/>
    <w:rsid w:val="00B844FA"/>
    <w:rsid w:val="00B86E68"/>
    <w:rsid w:val="00B87218"/>
    <w:rsid w:val="00B87DF8"/>
    <w:rsid w:val="00B87FA9"/>
    <w:rsid w:val="00B9205A"/>
    <w:rsid w:val="00B926C3"/>
    <w:rsid w:val="00B93123"/>
    <w:rsid w:val="00B94986"/>
    <w:rsid w:val="00B9522C"/>
    <w:rsid w:val="00B95838"/>
    <w:rsid w:val="00B95852"/>
    <w:rsid w:val="00B962D3"/>
    <w:rsid w:val="00B9633A"/>
    <w:rsid w:val="00B966C8"/>
    <w:rsid w:val="00B97980"/>
    <w:rsid w:val="00BA1193"/>
    <w:rsid w:val="00BA2D4E"/>
    <w:rsid w:val="00BA3552"/>
    <w:rsid w:val="00BA36DF"/>
    <w:rsid w:val="00BA399D"/>
    <w:rsid w:val="00BA443E"/>
    <w:rsid w:val="00BA45BC"/>
    <w:rsid w:val="00BA4701"/>
    <w:rsid w:val="00BA496C"/>
    <w:rsid w:val="00BA61A6"/>
    <w:rsid w:val="00BA67A4"/>
    <w:rsid w:val="00BB2373"/>
    <w:rsid w:val="00BB23F3"/>
    <w:rsid w:val="00BB2E09"/>
    <w:rsid w:val="00BB5B5D"/>
    <w:rsid w:val="00BB5D94"/>
    <w:rsid w:val="00BB6466"/>
    <w:rsid w:val="00BB6C1D"/>
    <w:rsid w:val="00BC180B"/>
    <w:rsid w:val="00BC1FB1"/>
    <w:rsid w:val="00BC4202"/>
    <w:rsid w:val="00BC5511"/>
    <w:rsid w:val="00BC59C9"/>
    <w:rsid w:val="00BC79EA"/>
    <w:rsid w:val="00BC7DEC"/>
    <w:rsid w:val="00BD10B3"/>
    <w:rsid w:val="00BD19D2"/>
    <w:rsid w:val="00BD3D2B"/>
    <w:rsid w:val="00BD4C1B"/>
    <w:rsid w:val="00BD6E2B"/>
    <w:rsid w:val="00BD7929"/>
    <w:rsid w:val="00BE04A1"/>
    <w:rsid w:val="00BE1B61"/>
    <w:rsid w:val="00BE20D9"/>
    <w:rsid w:val="00BE2C23"/>
    <w:rsid w:val="00BE3287"/>
    <w:rsid w:val="00BE3319"/>
    <w:rsid w:val="00BE511E"/>
    <w:rsid w:val="00BE7E3D"/>
    <w:rsid w:val="00BF0E1D"/>
    <w:rsid w:val="00BF1F44"/>
    <w:rsid w:val="00BF201A"/>
    <w:rsid w:val="00BF2EC3"/>
    <w:rsid w:val="00BF4749"/>
    <w:rsid w:val="00BF49D1"/>
    <w:rsid w:val="00C019B5"/>
    <w:rsid w:val="00C01C6A"/>
    <w:rsid w:val="00C0205A"/>
    <w:rsid w:val="00C02A53"/>
    <w:rsid w:val="00C04845"/>
    <w:rsid w:val="00C04A3F"/>
    <w:rsid w:val="00C05AD7"/>
    <w:rsid w:val="00C06468"/>
    <w:rsid w:val="00C118B6"/>
    <w:rsid w:val="00C11B7E"/>
    <w:rsid w:val="00C12BB1"/>
    <w:rsid w:val="00C13084"/>
    <w:rsid w:val="00C1323A"/>
    <w:rsid w:val="00C1345D"/>
    <w:rsid w:val="00C1365C"/>
    <w:rsid w:val="00C1445E"/>
    <w:rsid w:val="00C14B64"/>
    <w:rsid w:val="00C14FBD"/>
    <w:rsid w:val="00C1546A"/>
    <w:rsid w:val="00C15BCF"/>
    <w:rsid w:val="00C16623"/>
    <w:rsid w:val="00C16E95"/>
    <w:rsid w:val="00C17D05"/>
    <w:rsid w:val="00C202DE"/>
    <w:rsid w:val="00C206F3"/>
    <w:rsid w:val="00C21DB3"/>
    <w:rsid w:val="00C21FDF"/>
    <w:rsid w:val="00C228BF"/>
    <w:rsid w:val="00C23E72"/>
    <w:rsid w:val="00C23E9D"/>
    <w:rsid w:val="00C248D8"/>
    <w:rsid w:val="00C24CD7"/>
    <w:rsid w:val="00C24EE7"/>
    <w:rsid w:val="00C2582B"/>
    <w:rsid w:val="00C31C95"/>
    <w:rsid w:val="00C33E1D"/>
    <w:rsid w:val="00C35B34"/>
    <w:rsid w:val="00C35DA4"/>
    <w:rsid w:val="00C361B4"/>
    <w:rsid w:val="00C3644E"/>
    <w:rsid w:val="00C377B6"/>
    <w:rsid w:val="00C40B4C"/>
    <w:rsid w:val="00C4146C"/>
    <w:rsid w:val="00C419D4"/>
    <w:rsid w:val="00C419E4"/>
    <w:rsid w:val="00C428E2"/>
    <w:rsid w:val="00C42903"/>
    <w:rsid w:val="00C4290E"/>
    <w:rsid w:val="00C447BE"/>
    <w:rsid w:val="00C45021"/>
    <w:rsid w:val="00C46EE4"/>
    <w:rsid w:val="00C512D4"/>
    <w:rsid w:val="00C52490"/>
    <w:rsid w:val="00C52B3E"/>
    <w:rsid w:val="00C572B4"/>
    <w:rsid w:val="00C5766A"/>
    <w:rsid w:val="00C60431"/>
    <w:rsid w:val="00C619AB"/>
    <w:rsid w:val="00C61CC9"/>
    <w:rsid w:val="00C62461"/>
    <w:rsid w:val="00C62B15"/>
    <w:rsid w:val="00C63755"/>
    <w:rsid w:val="00C637A5"/>
    <w:rsid w:val="00C64B1F"/>
    <w:rsid w:val="00C64ECA"/>
    <w:rsid w:val="00C67832"/>
    <w:rsid w:val="00C709DA"/>
    <w:rsid w:val="00C70C1A"/>
    <w:rsid w:val="00C715DA"/>
    <w:rsid w:val="00C72C0D"/>
    <w:rsid w:val="00C72DFE"/>
    <w:rsid w:val="00C738EA"/>
    <w:rsid w:val="00C73A06"/>
    <w:rsid w:val="00C74509"/>
    <w:rsid w:val="00C75776"/>
    <w:rsid w:val="00C7652D"/>
    <w:rsid w:val="00C76FFD"/>
    <w:rsid w:val="00C81A64"/>
    <w:rsid w:val="00C83BA5"/>
    <w:rsid w:val="00C8703E"/>
    <w:rsid w:val="00C878DF"/>
    <w:rsid w:val="00C87E3C"/>
    <w:rsid w:val="00C90A39"/>
    <w:rsid w:val="00C9112E"/>
    <w:rsid w:val="00C914BD"/>
    <w:rsid w:val="00C91BF1"/>
    <w:rsid w:val="00C931AD"/>
    <w:rsid w:val="00C93F1C"/>
    <w:rsid w:val="00C94CA8"/>
    <w:rsid w:val="00C9527F"/>
    <w:rsid w:val="00C95C68"/>
    <w:rsid w:val="00C967FB"/>
    <w:rsid w:val="00C96CA1"/>
    <w:rsid w:val="00C96FA7"/>
    <w:rsid w:val="00CA04AD"/>
    <w:rsid w:val="00CA0914"/>
    <w:rsid w:val="00CA0B0B"/>
    <w:rsid w:val="00CA1869"/>
    <w:rsid w:val="00CA1DE2"/>
    <w:rsid w:val="00CA253F"/>
    <w:rsid w:val="00CA3754"/>
    <w:rsid w:val="00CA3A45"/>
    <w:rsid w:val="00CA41BB"/>
    <w:rsid w:val="00CA5F1D"/>
    <w:rsid w:val="00CA6ACE"/>
    <w:rsid w:val="00CA6CD0"/>
    <w:rsid w:val="00CA7D84"/>
    <w:rsid w:val="00CB33D6"/>
    <w:rsid w:val="00CB4BF1"/>
    <w:rsid w:val="00CB4C61"/>
    <w:rsid w:val="00CB7204"/>
    <w:rsid w:val="00CB7F9F"/>
    <w:rsid w:val="00CC05AA"/>
    <w:rsid w:val="00CC0BBA"/>
    <w:rsid w:val="00CC1C1C"/>
    <w:rsid w:val="00CC1CA2"/>
    <w:rsid w:val="00CC201E"/>
    <w:rsid w:val="00CC2CBD"/>
    <w:rsid w:val="00CC3648"/>
    <w:rsid w:val="00CC36A3"/>
    <w:rsid w:val="00CC3839"/>
    <w:rsid w:val="00CC450C"/>
    <w:rsid w:val="00CC7650"/>
    <w:rsid w:val="00CC79B0"/>
    <w:rsid w:val="00CC7B3E"/>
    <w:rsid w:val="00CC7BA3"/>
    <w:rsid w:val="00CD0968"/>
    <w:rsid w:val="00CD0A84"/>
    <w:rsid w:val="00CD150E"/>
    <w:rsid w:val="00CD3212"/>
    <w:rsid w:val="00CD3A66"/>
    <w:rsid w:val="00CD4E15"/>
    <w:rsid w:val="00CD525F"/>
    <w:rsid w:val="00CE09CB"/>
    <w:rsid w:val="00CE1631"/>
    <w:rsid w:val="00CE1AD5"/>
    <w:rsid w:val="00CE2223"/>
    <w:rsid w:val="00CE25B4"/>
    <w:rsid w:val="00CE2E76"/>
    <w:rsid w:val="00CE4CC0"/>
    <w:rsid w:val="00CE5ED8"/>
    <w:rsid w:val="00CE5F80"/>
    <w:rsid w:val="00CE60D1"/>
    <w:rsid w:val="00CE6603"/>
    <w:rsid w:val="00CE7A9B"/>
    <w:rsid w:val="00CE7B3C"/>
    <w:rsid w:val="00CF11C7"/>
    <w:rsid w:val="00CF21D4"/>
    <w:rsid w:val="00CF319B"/>
    <w:rsid w:val="00CF5EAF"/>
    <w:rsid w:val="00CF7459"/>
    <w:rsid w:val="00D013AB"/>
    <w:rsid w:val="00D015EF"/>
    <w:rsid w:val="00D03EF1"/>
    <w:rsid w:val="00D05C79"/>
    <w:rsid w:val="00D060EC"/>
    <w:rsid w:val="00D065E6"/>
    <w:rsid w:val="00D123DC"/>
    <w:rsid w:val="00D14246"/>
    <w:rsid w:val="00D147D7"/>
    <w:rsid w:val="00D17507"/>
    <w:rsid w:val="00D178E2"/>
    <w:rsid w:val="00D17F6C"/>
    <w:rsid w:val="00D20108"/>
    <w:rsid w:val="00D20661"/>
    <w:rsid w:val="00D209D0"/>
    <w:rsid w:val="00D21C30"/>
    <w:rsid w:val="00D21D80"/>
    <w:rsid w:val="00D239CD"/>
    <w:rsid w:val="00D254F7"/>
    <w:rsid w:val="00D27DB8"/>
    <w:rsid w:val="00D30475"/>
    <w:rsid w:val="00D31329"/>
    <w:rsid w:val="00D326C2"/>
    <w:rsid w:val="00D3388B"/>
    <w:rsid w:val="00D33F80"/>
    <w:rsid w:val="00D36CAF"/>
    <w:rsid w:val="00D36EB3"/>
    <w:rsid w:val="00D37DE4"/>
    <w:rsid w:val="00D40E81"/>
    <w:rsid w:val="00D44244"/>
    <w:rsid w:val="00D44248"/>
    <w:rsid w:val="00D446AA"/>
    <w:rsid w:val="00D458F1"/>
    <w:rsid w:val="00D45990"/>
    <w:rsid w:val="00D46283"/>
    <w:rsid w:val="00D46CF0"/>
    <w:rsid w:val="00D46E4C"/>
    <w:rsid w:val="00D47994"/>
    <w:rsid w:val="00D479DA"/>
    <w:rsid w:val="00D47AE3"/>
    <w:rsid w:val="00D51212"/>
    <w:rsid w:val="00D52D3D"/>
    <w:rsid w:val="00D54201"/>
    <w:rsid w:val="00D554E7"/>
    <w:rsid w:val="00D555CB"/>
    <w:rsid w:val="00D56C6D"/>
    <w:rsid w:val="00D576E0"/>
    <w:rsid w:val="00D60762"/>
    <w:rsid w:val="00D61830"/>
    <w:rsid w:val="00D62D35"/>
    <w:rsid w:val="00D62F78"/>
    <w:rsid w:val="00D63850"/>
    <w:rsid w:val="00D65E50"/>
    <w:rsid w:val="00D6665A"/>
    <w:rsid w:val="00D677B6"/>
    <w:rsid w:val="00D71DC0"/>
    <w:rsid w:val="00D77CC2"/>
    <w:rsid w:val="00D803D6"/>
    <w:rsid w:val="00D80544"/>
    <w:rsid w:val="00D80651"/>
    <w:rsid w:val="00D8200E"/>
    <w:rsid w:val="00D8200F"/>
    <w:rsid w:val="00D8383D"/>
    <w:rsid w:val="00D83EC6"/>
    <w:rsid w:val="00D84E40"/>
    <w:rsid w:val="00D8519A"/>
    <w:rsid w:val="00D8583D"/>
    <w:rsid w:val="00D8595E"/>
    <w:rsid w:val="00D87504"/>
    <w:rsid w:val="00D87D70"/>
    <w:rsid w:val="00D90086"/>
    <w:rsid w:val="00D93A66"/>
    <w:rsid w:val="00D93FC0"/>
    <w:rsid w:val="00D94714"/>
    <w:rsid w:val="00D94AB7"/>
    <w:rsid w:val="00D95BE3"/>
    <w:rsid w:val="00D96764"/>
    <w:rsid w:val="00D96D64"/>
    <w:rsid w:val="00D97A6F"/>
    <w:rsid w:val="00DA097A"/>
    <w:rsid w:val="00DA18B1"/>
    <w:rsid w:val="00DA3019"/>
    <w:rsid w:val="00DA4410"/>
    <w:rsid w:val="00DA5841"/>
    <w:rsid w:val="00DA5A27"/>
    <w:rsid w:val="00DA5E1E"/>
    <w:rsid w:val="00DA65DE"/>
    <w:rsid w:val="00DA76FB"/>
    <w:rsid w:val="00DA7A85"/>
    <w:rsid w:val="00DA7BCF"/>
    <w:rsid w:val="00DB14C5"/>
    <w:rsid w:val="00DB20FC"/>
    <w:rsid w:val="00DB342B"/>
    <w:rsid w:val="00DB378C"/>
    <w:rsid w:val="00DB4EE1"/>
    <w:rsid w:val="00DB5A45"/>
    <w:rsid w:val="00DB6557"/>
    <w:rsid w:val="00DB72DC"/>
    <w:rsid w:val="00DB7EAE"/>
    <w:rsid w:val="00DC0AF4"/>
    <w:rsid w:val="00DC1863"/>
    <w:rsid w:val="00DC3760"/>
    <w:rsid w:val="00DC54A2"/>
    <w:rsid w:val="00DC5AD8"/>
    <w:rsid w:val="00DC78FF"/>
    <w:rsid w:val="00DD0C5A"/>
    <w:rsid w:val="00DD27FD"/>
    <w:rsid w:val="00DD2DD8"/>
    <w:rsid w:val="00DD318C"/>
    <w:rsid w:val="00DD389A"/>
    <w:rsid w:val="00DD5A0D"/>
    <w:rsid w:val="00DD5EEA"/>
    <w:rsid w:val="00DE0D96"/>
    <w:rsid w:val="00DE2BA6"/>
    <w:rsid w:val="00DE3762"/>
    <w:rsid w:val="00DE5BE6"/>
    <w:rsid w:val="00DE5C10"/>
    <w:rsid w:val="00DE5CCA"/>
    <w:rsid w:val="00DE62F5"/>
    <w:rsid w:val="00DE6765"/>
    <w:rsid w:val="00DE7039"/>
    <w:rsid w:val="00DE7640"/>
    <w:rsid w:val="00DF009E"/>
    <w:rsid w:val="00DF06B4"/>
    <w:rsid w:val="00DF0A74"/>
    <w:rsid w:val="00DF1B9E"/>
    <w:rsid w:val="00DF2CDE"/>
    <w:rsid w:val="00DF4E8D"/>
    <w:rsid w:val="00DF6AFB"/>
    <w:rsid w:val="00DF7944"/>
    <w:rsid w:val="00E01CE1"/>
    <w:rsid w:val="00E030AE"/>
    <w:rsid w:val="00E0363F"/>
    <w:rsid w:val="00E03CE0"/>
    <w:rsid w:val="00E042C3"/>
    <w:rsid w:val="00E04C79"/>
    <w:rsid w:val="00E073D9"/>
    <w:rsid w:val="00E076E6"/>
    <w:rsid w:val="00E106E2"/>
    <w:rsid w:val="00E120AB"/>
    <w:rsid w:val="00E12107"/>
    <w:rsid w:val="00E12131"/>
    <w:rsid w:val="00E12614"/>
    <w:rsid w:val="00E13869"/>
    <w:rsid w:val="00E13B3D"/>
    <w:rsid w:val="00E14101"/>
    <w:rsid w:val="00E17623"/>
    <w:rsid w:val="00E201DC"/>
    <w:rsid w:val="00E20D84"/>
    <w:rsid w:val="00E2208D"/>
    <w:rsid w:val="00E2225F"/>
    <w:rsid w:val="00E22AC0"/>
    <w:rsid w:val="00E244DF"/>
    <w:rsid w:val="00E25903"/>
    <w:rsid w:val="00E3137A"/>
    <w:rsid w:val="00E33135"/>
    <w:rsid w:val="00E340AA"/>
    <w:rsid w:val="00E352EA"/>
    <w:rsid w:val="00E35EF2"/>
    <w:rsid w:val="00E409CF"/>
    <w:rsid w:val="00E40BA7"/>
    <w:rsid w:val="00E41262"/>
    <w:rsid w:val="00E41903"/>
    <w:rsid w:val="00E41B80"/>
    <w:rsid w:val="00E41DC1"/>
    <w:rsid w:val="00E42AF5"/>
    <w:rsid w:val="00E42FF4"/>
    <w:rsid w:val="00E4447D"/>
    <w:rsid w:val="00E44AE9"/>
    <w:rsid w:val="00E44EB7"/>
    <w:rsid w:val="00E47B5F"/>
    <w:rsid w:val="00E50353"/>
    <w:rsid w:val="00E52CBE"/>
    <w:rsid w:val="00E546DD"/>
    <w:rsid w:val="00E55251"/>
    <w:rsid w:val="00E555C9"/>
    <w:rsid w:val="00E55644"/>
    <w:rsid w:val="00E56AEF"/>
    <w:rsid w:val="00E607BE"/>
    <w:rsid w:val="00E62961"/>
    <w:rsid w:val="00E63E5F"/>
    <w:rsid w:val="00E63F5A"/>
    <w:rsid w:val="00E64A0B"/>
    <w:rsid w:val="00E65ABC"/>
    <w:rsid w:val="00E66186"/>
    <w:rsid w:val="00E703D9"/>
    <w:rsid w:val="00E70DC1"/>
    <w:rsid w:val="00E711AA"/>
    <w:rsid w:val="00E714D7"/>
    <w:rsid w:val="00E720CF"/>
    <w:rsid w:val="00E73A09"/>
    <w:rsid w:val="00E73CB8"/>
    <w:rsid w:val="00E74452"/>
    <w:rsid w:val="00E7612F"/>
    <w:rsid w:val="00E76B45"/>
    <w:rsid w:val="00E77C3F"/>
    <w:rsid w:val="00E8062A"/>
    <w:rsid w:val="00E82DBE"/>
    <w:rsid w:val="00E82E72"/>
    <w:rsid w:val="00E842D4"/>
    <w:rsid w:val="00E84D5A"/>
    <w:rsid w:val="00E85BBF"/>
    <w:rsid w:val="00E86722"/>
    <w:rsid w:val="00E8695B"/>
    <w:rsid w:val="00E86E4A"/>
    <w:rsid w:val="00E86ED5"/>
    <w:rsid w:val="00E86F6F"/>
    <w:rsid w:val="00E8792A"/>
    <w:rsid w:val="00E91705"/>
    <w:rsid w:val="00E92024"/>
    <w:rsid w:val="00E921FC"/>
    <w:rsid w:val="00E92538"/>
    <w:rsid w:val="00E92572"/>
    <w:rsid w:val="00E92D26"/>
    <w:rsid w:val="00E93AE5"/>
    <w:rsid w:val="00E94704"/>
    <w:rsid w:val="00E9501A"/>
    <w:rsid w:val="00E975A5"/>
    <w:rsid w:val="00E97955"/>
    <w:rsid w:val="00EA04BA"/>
    <w:rsid w:val="00EA0511"/>
    <w:rsid w:val="00EA113E"/>
    <w:rsid w:val="00EA20B7"/>
    <w:rsid w:val="00EA22AB"/>
    <w:rsid w:val="00EA24DB"/>
    <w:rsid w:val="00EA29BE"/>
    <w:rsid w:val="00EA4C7E"/>
    <w:rsid w:val="00EA6804"/>
    <w:rsid w:val="00EA7051"/>
    <w:rsid w:val="00EA721D"/>
    <w:rsid w:val="00EA78A1"/>
    <w:rsid w:val="00EB2FE3"/>
    <w:rsid w:val="00EB4C61"/>
    <w:rsid w:val="00EB5EBF"/>
    <w:rsid w:val="00EB6146"/>
    <w:rsid w:val="00EB63CF"/>
    <w:rsid w:val="00EB6D11"/>
    <w:rsid w:val="00EB7635"/>
    <w:rsid w:val="00EB7A2C"/>
    <w:rsid w:val="00EC1C9C"/>
    <w:rsid w:val="00EC2F0D"/>
    <w:rsid w:val="00EC3211"/>
    <w:rsid w:val="00EC3AEC"/>
    <w:rsid w:val="00EC48C8"/>
    <w:rsid w:val="00EC48E2"/>
    <w:rsid w:val="00EC5669"/>
    <w:rsid w:val="00EC6105"/>
    <w:rsid w:val="00EC6F58"/>
    <w:rsid w:val="00EC791F"/>
    <w:rsid w:val="00EC7DB3"/>
    <w:rsid w:val="00ED1529"/>
    <w:rsid w:val="00ED24F6"/>
    <w:rsid w:val="00ED3563"/>
    <w:rsid w:val="00ED35AA"/>
    <w:rsid w:val="00ED37A7"/>
    <w:rsid w:val="00ED40D6"/>
    <w:rsid w:val="00ED5567"/>
    <w:rsid w:val="00ED6FAF"/>
    <w:rsid w:val="00ED73E3"/>
    <w:rsid w:val="00ED7F9E"/>
    <w:rsid w:val="00EE2049"/>
    <w:rsid w:val="00EE212B"/>
    <w:rsid w:val="00EE3012"/>
    <w:rsid w:val="00EE608D"/>
    <w:rsid w:val="00EE68E8"/>
    <w:rsid w:val="00EE6C63"/>
    <w:rsid w:val="00EE7AAF"/>
    <w:rsid w:val="00EE7FEF"/>
    <w:rsid w:val="00EF036C"/>
    <w:rsid w:val="00EF0441"/>
    <w:rsid w:val="00EF0DC5"/>
    <w:rsid w:val="00EF0EDD"/>
    <w:rsid w:val="00EF137D"/>
    <w:rsid w:val="00EF1818"/>
    <w:rsid w:val="00EF3234"/>
    <w:rsid w:val="00EF50B5"/>
    <w:rsid w:val="00EF56FE"/>
    <w:rsid w:val="00EF616F"/>
    <w:rsid w:val="00EF69D6"/>
    <w:rsid w:val="00EF77F1"/>
    <w:rsid w:val="00F02501"/>
    <w:rsid w:val="00F0303B"/>
    <w:rsid w:val="00F03C17"/>
    <w:rsid w:val="00F03F9E"/>
    <w:rsid w:val="00F04C77"/>
    <w:rsid w:val="00F05337"/>
    <w:rsid w:val="00F05AED"/>
    <w:rsid w:val="00F06A60"/>
    <w:rsid w:val="00F06ABE"/>
    <w:rsid w:val="00F071B3"/>
    <w:rsid w:val="00F10E27"/>
    <w:rsid w:val="00F11A50"/>
    <w:rsid w:val="00F11B54"/>
    <w:rsid w:val="00F12F85"/>
    <w:rsid w:val="00F132AF"/>
    <w:rsid w:val="00F133D8"/>
    <w:rsid w:val="00F1380F"/>
    <w:rsid w:val="00F13A67"/>
    <w:rsid w:val="00F13C85"/>
    <w:rsid w:val="00F158FE"/>
    <w:rsid w:val="00F15BAD"/>
    <w:rsid w:val="00F16954"/>
    <w:rsid w:val="00F205B1"/>
    <w:rsid w:val="00F21076"/>
    <w:rsid w:val="00F23725"/>
    <w:rsid w:val="00F24172"/>
    <w:rsid w:val="00F24C9B"/>
    <w:rsid w:val="00F24F5B"/>
    <w:rsid w:val="00F25A18"/>
    <w:rsid w:val="00F26B93"/>
    <w:rsid w:val="00F2736C"/>
    <w:rsid w:val="00F27B20"/>
    <w:rsid w:val="00F3099A"/>
    <w:rsid w:val="00F31955"/>
    <w:rsid w:val="00F31D3B"/>
    <w:rsid w:val="00F32BBF"/>
    <w:rsid w:val="00F337C5"/>
    <w:rsid w:val="00F33A87"/>
    <w:rsid w:val="00F34E96"/>
    <w:rsid w:val="00F34F17"/>
    <w:rsid w:val="00F351E3"/>
    <w:rsid w:val="00F35714"/>
    <w:rsid w:val="00F357AE"/>
    <w:rsid w:val="00F35F3F"/>
    <w:rsid w:val="00F36DEC"/>
    <w:rsid w:val="00F374FA"/>
    <w:rsid w:val="00F37820"/>
    <w:rsid w:val="00F41DED"/>
    <w:rsid w:val="00F421E6"/>
    <w:rsid w:val="00F42636"/>
    <w:rsid w:val="00F42A03"/>
    <w:rsid w:val="00F42A09"/>
    <w:rsid w:val="00F4420A"/>
    <w:rsid w:val="00F442E2"/>
    <w:rsid w:val="00F445BB"/>
    <w:rsid w:val="00F44F22"/>
    <w:rsid w:val="00F5023E"/>
    <w:rsid w:val="00F5061D"/>
    <w:rsid w:val="00F511A3"/>
    <w:rsid w:val="00F53E40"/>
    <w:rsid w:val="00F54DF0"/>
    <w:rsid w:val="00F5585F"/>
    <w:rsid w:val="00F55B0D"/>
    <w:rsid w:val="00F55C17"/>
    <w:rsid w:val="00F563B7"/>
    <w:rsid w:val="00F56C00"/>
    <w:rsid w:val="00F56D90"/>
    <w:rsid w:val="00F56FF5"/>
    <w:rsid w:val="00F57D12"/>
    <w:rsid w:val="00F6471B"/>
    <w:rsid w:val="00F6590E"/>
    <w:rsid w:val="00F671D5"/>
    <w:rsid w:val="00F7069A"/>
    <w:rsid w:val="00F7621A"/>
    <w:rsid w:val="00F76356"/>
    <w:rsid w:val="00F767B6"/>
    <w:rsid w:val="00F77123"/>
    <w:rsid w:val="00F806CB"/>
    <w:rsid w:val="00F847CF"/>
    <w:rsid w:val="00F84965"/>
    <w:rsid w:val="00F84FDE"/>
    <w:rsid w:val="00F85136"/>
    <w:rsid w:val="00F85C66"/>
    <w:rsid w:val="00F86A87"/>
    <w:rsid w:val="00F86C3A"/>
    <w:rsid w:val="00F901D3"/>
    <w:rsid w:val="00F902CA"/>
    <w:rsid w:val="00F9068B"/>
    <w:rsid w:val="00F909B3"/>
    <w:rsid w:val="00F90E4D"/>
    <w:rsid w:val="00F9256F"/>
    <w:rsid w:val="00F96B58"/>
    <w:rsid w:val="00FA0FB3"/>
    <w:rsid w:val="00FA2345"/>
    <w:rsid w:val="00FA35CD"/>
    <w:rsid w:val="00FA50CE"/>
    <w:rsid w:val="00FA521A"/>
    <w:rsid w:val="00FA6F6F"/>
    <w:rsid w:val="00FA752E"/>
    <w:rsid w:val="00FB0F9F"/>
    <w:rsid w:val="00FB1213"/>
    <w:rsid w:val="00FB19D3"/>
    <w:rsid w:val="00FB2985"/>
    <w:rsid w:val="00FB5010"/>
    <w:rsid w:val="00FB54F3"/>
    <w:rsid w:val="00FB61C9"/>
    <w:rsid w:val="00FB742B"/>
    <w:rsid w:val="00FC04E3"/>
    <w:rsid w:val="00FC06C8"/>
    <w:rsid w:val="00FC10D7"/>
    <w:rsid w:val="00FC17AB"/>
    <w:rsid w:val="00FC2B29"/>
    <w:rsid w:val="00FC373A"/>
    <w:rsid w:val="00FC4397"/>
    <w:rsid w:val="00FC59A8"/>
    <w:rsid w:val="00FC59F0"/>
    <w:rsid w:val="00FC6CE4"/>
    <w:rsid w:val="00FC761B"/>
    <w:rsid w:val="00FD11B4"/>
    <w:rsid w:val="00FD13F7"/>
    <w:rsid w:val="00FD2609"/>
    <w:rsid w:val="00FD46CB"/>
    <w:rsid w:val="00FD59B6"/>
    <w:rsid w:val="00FE2D94"/>
    <w:rsid w:val="00FE2DD7"/>
    <w:rsid w:val="00FE2ED6"/>
    <w:rsid w:val="00FE3DC2"/>
    <w:rsid w:val="00FE4819"/>
    <w:rsid w:val="00FE511F"/>
    <w:rsid w:val="00FE56B6"/>
    <w:rsid w:val="00FE5897"/>
    <w:rsid w:val="00FE6077"/>
    <w:rsid w:val="00FE7F2A"/>
    <w:rsid w:val="00FF0AA0"/>
    <w:rsid w:val="00FF10C8"/>
    <w:rsid w:val="00FF1ABB"/>
    <w:rsid w:val="00FF21CF"/>
    <w:rsid w:val="00FF2322"/>
    <w:rsid w:val="00FF25D6"/>
    <w:rsid w:val="00FF31D2"/>
    <w:rsid w:val="00FF3582"/>
    <w:rsid w:val="00FF3999"/>
    <w:rsid w:val="00FF61D1"/>
    <w:rsid w:val="00FF6D51"/>
    <w:rsid w:val="00FF795A"/>
    <w:rsid w:val="00FF7ADF"/>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0F4ECBD-E953-4BE9-8A6B-BDE8FF185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40E2"/>
    <w:pPr>
      <w:spacing w:after="200" w:line="276" w:lineRule="auto"/>
    </w:pPr>
    <w:rPr>
      <w:rFonts w:ascii="Times New Roman" w:hAnsi="Times New Roman"/>
      <w:sz w:val="24"/>
      <w:lang w:val="es-ES"/>
    </w:rPr>
  </w:style>
  <w:style w:type="paragraph" w:styleId="Ttulo1">
    <w:name w:val="heading 1"/>
    <w:basedOn w:val="Normal"/>
    <w:next w:val="Normal"/>
    <w:link w:val="Ttulo1Car"/>
    <w:uiPriority w:val="9"/>
    <w:qFormat/>
    <w:rsid w:val="00FC2B29"/>
    <w:pPr>
      <w:spacing w:line="360" w:lineRule="auto"/>
      <w:jc w:val="both"/>
      <w:outlineLvl w:val="0"/>
    </w:pPr>
    <w:rPr>
      <w:rFonts w:cs="Arial"/>
      <w:b/>
      <w:szCs w:val="32"/>
    </w:rPr>
  </w:style>
  <w:style w:type="paragraph" w:styleId="Ttulo2">
    <w:name w:val="heading 2"/>
    <w:basedOn w:val="Normal"/>
    <w:next w:val="Normal"/>
    <w:link w:val="Ttulo2Car"/>
    <w:uiPriority w:val="9"/>
    <w:unhideWhenUsed/>
    <w:qFormat/>
    <w:rsid w:val="00FC2B29"/>
    <w:pPr>
      <w:keepNext/>
      <w:keepLines/>
      <w:spacing w:before="40" w:after="0"/>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B72474"/>
    <w:pPr>
      <w:keepNext/>
      <w:keepLines/>
      <w:spacing w:before="40" w:after="0"/>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7E0410"/>
    <w:pPr>
      <w:keepNext/>
      <w:keepLines/>
      <w:spacing w:before="40" w:after="0"/>
      <w:outlineLvl w:val="3"/>
    </w:pPr>
    <w:rPr>
      <w:rFonts w:eastAsiaTheme="majorEastAsia" w:cstheme="majorBidi"/>
      <w:iCs/>
    </w:rPr>
  </w:style>
  <w:style w:type="paragraph" w:styleId="Ttulo5">
    <w:name w:val="heading 5"/>
    <w:basedOn w:val="Normal"/>
    <w:next w:val="Normal"/>
    <w:link w:val="Ttulo5Car"/>
    <w:uiPriority w:val="9"/>
    <w:unhideWhenUsed/>
    <w:qFormat/>
    <w:rsid w:val="002508A0"/>
    <w:pPr>
      <w:keepNext/>
      <w:keepLines/>
      <w:spacing w:before="40" w:after="0"/>
      <w:outlineLvl w:val="4"/>
    </w:pPr>
    <w:rPr>
      <w:rFonts w:eastAsiaTheme="majorEastAsia" w:cstheme="majorBidi"/>
    </w:rPr>
  </w:style>
  <w:style w:type="paragraph" w:styleId="Ttulo6">
    <w:name w:val="heading 6"/>
    <w:basedOn w:val="Normal"/>
    <w:next w:val="Normal"/>
    <w:link w:val="Ttulo6Car"/>
    <w:uiPriority w:val="9"/>
    <w:unhideWhenUsed/>
    <w:qFormat/>
    <w:rsid w:val="000E3430"/>
    <w:pPr>
      <w:keepNext/>
      <w:keepLines/>
      <w:spacing w:before="40" w:after="0"/>
      <w:outlineLvl w:val="5"/>
    </w:pPr>
    <w:rPr>
      <w:rFonts w:eastAsiaTheme="majorEastAsia" w:cstheme="majorBidi"/>
    </w:rPr>
  </w:style>
  <w:style w:type="paragraph" w:styleId="Ttulo7">
    <w:name w:val="heading 7"/>
    <w:basedOn w:val="Normal"/>
    <w:next w:val="Normal"/>
    <w:link w:val="Ttulo7Car"/>
    <w:uiPriority w:val="9"/>
    <w:unhideWhenUsed/>
    <w:qFormat/>
    <w:rsid w:val="000E3430"/>
    <w:pPr>
      <w:keepNext/>
      <w:keepLines/>
      <w:spacing w:before="40" w:after="0"/>
      <w:outlineLvl w:val="6"/>
    </w:pPr>
    <w:rPr>
      <w:rFonts w:eastAsiaTheme="majorEastAsia" w:cstheme="majorBidi"/>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C2B29"/>
    <w:rPr>
      <w:rFonts w:ascii="Times New Roman" w:hAnsi="Times New Roman" w:cs="Arial"/>
      <w:b/>
      <w:sz w:val="24"/>
      <w:szCs w:val="32"/>
      <w:lang w:val="es-ES"/>
    </w:rPr>
  </w:style>
  <w:style w:type="character" w:customStyle="1" w:styleId="Ttulo2Car">
    <w:name w:val="Título 2 Car"/>
    <w:basedOn w:val="Fuentedeprrafopredeter"/>
    <w:link w:val="Ttulo2"/>
    <w:uiPriority w:val="9"/>
    <w:rsid w:val="00FC2B29"/>
    <w:rPr>
      <w:rFonts w:ascii="Times New Roman" w:eastAsiaTheme="majorEastAsia" w:hAnsi="Times New Roman" w:cstheme="majorBidi"/>
      <w:b/>
      <w:sz w:val="24"/>
      <w:szCs w:val="26"/>
      <w:lang w:val="es-ES"/>
    </w:rPr>
  </w:style>
  <w:style w:type="character" w:customStyle="1" w:styleId="Ttulo3Car">
    <w:name w:val="Título 3 Car"/>
    <w:basedOn w:val="Fuentedeprrafopredeter"/>
    <w:link w:val="Ttulo3"/>
    <w:uiPriority w:val="9"/>
    <w:rsid w:val="00B72474"/>
    <w:rPr>
      <w:rFonts w:ascii="Times New Roman" w:eastAsiaTheme="majorEastAsia" w:hAnsi="Times New Roman" w:cstheme="majorBidi"/>
      <w:b/>
      <w:sz w:val="24"/>
      <w:szCs w:val="24"/>
      <w:lang w:val="es-ES"/>
    </w:rPr>
  </w:style>
  <w:style w:type="character" w:customStyle="1" w:styleId="Ttulo4Car">
    <w:name w:val="Título 4 Car"/>
    <w:basedOn w:val="Fuentedeprrafopredeter"/>
    <w:link w:val="Ttulo4"/>
    <w:uiPriority w:val="9"/>
    <w:rsid w:val="007E0410"/>
    <w:rPr>
      <w:rFonts w:ascii="Times New Roman" w:eastAsiaTheme="majorEastAsia" w:hAnsi="Times New Roman" w:cstheme="majorBidi"/>
      <w:iCs/>
      <w:sz w:val="24"/>
      <w:lang w:val="es-ES"/>
    </w:rPr>
  </w:style>
  <w:style w:type="character" w:customStyle="1" w:styleId="Ttulo5Car">
    <w:name w:val="Título 5 Car"/>
    <w:basedOn w:val="Fuentedeprrafopredeter"/>
    <w:link w:val="Ttulo5"/>
    <w:uiPriority w:val="9"/>
    <w:rsid w:val="002508A0"/>
    <w:rPr>
      <w:rFonts w:ascii="Times New Roman" w:eastAsiaTheme="majorEastAsia" w:hAnsi="Times New Roman" w:cstheme="majorBidi"/>
      <w:sz w:val="24"/>
      <w:lang w:val="es-ES"/>
    </w:rPr>
  </w:style>
  <w:style w:type="character" w:customStyle="1" w:styleId="Ttulo6Car">
    <w:name w:val="Título 6 Car"/>
    <w:basedOn w:val="Fuentedeprrafopredeter"/>
    <w:link w:val="Ttulo6"/>
    <w:uiPriority w:val="9"/>
    <w:rsid w:val="000E3430"/>
    <w:rPr>
      <w:rFonts w:ascii="Times New Roman" w:eastAsiaTheme="majorEastAsia" w:hAnsi="Times New Roman" w:cstheme="majorBidi"/>
      <w:sz w:val="24"/>
      <w:lang w:val="es-ES"/>
    </w:rPr>
  </w:style>
  <w:style w:type="character" w:customStyle="1" w:styleId="Ttulo7Car">
    <w:name w:val="Título 7 Car"/>
    <w:basedOn w:val="Fuentedeprrafopredeter"/>
    <w:link w:val="Ttulo7"/>
    <w:uiPriority w:val="9"/>
    <w:rsid w:val="000E3430"/>
    <w:rPr>
      <w:rFonts w:ascii="Times New Roman" w:eastAsiaTheme="majorEastAsia" w:hAnsi="Times New Roman" w:cstheme="majorBidi"/>
      <w:i/>
      <w:iCs/>
      <w:sz w:val="24"/>
      <w:lang w:val="es-ES"/>
    </w:rPr>
  </w:style>
  <w:style w:type="paragraph" w:styleId="Prrafodelista">
    <w:name w:val="List Paragraph"/>
    <w:basedOn w:val="Normal"/>
    <w:link w:val="PrrafodelistaCar"/>
    <w:uiPriority w:val="34"/>
    <w:qFormat/>
    <w:rsid w:val="001F4862"/>
    <w:pPr>
      <w:ind w:left="720"/>
      <w:contextualSpacing/>
    </w:pPr>
  </w:style>
  <w:style w:type="character" w:customStyle="1" w:styleId="PrrafodelistaCar">
    <w:name w:val="Párrafo de lista Car"/>
    <w:link w:val="Prrafodelista"/>
    <w:locked/>
    <w:rsid w:val="001F4862"/>
    <w:rPr>
      <w:lang w:val="es-ES"/>
    </w:rPr>
  </w:style>
  <w:style w:type="paragraph" w:styleId="Descripcin">
    <w:name w:val="caption"/>
    <w:basedOn w:val="Normal"/>
    <w:next w:val="Normal"/>
    <w:link w:val="DescripcinCar"/>
    <w:uiPriority w:val="35"/>
    <w:unhideWhenUsed/>
    <w:qFormat/>
    <w:rsid w:val="00FF2322"/>
    <w:pPr>
      <w:spacing w:line="240" w:lineRule="auto"/>
    </w:pPr>
    <w:rPr>
      <w:i/>
      <w:iCs/>
      <w:color w:val="44546A" w:themeColor="text2"/>
      <w:sz w:val="18"/>
      <w:szCs w:val="18"/>
    </w:rPr>
  </w:style>
  <w:style w:type="character" w:customStyle="1" w:styleId="DescripcinCar">
    <w:name w:val="Descripción Car"/>
    <w:basedOn w:val="Fuentedeprrafopredeter"/>
    <w:link w:val="Descripcin"/>
    <w:uiPriority w:val="35"/>
    <w:rsid w:val="00537018"/>
    <w:rPr>
      <w:i/>
      <w:iCs/>
      <w:color w:val="44546A" w:themeColor="text2"/>
      <w:sz w:val="18"/>
      <w:szCs w:val="18"/>
      <w:lang w:val="es-ES"/>
    </w:rPr>
  </w:style>
  <w:style w:type="table" w:styleId="Tablanormal2">
    <w:name w:val="Plain Table 2"/>
    <w:basedOn w:val="Tablanormal"/>
    <w:uiPriority w:val="42"/>
    <w:rsid w:val="00FF2322"/>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gc">
    <w:name w:val="_tgc"/>
    <w:basedOn w:val="Fuentedeprrafopredeter"/>
    <w:rsid w:val="000F7544"/>
  </w:style>
  <w:style w:type="table" w:customStyle="1" w:styleId="Tabladecuadrcula3-nfasis61">
    <w:name w:val="Tabla de cuadrícula 3 - Énfasis 61"/>
    <w:basedOn w:val="Tablanormal"/>
    <w:uiPriority w:val="48"/>
    <w:rsid w:val="00592B63"/>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Tabladecuadrcula4-nfasis61">
    <w:name w:val="Tabla de cuadrícula 4 - Énfasis 61"/>
    <w:basedOn w:val="Tablanormal"/>
    <w:uiPriority w:val="49"/>
    <w:rsid w:val="00592B63"/>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Default">
    <w:name w:val="Default"/>
    <w:rsid w:val="00592B63"/>
    <w:pPr>
      <w:autoSpaceDE w:val="0"/>
      <w:autoSpaceDN w:val="0"/>
      <w:adjustRightInd w:val="0"/>
      <w:spacing w:after="0" w:line="240" w:lineRule="auto"/>
    </w:pPr>
    <w:rPr>
      <w:rFonts w:ascii="Arial" w:hAnsi="Arial" w:cs="Arial"/>
      <w:color w:val="000000"/>
      <w:sz w:val="24"/>
      <w:szCs w:val="24"/>
    </w:rPr>
  </w:style>
  <w:style w:type="paragraph" w:customStyle="1" w:styleId="Figuras">
    <w:name w:val="Figuras"/>
    <w:basedOn w:val="Descripcin"/>
    <w:link w:val="FigurasCar"/>
    <w:qFormat/>
    <w:rsid w:val="006C148A"/>
    <w:pPr>
      <w:jc w:val="center"/>
    </w:pPr>
    <w:rPr>
      <w:rFonts w:cs="Times New Roman"/>
      <w:i w:val="0"/>
      <w:color w:val="auto"/>
      <w:sz w:val="20"/>
    </w:rPr>
  </w:style>
  <w:style w:type="character" w:customStyle="1" w:styleId="FigurasCar">
    <w:name w:val="Figuras Car"/>
    <w:basedOn w:val="DescripcinCar"/>
    <w:link w:val="Figuras"/>
    <w:rsid w:val="006C148A"/>
    <w:rPr>
      <w:rFonts w:ascii="Times New Roman" w:hAnsi="Times New Roman" w:cs="Times New Roman"/>
      <w:i w:val="0"/>
      <w:iCs/>
      <w:color w:val="44546A" w:themeColor="text2"/>
      <w:sz w:val="20"/>
      <w:szCs w:val="18"/>
      <w:lang w:val="es-ES"/>
    </w:rPr>
  </w:style>
  <w:style w:type="character" w:styleId="Textodelmarcadordeposicin">
    <w:name w:val="Placeholder Text"/>
    <w:basedOn w:val="Fuentedeprrafopredeter"/>
    <w:uiPriority w:val="99"/>
    <w:semiHidden/>
    <w:rsid w:val="00E42AF5"/>
    <w:rPr>
      <w:color w:val="808080"/>
    </w:rPr>
  </w:style>
  <w:style w:type="paragraph" w:styleId="Encabezado">
    <w:name w:val="header"/>
    <w:basedOn w:val="Normal"/>
    <w:link w:val="EncabezadoCar"/>
    <w:uiPriority w:val="99"/>
    <w:unhideWhenUsed/>
    <w:rsid w:val="00D803D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803D6"/>
    <w:rPr>
      <w:lang w:val="es-ES"/>
    </w:rPr>
  </w:style>
  <w:style w:type="paragraph" w:styleId="Piedepgina">
    <w:name w:val="footer"/>
    <w:basedOn w:val="Normal"/>
    <w:link w:val="PiedepginaCar"/>
    <w:uiPriority w:val="99"/>
    <w:unhideWhenUsed/>
    <w:rsid w:val="00D803D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803D6"/>
    <w:rPr>
      <w:lang w:val="es-ES"/>
    </w:rPr>
  </w:style>
  <w:style w:type="character" w:customStyle="1" w:styleId="notranslate">
    <w:name w:val="notranslate"/>
    <w:basedOn w:val="Fuentedeprrafopredeter"/>
    <w:rsid w:val="007969AD"/>
  </w:style>
  <w:style w:type="paragraph" w:customStyle="1" w:styleId="robert">
    <w:name w:val="robert"/>
    <w:basedOn w:val="Descripcin"/>
    <w:link w:val="robertCar"/>
    <w:qFormat/>
    <w:rsid w:val="005D1341"/>
    <w:pPr>
      <w:jc w:val="both"/>
    </w:pPr>
    <w:rPr>
      <w:i w:val="0"/>
      <w:color w:val="auto"/>
      <w:sz w:val="22"/>
    </w:rPr>
  </w:style>
  <w:style w:type="character" w:customStyle="1" w:styleId="robertCar">
    <w:name w:val="robert Car"/>
    <w:basedOn w:val="DescripcinCar"/>
    <w:link w:val="robert"/>
    <w:rsid w:val="005D1341"/>
    <w:rPr>
      <w:rFonts w:ascii="Times New Roman" w:hAnsi="Times New Roman"/>
      <w:i w:val="0"/>
      <w:iCs/>
      <w:color w:val="44546A" w:themeColor="text2"/>
      <w:sz w:val="18"/>
      <w:szCs w:val="18"/>
      <w:lang w:val="es-ES"/>
    </w:rPr>
  </w:style>
  <w:style w:type="paragraph" w:styleId="TDC1">
    <w:name w:val="toc 1"/>
    <w:basedOn w:val="Normal"/>
    <w:next w:val="Normal"/>
    <w:autoRedefine/>
    <w:uiPriority w:val="39"/>
    <w:unhideWhenUsed/>
    <w:rsid w:val="00A740E2"/>
    <w:pPr>
      <w:tabs>
        <w:tab w:val="right" w:leader="dot" w:pos="9060"/>
      </w:tabs>
      <w:spacing w:after="100"/>
    </w:pPr>
  </w:style>
  <w:style w:type="paragraph" w:styleId="TDC2">
    <w:name w:val="toc 2"/>
    <w:basedOn w:val="Normal"/>
    <w:next w:val="Normal"/>
    <w:autoRedefine/>
    <w:uiPriority w:val="39"/>
    <w:unhideWhenUsed/>
    <w:rsid w:val="00C619AB"/>
    <w:pPr>
      <w:tabs>
        <w:tab w:val="right" w:leader="dot" w:pos="9060"/>
      </w:tabs>
      <w:spacing w:after="100"/>
      <w:ind w:left="220" w:hanging="220"/>
    </w:pPr>
  </w:style>
  <w:style w:type="paragraph" w:styleId="TDC3">
    <w:name w:val="toc 3"/>
    <w:basedOn w:val="Normal"/>
    <w:next w:val="Normal"/>
    <w:autoRedefine/>
    <w:uiPriority w:val="39"/>
    <w:unhideWhenUsed/>
    <w:rsid w:val="00A740E2"/>
    <w:pPr>
      <w:spacing w:after="100"/>
      <w:ind w:left="440"/>
    </w:pPr>
  </w:style>
  <w:style w:type="paragraph" w:styleId="TDC4">
    <w:name w:val="toc 4"/>
    <w:basedOn w:val="Normal"/>
    <w:next w:val="Normal"/>
    <w:autoRedefine/>
    <w:uiPriority w:val="39"/>
    <w:unhideWhenUsed/>
    <w:rsid w:val="00A740E2"/>
    <w:pPr>
      <w:spacing w:after="100"/>
      <w:ind w:left="660"/>
    </w:pPr>
  </w:style>
  <w:style w:type="paragraph" w:styleId="TDC5">
    <w:name w:val="toc 5"/>
    <w:basedOn w:val="Normal"/>
    <w:next w:val="Normal"/>
    <w:autoRedefine/>
    <w:uiPriority w:val="39"/>
    <w:unhideWhenUsed/>
    <w:rsid w:val="00A740E2"/>
    <w:pPr>
      <w:spacing w:after="100" w:line="259" w:lineRule="auto"/>
      <w:ind w:left="880"/>
    </w:pPr>
    <w:rPr>
      <w:rFonts w:eastAsiaTheme="minorEastAsia"/>
      <w:lang w:val="es-PE" w:eastAsia="es-PE"/>
    </w:rPr>
  </w:style>
  <w:style w:type="paragraph" w:styleId="TDC6">
    <w:name w:val="toc 6"/>
    <w:basedOn w:val="Normal"/>
    <w:next w:val="Normal"/>
    <w:autoRedefine/>
    <w:uiPriority w:val="39"/>
    <w:unhideWhenUsed/>
    <w:rsid w:val="00A740E2"/>
    <w:pPr>
      <w:spacing w:after="100" w:line="259" w:lineRule="auto"/>
      <w:ind w:left="1100"/>
    </w:pPr>
    <w:rPr>
      <w:rFonts w:eastAsiaTheme="minorEastAsia"/>
      <w:lang w:val="es-PE" w:eastAsia="es-PE"/>
    </w:rPr>
  </w:style>
  <w:style w:type="paragraph" w:styleId="TDC7">
    <w:name w:val="toc 7"/>
    <w:basedOn w:val="Normal"/>
    <w:next w:val="Normal"/>
    <w:autoRedefine/>
    <w:uiPriority w:val="39"/>
    <w:unhideWhenUsed/>
    <w:rsid w:val="00A740E2"/>
    <w:pPr>
      <w:spacing w:after="100" w:line="259" w:lineRule="auto"/>
      <w:ind w:left="1320"/>
    </w:pPr>
    <w:rPr>
      <w:rFonts w:eastAsiaTheme="minorEastAsia"/>
      <w:lang w:val="es-PE" w:eastAsia="es-PE"/>
    </w:rPr>
  </w:style>
  <w:style w:type="paragraph" w:styleId="TDC8">
    <w:name w:val="toc 8"/>
    <w:basedOn w:val="Normal"/>
    <w:next w:val="Normal"/>
    <w:autoRedefine/>
    <w:uiPriority w:val="39"/>
    <w:unhideWhenUsed/>
    <w:rsid w:val="00A740E2"/>
    <w:pPr>
      <w:spacing w:after="100" w:line="259" w:lineRule="auto"/>
      <w:ind w:left="1540"/>
    </w:pPr>
    <w:rPr>
      <w:rFonts w:eastAsiaTheme="minorEastAsia"/>
      <w:lang w:val="es-PE" w:eastAsia="es-PE"/>
    </w:rPr>
  </w:style>
  <w:style w:type="paragraph" w:styleId="TDC9">
    <w:name w:val="toc 9"/>
    <w:basedOn w:val="Normal"/>
    <w:next w:val="Normal"/>
    <w:autoRedefine/>
    <w:uiPriority w:val="39"/>
    <w:unhideWhenUsed/>
    <w:rsid w:val="00A740E2"/>
    <w:pPr>
      <w:spacing w:after="100" w:line="259" w:lineRule="auto"/>
      <w:ind w:left="1760"/>
    </w:pPr>
    <w:rPr>
      <w:rFonts w:eastAsiaTheme="minorEastAsia"/>
      <w:lang w:val="es-PE" w:eastAsia="es-PE"/>
    </w:rPr>
  </w:style>
  <w:style w:type="character" w:styleId="Hipervnculo">
    <w:name w:val="Hyperlink"/>
    <w:basedOn w:val="Fuentedeprrafopredeter"/>
    <w:uiPriority w:val="99"/>
    <w:unhideWhenUsed/>
    <w:rsid w:val="00A740E2"/>
    <w:rPr>
      <w:color w:val="0563C1" w:themeColor="hyperlink"/>
      <w:u w:val="single"/>
    </w:rPr>
  </w:style>
  <w:style w:type="paragraph" w:styleId="Tabladeilustraciones">
    <w:name w:val="table of figures"/>
    <w:basedOn w:val="Normal"/>
    <w:next w:val="Normal"/>
    <w:uiPriority w:val="99"/>
    <w:unhideWhenUsed/>
    <w:rsid w:val="00444313"/>
    <w:pPr>
      <w:spacing w:after="0"/>
    </w:pPr>
  </w:style>
  <w:style w:type="paragraph" w:styleId="Textodeglobo">
    <w:name w:val="Balloon Text"/>
    <w:basedOn w:val="Normal"/>
    <w:link w:val="TextodegloboCar"/>
    <w:uiPriority w:val="99"/>
    <w:semiHidden/>
    <w:unhideWhenUsed/>
    <w:rsid w:val="00970B4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70B40"/>
    <w:rPr>
      <w:rFonts w:ascii="Segoe UI" w:hAnsi="Segoe UI" w:cs="Segoe UI"/>
      <w:sz w:val="18"/>
      <w:szCs w:val="18"/>
      <w:lang w:val="es-ES"/>
    </w:rPr>
  </w:style>
  <w:style w:type="paragraph" w:styleId="Revisin">
    <w:name w:val="Revision"/>
    <w:hidden/>
    <w:uiPriority w:val="99"/>
    <w:semiHidden/>
    <w:rsid w:val="007331D9"/>
    <w:pPr>
      <w:spacing w:after="0" w:line="240" w:lineRule="auto"/>
    </w:pPr>
    <w:rPr>
      <w:rFonts w:ascii="Times New Roman" w:hAnsi="Times New Roman"/>
      <w:sz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57975">
      <w:bodyDiv w:val="1"/>
      <w:marLeft w:val="0"/>
      <w:marRight w:val="0"/>
      <w:marTop w:val="0"/>
      <w:marBottom w:val="0"/>
      <w:divBdr>
        <w:top w:val="none" w:sz="0" w:space="0" w:color="auto"/>
        <w:left w:val="none" w:sz="0" w:space="0" w:color="auto"/>
        <w:bottom w:val="none" w:sz="0" w:space="0" w:color="auto"/>
        <w:right w:val="none" w:sz="0" w:space="0" w:color="auto"/>
      </w:divBdr>
    </w:div>
    <w:div w:id="93599002">
      <w:bodyDiv w:val="1"/>
      <w:marLeft w:val="0"/>
      <w:marRight w:val="0"/>
      <w:marTop w:val="0"/>
      <w:marBottom w:val="0"/>
      <w:divBdr>
        <w:top w:val="none" w:sz="0" w:space="0" w:color="auto"/>
        <w:left w:val="none" w:sz="0" w:space="0" w:color="auto"/>
        <w:bottom w:val="none" w:sz="0" w:space="0" w:color="auto"/>
        <w:right w:val="none" w:sz="0" w:space="0" w:color="auto"/>
      </w:divBdr>
    </w:div>
    <w:div w:id="98065216">
      <w:bodyDiv w:val="1"/>
      <w:marLeft w:val="0"/>
      <w:marRight w:val="0"/>
      <w:marTop w:val="0"/>
      <w:marBottom w:val="0"/>
      <w:divBdr>
        <w:top w:val="none" w:sz="0" w:space="0" w:color="auto"/>
        <w:left w:val="none" w:sz="0" w:space="0" w:color="auto"/>
        <w:bottom w:val="none" w:sz="0" w:space="0" w:color="auto"/>
        <w:right w:val="none" w:sz="0" w:space="0" w:color="auto"/>
      </w:divBdr>
    </w:div>
    <w:div w:id="123742815">
      <w:bodyDiv w:val="1"/>
      <w:marLeft w:val="0"/>
      <w:marRight w:val="0"/>
      <w:marTop w:val="0"/>
      <w:marBottom w:val="0"/>
      <w:divBdr>
        <w:top w:val="none" w:sz="0" w:space="0" w:color="auto"/>
        <w:left w:val="none" w:sz="0" w:space="0" w:color="auto"/>
        <w:bottom w:val="none" w:sz="0" w:space="0" w:color="auto"/>
        <w:right w:val="none" w:sz="0" w:space="0" w:color="auto"/>
      </w:divBdr>
    </w:div>
    <w:div w:id="172230885">
      <w:bodyDiv w:val="1"/>
      <w:marLeft w:val="0"/>
      <w:marRight w:val="0"/>
      <w:marTop w:val="0"/>
      <w:marBottom w:val="0"/>
      <w:divBdr>
        <w:top w:val="none" w:sz="0" w:space="0" w:color="auto"/>
        <w:left w:val="none" w:sz="0" w:space="0" w:color="auto"/>
        <w:bottom w:val="none" w:sz="0" w:space="0" w:color="auto"/>
        <w:right w:val="none" w:sz="0" w:space="0" w:color="auto"/>
      </w:divBdr>
    </w:div>
    <w:div w:id="185992921">
      <w:bodyDiv w:val="1"/>
      <w:marLeft w:val="0"/>
      <w:marRight w:val="0"/>
      <w:marTop w:val="0"/>
      <w:marBottom w:val="0"/>
      <w:divBdr>
        <w:top w:val="none" w:sz="0" w:space="0" w:color="auto"/>
        <w:left w:val="none" w:sz="0" w:space="0" w:color="auto"/>
        <w:bottom w:val="none" w:sz="0" w:space="0" w:color="auto"/>
        <w:right w:val="none" w:sz="0" w:space="0" w:color="auto"/>
      </w:divBdr>
    </w:div>
    <w:div w:id="201286665">
      <w:bodyDiv w:val="1"/>
      <w:marLeft w:val="0"/>
      <w:marRight w:val="0"/>
      <w:marTop w:val="0"/>
      <w:marBottom w:val="0"/>
      <w:divBdr>
        <w:top w:val="none" w:sz="0" w:space="0" w:color="auto"/>
        <w:left w:val="none" w:sz="0" w:space="0" w:color="auto"/>
        <w:bottom w:val="none" w:sz="0" w:space="0" w:color="auto"/>
        <w:right w:val="none" w:sz="0" w:space="0" w:color="auto"/>
      </w:divBdr>
    </w:div>
    <w:div w:id="202910061">
      <w:bodyDiv w:val="1"/>
      <w:marLeft w:val="0"/>
      <w:marRight w:val="0"/>
      <w:marTop w:val="0"/>
      <w:marBottom w:val="0"/>
      <w:divBdr>
        <w:top w:val="none" w:sz="0" w:space="0" w:color="auto"/>
        <w:left w:val="none" w:sz="0" w:space="0" w:color="auto"/>
        <w:bottom w:val="none" w:sz="0" w:space="0" w:color="auto"/>
        <w:right w:val="none" w:sz="0" w:space="0" w:color="auto"/>
      </w:divBdr>
    </w:div>
    <w:div w:id="207912525">
      <w:bodyDiv w:val="1"/>
      <w:marLeft w:val="0"/>
      <w:marRight w:val="0"/>
      <w:marTop w:val="0"/>
      <w:marBottom w:val="0"/>
      <w:divBdr>
        <w:top w:val="none" w:sz="0" w:space="0" w:color="auto"/>
        <w:left w:val="none" w:sz="0" w:space="0" w:color="auto"/>
        <w:bottom w:val="none" w:sz="0" w:space="0" w:color="auto"/>
        <w:right w:val="none" w:sz="0" w:space="0" w:color="auto"/>
      </w:divBdr>
    </w:div>
    <w:div w:id="210963804">
      <w:bodyDiv w:val="1"/>
      <w:marLeft w:val="0"/>
      <w:marRight w:val="0"/>
      <w:marTop w:val="0"/>
      <w:marBottom w:val="0"/>
      <w:divBdr>
        <w:top w:val="none" w:sz="0" w:space="0" w:color="auto"/>
        <w:left w:val="none" w:sz="0" w:space="0" w:color="auto"/>
        <w:bottom w:val="none" w:sz="0" w:space="0" w:color="auto"/>
        <w:right w:val="none" w:sz="0" w:space="0" w:color="auto"/>
      </w:divBdr>
    </w:div>
    <w:div w:id="215554068">
      <w:bodyDiv w:val="1"/>
      <w:marLeft w:val="0"/>
      <w:marRight w:val="0"/>
      <w:marTop w:val="0"/>
      <w:marBottom w:val="0"/>
      <w:divBdr>
        <w:top w:val="none" w:sz="0" w:space="0" w:color="auto"/>
        <w:left w:val="none" w:sz="0" w:space="0" w:color="auto"/>
        <w:bottom w:val="none" w:sz="0" w:space="0" w:color="auto"/>
        <w:right w:val="none" w:sz="0" w:space="0" w:color="auto"/>
      </w:divBdr>
    </w:div>
    <w:div w:id="241335395">
      <w:bodyDiv w:val="1"/>
      <w:marLeft w:val="0"/>
      <w:marRight w:val="0"/>
      <w:marTop w:val="0"/>
      <w:marBottom w:val="0"/>
      <w:divBdr>
        <w:top w:val="none" w:sz="0" w:space="0" w:color="auto"/>
        <w:left w:val="none" w:sz="0" w:space="0" w:color="auto"/>
        <w:bottom w:val="none" w:sz="0" w:space="0" w:color="auto"/>
        <w:right w:val="none" w:sz="0" w:space="0" w:color="auto"/>
      </w:divBdr>
    </w:div>
    <w:div w:id="272061392">
      <w:bodyDiv w:val="1"/>
      <w:marLeft w:val="0"/>
      <w:marRight w:val="0"/>
      <w:marTop w:val="0"/>
      <w:marBottom w:val="0"/>
      <w:divBdr>
        <w:top w:val="none" w:sz="0" w:space="0" w:color="auto"/>
        <w:left w:val="none" w:sz="0" w:space="0" w:color="auto"/>
        <w:bottom w:val="none" w:sz="0" w:space="0" w:color="auto"/>
        <w:right w:val="none" w:sz="0" w:space="0" w:color="auto"/>
      </w:divBdr>
    </w:div>
    <w:div w:id="277836610">
      <w:bodyDiv w:val="1"/>
      <w:marLeft w:val="0"/>
      <w:marRight w:val="0"/>
      <w:marTop w:val="0"/>
      <w:marBottom w:val="0"/>
      <w:divBdr>
        <w:top w:val="none" w:sz="0" w:space="0" w:color="auto"/>
        <w:left w:val="none" w:sz="0" w:space="0" w:color="auto"/>
        <w:bottom w:val="none" w:sz="0" w:space="0" w:color="auto"/>
        <w:right w:val="none" w:sz="0" w:space="0" w:color="auto"/>
      </w:divBdr>
    </w:div>
    <w:div w:id="293995897">
      <w:bodyDiv w:val="1"/>
      <w:marLeft w:val="0"/>
      <w:marRight w:val="0"/>
      <w:marTop w:val="0"/>
      <w:marBottom w:val="0"/>
      <w:divBdr>
        <w:top w:val="none" w:sz="0" w:space="0" w:color="auto"/>
        <w:left w:val="none" w:sz="0" w:space="0" w:color="auto"/>
        <w:bottom w:val="none" w:sz="0" w:space="0" w:color="auto"/>
        <w:right w:val="none" w:sz="0" w:space="0" w:color="auto"/>
      </w:divBdr>
    </w:div>
    <w:div w:id="315571035">
      <w:bodyDiv w:val="1"/>
      <w:marLeft w:val="0"/>
      <w:marRight w:val="0"/>
      <w:marTop w:val="0"/>
      <w:marBottom w:val="0"/>
      <w:divBdr>
        <w:top w:val="none" w:sz="0" w:space="0" w:color="auto"/>
        <w:left w:val="none" w:sz="0" w:space="0" w:color="auto"/>
        <w:bottom w:val="none" w:sz="0" w:space="0" w:color="auto"/>
        <w:right w:val="none" w:sz="0" w:space="0" w:color="auto"/>
      </w:divBdr>
    </w:div>
    <w:div w:id="326251588">
      <w:bodyDiv w:val="1"/>
      <w:marLeft w:val="0"/>
      <w:marRight w:val="0"/>
      <w:marTop w:val="0"/>
      <w:marBottom w:val="0"/>
      <w:divBdr>
        <w:top w:val="none" w:sz="0" w:space="0" w:color="auto"/>
        <w:left w:val="none" w:sz="0" w:space="0" w:color="auto"/>
        <w:bottom w:val="none" w:sz="0" w:space="0" w:color="auto"/>
        <w:right w:val="none" w:sz="0" w:space="0" w:color="auto"/>
      </w:divBdr>
    </w:div>
    <w:div w:id="353769840">
      <w:bodyDiv w:val="1"/>
      <w:marLeft w:val="0"/>
      <w:marRight w:val="0"/>
      <w:marTop w:val="0"/>
      <w:marBottom w:val="0"/>
      <w:divBdr>
        <w:top w:val="none" w:sz="0" w:space="0" w:color="auto"/>
        <w:left w:val="none" w:sz="0" w:space="0" w:color="auto"/>
        <w:bottom w:val="none" w:sz="0" w:space="0" w:color="auto"/>
        <w:right w:val="none" w:sz="0" w:space="0" w:color="auto"/>
      </w:divBdr>
    </w:div>
    <w:div w:id="451946005">
      <w:bodyDiv w:val="1"/>
      <w:marLeft w:val="0"/>
      <w:marRight w:val="0"/>
      <w:marTop w:val="0"/>
      <w:marBottom w:val="0"/>
      <w:divBdr>
        <w:top w:val="none" w:sz="0" w:space="0" w:color="auto"/>
        <w:left w:val="none" w:sz="0" w:space="0" w:color="auto"/>
        <w:bottom w:val="none" w:sz="0" w:space="0" w:color="auto"/>
        <w:right w:val="none" w:sz="0" w:space="0" w:color="auto"/>
      </w:divBdr>
    </w:div>
    <w:div w:id="470900845">
      <w:bodyDiv w:val="1"/>
      <w:marLeft w:val="0"/>
      <w:marRight w:val="0"/>
      <w:marTop w:val="0"/>
      <w:marBottom w:val="0"/>
      <w:divBdr>
        <w:top w:val="none" w:sz="0" w:space="0" w:color="auto"/>
        <w:left w:val="none" w:sz="0" w:space="0" w:color="auto"/>
        <w:bottom w:val="none" w:sz="0" w:space="0" w:color="auto"/>
        <w:right w:val="none" w:sz="0" w:space="0" w:color="auto"/>
      </w:divBdr>
    </w:div>
    <w:div w:id="484664786">
      <w:bodyDiv w:val="1"/>
      <w:marLeft w:val="0"/>
      <w:marRight w:val="0"/>
      <w:marTop w:val="0"/>
      <w:marBottom w:val="0"/>
      <w:divBdr>
        <w:top w:val="none" w:sz="0" w:space="0" w:color="auto"/>
        <w:left w:val="none" w:sz="0" w:space="0" w:color="auto"/>
        <w:bottom w:val="none" w:sz="0" w:space="0" w:color="auto"/>
        <w:right w:val="none" w:sz="0" w:space="0" w:color="auto"/>
      </w:divBdr>
    </w:div>
    <w:div w:id="491332050">
      <w:bodyDiv w:val="1"/>
      <w:marLeft w:val="0"/>
      <w:marRight w:val="0"/>
      <w:marTop w:val="0"/>
      <w:marBottom w:val="0"/>
      <w:divBdr>
        <w:top w:val="none" w:sz="0" w:space="0" w:color="auto"/>
        <w:left w:val="none" w:sz="0" w:space="0" w:color="auto"/>
        <w:bottom w:val="none" w:sz="0" w:space="0" w:color="auto"/>
        <w:right w:val="none" w:sz="0" w:space="0" w:color="auto"/>
      </w:divBdr>
    </w:div>
    <w:div w:id="511601888">
      <w:bodyDiv w:val="1"/>
      <w:marLeft w:val="0"/>
      <w:marRight w:val="0"/>
      <w:marTop w:val="0"/>
      <w:marBottom w:val="0"/>
      <w:divBdr>
        <w:top w:val="none" w:sz="0" w:space="0" w:color="auto"/>
        <w:left w:val="none" w:sz="0" w:space="0" w:color="auto"/>
        <w:bottom w:val="none" w:sz="0" w:space="0" w:color="auto"/>
        <w:right w:val="none" w:sz="0" w:space="0" w:color="auto"/>
      </w:divBdr>
    </w:div>
    <w:div w:id="517740604">
      <w:bodyDiv w:val="1"/>
      <w:marLeft w:val="0"/>
      <w:marRight w:val="0"/>
      <w:marTop w:val="0"/>
      <w:marBottom w:val="0"/>
      <w:divBdr>
        <w:top w:val="none" w:sz="0" w:space="0" w:color="auto"/>
        <w:left w:val="none" w:sz="0" w:space="0" w:color="auto"/>
        <w:bottom w:val="none" w:sz="0" w:space="0" w:color="auto"/>
        <w:right w:val="none" w:sz="0" w:space="0" w:color="auto"/>
      </w:divBdr>
    </w:div>
    <w:div w:id="537815882">
      <w:bodyDiv w:val="1"/>
      <w:marLeft w:val="0"/>
      <w:marRight w:val="0"/>
      <w:marTop w:val="0"/>
      <w:marBottom w:val="0"/>
      <w:divBdr>
        <w:top w:val="none" w:sz="0" w:space="0" w:color="auto"/>
        <w:left w:val="none" w:sz="0" w:space="0" w:color="auto"/>
        <w:bottom w:val="none" w:sz="0" w:space="0" w:color="auto"/>
        <w:right w:val="none" w:sz="0" w:space="0" w:color="auto"/>
      </w:divBdr>
    </w:div>
    <w:div w:id="550531391">
      <w:bodyDiv w:val="1"/>
      <w:marLeft w:val="0"/>
      <w:marRight w:val="0"/>
      <w:marTop w:val="0"/>
      <w:marBottom w:val="0"/>
      <w:divBdr>
        <w:top w:val="none" w:sz="0" w:space="0" w:color="auto"/>
        <w:left w:val="none" w:sz="0" w:space="0" w:color="auto"/>
        <w:bottom w:val="none" w:sz="0" w:space="0" w:color="auto"/>
        <w:right w:val="none" w:sz="0" w:space="0" w:color="auto"/>
      </w:divBdr>
    </w:div>
    <w:div w:id="555051913">
      <w:bodyDiv w:val="1"/>
      <w:marLeft w:val="0"/>
      <w:marRight w:val="0"/>
      <w:marTop w:val="0"/>
      <w:marBottom w:val="0"/>
      <w:divBdr>
        <w:top w:val="none" w:sz="0" w:space="0" w:color="auto"/>
        <w:left w:val="none" w:sz="0" w:space="0" w:color="auto"/>
        <w:bottom w:val="none" w:sz="0" w:space="0" w:color="auto"/>
        <w:right w:val="none" w:sz="0" w:space="0" w:color="auto"/>
      </w:divBdr>
    </w:div>
    <w:div w:id="573397768">
      <w:bodyDiv w:val="1"/>
      <w:marLeft w:val="0"/>
      <w:marRight w:val="0"/>
      <w:marTop w:val="0"/>
      <w:marBottom w:val="0"/>
      <w:divBdr>
        <w:top w:val="none" w:sz="0" w:space="0" w:color="auto"/>
        <w:left w:val="none" w:sz="0" w:space="0" w:color="auto"/>
        <w:bottom w:val="none" w:sz="0" w:space="0" w:color="auto"/>
        <w:right w:val="none" w:sz="0" w:space="0" w:color="auto"/>
      </w:divBdr>
    </w:div>
    <w:div w:id="574096103">
      <w:bodyDiv w:val="1"/>
      <w:marLeft w:val="0"/>
      <w:marRight w:val="0"/>
      <w:marTop w:val="0"/>
      <w:marBottom w:val="0"/>
      <w:divBdr>
        <w:top w:val="none" w:sz="0" w:space="0" w:color="auto"/>
        <w:left w:val="none" w:sz="0" w:space="0" w:color="auto"/>
        <w:bottom w:val="none" w:sz="0" w:space="0" w:color="auto"/>
        <w:right w:val="none" w:sz="0" w:space="0" w:color="auto"/>
      </w:divBdr>
    </w:div>
    <w:div w:id="605432275">
      <w:bodyDiv w:val="1"/>
      <w:marLeft w:val="0"/>
      <w:marRight w:val="0"/>
      <w:marTop w:val="0"/>
      <w:marBottom w:val="0"/>
      <w:divBdr>
        <w:top w:val="none" w:sz="0" w:space="0" w:color="auto"/>
        <w:left w:val="none" w:sz="0" w:space="0" w:color="auto"/>
        <w:bottom w:val="none" w:sz="0" w:space="0" w:color="auto"/>
        <w:right w:val="none" w:sz="0" w:space="0" w:color="auto"/>
      </w:divBdr>
    </w:div>
    <w:div w:id="609238161">
      <w:bodyDiv w:val="1"/>
      <w:marLeft w:val="0"/>
      <w:marRight w:val="0"/>
      <w:marTop w:val="0"/>
      <w:marBottom w:val="0"/>
      <w:divBdr>
        <w:top w:val="none" w:sz="0" w:space="0" w:color="auto"/>
        <w:left w:val="none" w:sz="0" w:space="0" w:color="auto"/>
        <w:bottom w:val="none" w:sz="0" w:space="0" w:color="auto"/>
        <w:right w:val="none" w:sz="0" w:space="0" w:color="auto"/>
      </w:divBdr>
    </w:div>
    <w:div w:id="619411125">
      <w:bodyDiv w:val="1"/>
      <w:marLeft w:val="0"/>
      <w:marRight w:val="0"/>
      <w:marTop w:val="0"/>
      <w:marBottom w:val="0"/>
      <w:divBdr>
        <w:top w:val="none" w:sz="0" w:space="0" w:color="auto"/>
        <w:left w:val="none" w:sz="0" w:space="0" w:color="auto"/>
        <w:bottom w:val="none" w:sz="0" w:space="0" w:color="auto"/>
        <w:right w:val="none" w:sz="0" w:space="0" w:color="auto"/>
      </w:divBdr>
    </w:div>
    <w:div w:id="632759554">
      <w:bodyDiv w:val="1"/>
      <w:marLeft w:val="0"/>
      <w:marRight w:val="0"/>
      <w:marTop w:val="0"/>
      <w:marBottom w:val="0"/>
      <w:divBdr>
        <w:top w:val="none" w:sz="0" w:space="0" w:color="auto"/>
        <w:left w:val="none" w:sz="0" w:space="0" w:color="auto"/>
        <w:bottom w:val="none" w:sz="0" w:space="0" w:color="auto"/>
        <w:right w:val="none" w:sz="0" w:space="0" w:color="auto"/>
      </w:divBdr>
    </w:div>
    <w:div w:id="635254837">
      <w:bodyDiv w:val="1"/>
      <w:marLeft w:val="0"/>
      <w:marRight w:val="0"/>
      <w:marTop w:val="0"/>
      <w:marBottom w:val="0"/>
      <w:divBdr>
        <w:top w:val="none" w:sz="0" w:space="0" w:color="auto"/>
        <w:left w:val="none" w:sz="0" w:space="0" w:color="auto"/>
        <w:bottom w:val="none" w:sz="0" w:space="0" w:color="auto"/>
        <w:right w:val="none" w:sz="0" w:space="0" w:color="auto"/>
      </w:divBdr>
    </w:div>
    <w:div w:id="648439036">
      <w:bodyDiv w:val="1"/>
      <w:marLeft w:val="0"/>
      <w:marRight w:val="0"/>
      <w:marTop w:val="0"/>
      <w:marBottom w:val="0"/>
      <w:divBdr>
        <w:top w:val="none" w:sz="0" w:space="0" w:color="auto"/>
        <w:left w:val="none" w:sz="0" w:space="0" w:color="auto"/>
        <w:bottom w:val="none" w:sz="0" w:space="0" w:color="auto"/>
        <w:right w:val="none" w:sz="0" w:space="0" w:color="auto"/>
      </w:divBdr>
    </w:div>
    <w:div w:id="648557765">
      <w:bodyDiv w:val="1"/>
      <w:marLeft w:val="0"/>
      <w:marRight w:val="0"/>
      <w:marTop w:val="0"/>
      <w:marBottom w:val="0"/>
      <w:divBdr>
        <w:top w:val="none" w:sz="0" w:space="0" w:color="auto"/>
        <w:left w:val="none" w:sz="0" w:space="0" w:color="auto"/>
        <w:bottom w:val="none" w:sz="0" w:space="0" w:color="auto"/>
        <w:right w:val="none" w:sz="0" w:space="0" w:color="auto"/>
      </w:divBdr>
    </w:div>
    <w:div w:id="648634718">
      <w:bodyDiv w:val="1"/>
      <w:marLeft w:val="0"/>
      <w:marRight w:val="0"/>
      <w:marTop w:val="0"/>
      <w:marBottom w:val="0"/>
      <w:divBdr>
        <w:top w:val="none" w:sz="0" w:space="0" w:color="auto"/>
        <w:left w:val="none" w:sz="0" w:space="0" w:color="auto"/>
        <w:bottom w:val="none" w:sz="0" w:space="0" w:color="auto"/>
        <w:right w:val="none" w:sz="0" w:space="0" w:color="auto"/>
      </w:divBdr>
    </w:div>
    <w:div w:id="661350849">
      <w:bodyDiv w:val="1"/>
      <w:marLeft w:val="0"/>
      <w:marRight w:val="0"/>
      <w:marTop w:val="0"/>
      <w:marBottom w:val="0"/>
      <w:divBdr>
        <w:top w:val="none" w:sz="0" w:space="0" w:color="auto"/>
        <w:left w:val="none" w:sz="0" w:space="0" w:color="auto"/>
        <w:bottom w:val="none" w:sz="0" w:space="0" w:color="auto"/>
        <w:right w:val="none" w:sz="0" w:space="0" w:color="auto"/>
      </w:divBdr>
    </w:div>
    <w:div w:id="682972568">
      <w:bodyDiv w:val="1"/>
      <w:marLeft w:val="0"/>
      <w:marRight w:val="0"/>
      <w:marTop w:val="0"/>
      <w:marBottom w:val="0"/>
      <w:divBdr>
        <w:top w:val="none" w:sz="0" w:space="0" w:color="auto"/>
        <w:left w:val="none" w:sz="0" w:space="0" w:color="auto"/>
        <w:bottom w:val="none" w:sz="0" w:space="0" w:color="auto"/>
        <w:right w:val="none" w:sz="0" w:space="0" w:color="auto"/>
      </w:divBdr>
    </w:div>
    <w:div w:id="703213538">
      <w:bodyDiv w:val="1"/>
      <w:marLeft w:val="0"/>
      <w:marRight w:val="0"/>
      <w:marTop w:val="0"/>
      <w:marBottom w:val="0"/>
      <w:divBdr>
        <w:top w:val="none" w:sz="0" w:space="0" w:color="auto"/>
        <w:left w:val="none" w:sz="0" w:space="0" w:color="auto"/>
        <w:bottom w:val="none" w:sz="0" w:space="0" w:color="auto"/>
        <w:right w:val="none" w:sz="0" w:space="0" w:color="auto"/>
      </w:divBdr>
    </w:div>
    <w:div w:id="710570579">
      <w:bodyDiv w:val="1"/>
      <w:marLeft w:val="0"/>
      <w:marRight w:val="0"/>
      <w:marTop w:val="0"/>
      <w:marBottom w:val="0"/>
      <w:divBdr>
        <w:top w:val="none" w:sz="0" w:space="0" w:color="auto"/>
        <w:left w:val="none" w:sz="0" w:space="0" w:color="auto"/>
        <w:bottom w:val="none" w:sz="0" w:space="0" w:color="auto"/>
        <w:right w:val="none" w:sz="0" w:space="0" w:color="auto"/>
      </w:divBdr>
    </w:div>
    <w:div w:id="738526900">
      <w:bodyDiv w:val="1"/>
      <w:marLeft w:val="0"/>
      <w:marRight w:val="0"/>
      <w:marTop w:val="0"/>
      <w:marBottom w:val="0"/>
      <w:divBdr>
        <w:top w:val="none" w:sz="0" w:space="0" w:color="auto"/>
        <w:left w:val="none" w:sz="0" w:space="0" w:color="auto"/>
        <w:bottom w:val="none" w:sz="0" w:space="0" w:color="auto"/>
        <w:right w:val="none" w:sz="0" w:space="0" w:color="auto"/>
      </w:divBdr>
    </w:div>
    <w:div w:id="779688468">
      <w:bodyDiv w:val="1"/>
      <w:marLeft w:val="0"/>
      <w:marRight w:val="0"/>
      <w:marTop w:val="0"/>
      <w:marBottom w:val="0"/>
      <w:divBdr>
        <w:top w:val="none" w:sz="0" w:space="0" w:color="auto"/>
        <w:left w:val="none" w:sz="0" w:space="0" w:color="auto"/>
        <w:bottom w:val="none" w:sz="0" w:space="0" w:color="auto"/>
        <w:right w:val="none" w:sz="0" w:space="0" w:color="auto"/>
      </w:divBdr>
    </w:div>
    <w:div w:id="783577754">
      <w:bodyDiv w:val="1"/>
      <w:marLeft w:val="0"/>
      <w:marRight w:val="0"/>
      <w:marTop w:val="0"/>
      <w:marBottom w:val="0"/>
      <w:divBdr>
        <w:top w:val="none" w:sz="0" w:space="0" w:color="auto"/>
        <w:left w:val="none" w:sz="0" w:space="0" w:color="auto"/>
        <w:bottom w:val="none" w:sz="0" w:space="0" w:color="auto"/>
        <w:right w:val="none" w:sz="0" w:space="0" w:color="auto"/>
      </w:divBdr>
    </w:div>
    <w:div w:id="786706364">
      <w:bodyDiv w:val="1"/>
      <w:marLeft w:val="0"/>
      <w:marRight w:val="0"/>
      <w:marTop w:val="0"/>
      <w:marBottom w:val="0"/>
      <w:divBdr>
        <w:top w:val="none" w:sz="0" w:space="0" w:color="auto"/>
        <w:left w:val="none" w:sz="0" w:space="0" w:color="auto"/>
        <w:bottom w:val="none" w:sz="0" w:space="0" w:color="auto"/>
        <w:right w:val="none" w:sz="0" w:space="0" w:color="auto"/>
      </w:divBdr>
    </w:div>
    <w:div w:id="794834577">
      <w:bodyDiv w:val="1"/>
      <w:marLeft w:val="0"/>
      <w:marRight w:val="0"/>
      <w:marTop w:val="0"/>
      <w:marBottom w:val="0"/>
      <w:divBdr>
        <w:top w:val="none" w:sz="0" w:space="0" w:color="auto"/>
        <w:left w:val="none" w:sz="0" w:space="0" w:color="auto"/>
        <w:bottom w:val="none" w:sz="0" w:space="0" w:color="auto"/>
        <w:right w:val="none" w:sz="0" w:space="0" w:color="auto"/>
      </w:divBdr>
    </w:div>
    <w:div w:id="806557411">
      <w:bodyDiv w:val="1"/>
      <w:marLeft w:val="0"/>
      <w:marRight w:val="0"/>
      <w:marTop w:val="0"/>
      <w:marBottom w:val="0"/>
      <w:divBdr>
        <w:top w:val="none" w:sz="0" w:space="0" w:color="auto"/>
        <w:left w:val="none" w:sz="0" w:space="0" w:color="auto"/>
        <w:bottom w:val="none" w:sz="0" w:space="0" w:color="auto"/>
        <w:right w:val="none" w:sz="0" w:space="0" w:color="auto"/>
      </w:divBdr>
    </w:div>
    <w:div w:id="831599807">
      <w:bodyDiv w:val="1"/>
      <w:marLeft w:val="0"/>
      <w:marRight w:val="0"/>
      <w:marTop w:val="0"/>
      <w:marBottom w:val="0"/>
      <w:divBdr>
        <w:top w:val="none" w:sz="0" w:space="0" w:color="auto"/>
        <w:left w:val="none" w:sz="0" w:space="0" w:color="auto"/>
        <w:bottom w:val="none" w:sz="0" w:space="0" w:color="auto"/>
        <w:right w:val="none" w:sz="0" w:space="0" w:color="auto"/>
      </w:divBdr>
    </w:div>
    <w:div w:id="937131627">
      <w:bodyDiv w:val="1"/>
      <w:marLeft w:val="0"/>
      <w:marRight w:val="0"/>
      <w:marTop w:val="0"/>
      <w:marBottom w:val="0"/>
      <w:divBdr>
        <w:top w:val="none" w:sz="0" w:space="0" w:color="auto"/>
        <w:left w:val="none" w:sz="0" w:space="0" w:color="auto"/>
        <w:bottom w:val="none" w:sz="0" w:space="0" w:color="auto"/>
        <w:right w:val="none" w:sz="0" w:space="0" w:color="auto"/>
      </w:divBdr>
    </w:div>
    <w:div w:id="945966301">
      <w:bodyDiv w:val="1"/>
      <w:marLeft w:val="0"/>
      <w:marRight w:val="0"/>
      <w:marTop w:val="0"/>
      <w:marBottom w:val="0"/>
      <w:divBdr>
        <w:top w:val="none" w:sz="0" w:space="0" w:color="auto"/>
        <w:left w:val="none" w:sz="0" w:space="0" w:color="auto"/>
        <w:bottom w:val="none" w:sz="0" w:space="0" w:color="auto"/>
        <w:right w:val="none" w:sz="0" w:space="0" w:color="auto"/>
      </w:divBdr>
    </w:div>
    <w:div w:id="946696737">
      <w:bodyDiv w:val="1"/>
      <w:marLeft w:val="0"/>
      <w:marRight w:val="0"/>
      <w:marTop w:val="0"/>
      <w:marBottom w:val="0"/>
      <w:divBdr>
        <w:top w:val="none" w:sz="0" w:space="0" w:color="auto"/>
        <w:left w:val="none" w:sz="0" w:space="0" w:color="auto"/>
        <w:bottom w:val="none" w:sz="0" w:space="0" w:color="auto"/>
        <w:right w:val="none" w:sz="0" w:space="0" w:color="auto"/>
      </w:divBdr>
    </w:div>
    <w:div w:id="967246648">
      <w:bodyDiv w:val="1"/>
      <w:marLeft w:val="0"/>
      <w:marRight w:val="0"/>
      <w:marTop w:val="0"/>
      <w:marBottom w:val="0"/>
      <w:divBdr>
        <w:top w:val="none" w:sz="0" w:space="0" w:color="auto"/>
        <w:left w:val="none" w:sz="0" w:space="0" w:color="auto"/>
        <w:bottom w:val="none" w:sz="0" w:space="0" w:color="auto"/>
        <w:right w:val="none" w:sz="0" w:space="0" w:color="auto"/>
      </w:divBdr>
    </w:div>
    <w:div w:id="974062436">
      <w:bodyDiv w:val="1"/>
      <w:marLeft w:val="0"/>
      <w:marRight w:val="0"/>
      <w:marTop w:val="0"/>
      <w:marBottom w:val="0"/>
      <w:divBdr>
        <w:top w:val="none" w:sz="0" w:space="0" w:color="auto"/>
        <w:left w:val="none" w:sz="0" w:space="0" w:color="auto"/>
        <w:bottom w:val="none" w:sz="0" w:space="0" w:color="auto"/>
        <w:right w:val="none" w:sz="0" w:space="0" w:color="auto"/>
      </w:divBdr>
    </w:div>
    <w:div w:id="986279284">
      <w:bodyDiv w:val="1"/>
      <w:marLeft w:val="0"/>
      <w:marRight w:val="0"/>
      <w:marTop w:val="0"/>
      <w:marBottom w:val="0"/>
      <w:divBdr>
        <w:top w:val="none" w:sz="0" w:space="0" w:color="auto"/>
        <w:left w:val="none" w:sz="0" w:space="0" w:color="auto"/>
        <w:bottom w:val="none" w:sz="0" w:space="0" w:color="auto"/>
        <w:right w:val="none" w:sz="0" w:space="0" w:color="auto"/>
      </w:divBdr>
    </w:div>
    <w:div w:id="1013922298">
      <w:bodyDiv w:val="1"/>
      <w:marLeft w:val="0"/>
      <w:marRight w:val="0"/>
      <w:marTop w:val="0"/>
      <w:marBottom w:val="0"/>
      <w:divBdr>
        <w:top w:val="none" w:sz="0" w:space="0" w:color="auto"/>
        <w:left w:val="none" w:sz="0" w:space="0" w:color="auto"/>
        <w:bottom w:val="none" w:sz="0" w:space="0" w:color="auto"/>
        <w:right w:val="none" w:sz="0" w:space="0" w:color="auto"/>
      </w:divBdr>
    </w:div>
    <w:div w:id="1019622360">
      <w:bodyDiv w:val="1"/>
      <w:marLeft w:val="0"/>
      <w:marRight w:val="0"/>
      <w:marTop w:val="0"/>
      <w:marBottom w:val="0"/>
      <w:divBdr>
        <w:top w:val="none" w:sz="0" w:space="0" w:color="auto"/>
        <w:left w:val="none" w:sz="0" w:space="0" w:color="auto"/>
        <w:bottom w:val="none" w:sz="0" w:space="0" w:color="auto"/>
        <w:right w:val="none" w:sz="0" w:space="0" w:color="auto"/>
      </w:divBdr>
    </w:div>
    <w:div w:id="1034310770">
      <w:bodyDiv w:val="1"/>
      <w:marLeft w:val="0"/>
      <w:marRight w:val="0"/>
      <w:marTop w:val="0"/>
      <w:marBottom w:val="0"/>
      <w:divBdr>
        <w:top w:val="none" w:sz="0" w:space="0" w:color="auto"/>
        <w:left w:val="none" w:sz="0" w:space="0" w:color="auto"/>
        <w:bottom w:val="none" w:sz="0" w:space="0" w:color="auto"/>
        <w:right w:val="none" w:sz="0" w:space="0" w:color="auto"/>
      </w:divBdr>
    </w:div>
    <w:div w:id="1056204074">
      <w:bodyDiv w:val="1"/>
      <w:marLeft w:val="0"/>
      <w:marRight w:val="0"/>
      <w:marTop w:val="0"/>
      <w:marBottom w:val="0"/>
      <w:divBdr>
        <w:top w:val="none" w:sz="0" w:space="0" w:color="auto"/>
        <w:left w:val="none" w:sz="0" w:space="0" w:color="auto"/>
        <w:bottom w:val="none" w:sz="0" w:space="0" w:color="auto"/>
        <w:right w:val="none" w:sz="0" w:space="0" w:color="auto"/>
      </w:divBdr>
    </w:div>
    <w:div w:id="1063062556">
      <w:bodyDiv w:val="1"/>
      <w:marLeft w:val="0"/>
      <w:marRight w:val="0"/>
      <w:marTop w:val="0"/>
      <w:marBottom w:val="0"/>
      <w:divBdr>
        <w:top w:val="none" w:sz="0" w:space="0" w:color="auto"/>
        <w:left w:val="none" w:sz="0" w:space="0" w:color="auto"/>
        <w:bottom w:val="none" w:sz="0" w:space="0" w:color="auto"/>
        <w:right w:val="none" w:sz="0" w:space="0" w:color="auto"/>
      </w:divBdr>
    </w:div>
    <w:div w:id="1113287968">
      <w:bodyDiv w:val="1"/>
      <w:marLeft w:val="0"/>
      <w:marRight w:val="0"/>
      <w:marTop w:val="0"/>
      <w:marBottom w:val="0"/>
      <w:divBdr>
        <w:top w:val="none" w:sz="0" w:space="0" w:color="auto"/>
        <w:left w:val="none" w:sz="0" w:space="0" w:color="auto"/>
        <w:bottom w:val="none" w:sz="0" w:space="0" w:color="auto"/>
        <w:right w:val="none" w:sz="0" w:space="0" w:color="auto"/>
      </w:divBdr>
    </w:div>
    <w:div w:id="1121143806">
      <w:bodyDiv w:val="1"/>
      <w:marLeft w:val="0"/>
      <w:marRight w:val="0"/>
      <w:marTop w:val="0"/>
      <w:marBottom w:val="0"/>
      <w:divBdr>
        <w:top w:val="none" w:sz="0" w:space="0" w:color="auto"/>
        <w:left w:val="none" w:sz="0" w:space="0" w:color="auto"/>
        <w:bottom w:val="none" w:sz="0" w:space="0" w:color="auto"/>
        <w:right w:val="none" w:sz="0" w:space="0" w:color="auto"/>
      </w:divBdr>
    </w:div>
    <w:div w:id="1166091286">
      <w:bodyDiv w:val="1"/>
      <w:marLeft w:val="0"/>
      <w:marRight w:val="0"/>
      <w:marTop w:val="0"/>
      <w:marBottom w:val="0"/>
      <w:divBdr>
        <w:top w:val="none" w:sz="0" w:space="0" w:color="auto"/>
        <w:left w:val="none" w:sz="0" w:space="0" w:color="auto"/>
        <w:bottom w:val="none" w:sz="0" w:space="0" w:color="auto"/>
        <w:right w:val="none" w:sz="0" w:space="0" w:color="auto"/>
      </w:divBdr>
    </w:div>
    <w:div w:id="1260026444">
      <w:bodyDiv w:val="1"/>
      <w:marLeft w:val="0"/>
      <w:marRight w:val="0"/>
      <w:marTop w:val="0"/>
      <w:marBottom w:val="0"/>
      <w:divBdr>
        <w:top w:val="none" w:sz="0" w:space="0" w:color="auto"/>
        <w:left w:val="none" w:sz="0" w:space="0" w:color="auto"/>
        <w:bottom w:val="none" w:sz="0" w:space="0" w:color="auto"/>
        <w:right w:val="none" w:sz="0" w:space="0" w:color="auto"/>
      </w:divBdr>
    </w:div>
    <w:div w:id="1261059520">
      <w:bodyDiv w:val="1"/>
      <w:marLeft w:val="0"/>
      <w:marRight w:val="0"/>
      <w:marTop w:val="0"/>
      <w:marBottom w:val="0"/>
      <w:divBdr>
        <w:top w:val="none" w:sz="0" w:space="0" w:color="auto"/>
        <w:left w:val="none" w:sz="0" w:space="0" w:color="auto"/>
        <w:bottom w:val="none" w:sz="0" w:space="0" w:color="auto"/>
        <w:right w:val="none" w:sz="0" w:space="0" w:color="auto"/>
      </w:divBdr>
    </w:div>
    <w:div w:id="1293292291">
      <w:bodyDiv w:val="1"/>
      <w:marLeft w:val="0"/>
      <w:marRight w:val="0"/>
      <w:marTop w:val="0"/>
      <w:marBottom w:val="0"/>
      <w:divBdr>
        <w:top w:val="none" w:sz="0" w:space="0" w:color="auto"/>
        <w:left w:val="none" w:sz="0" w:space="0" w:color="auto"/>
        <w:bottom w:val="none" w:sz="0" w:space="0" w:color="auto"/>
        <w:right w:val="none" w:sz="0" w:space="0" w:color="auto"/>
      </w:divBdr>
    </w:div>
    <w:div w:id="1295333166">
      <w:bodyDiv w:val="1"/>
      <w:marLeft w:val="0"/>
      <w:marRight w:val="0"/>
      <w:marTop w:val="0"/>
      <w:marBottom w:val="0"/>
      <w:divBdr>
        <w:top w:val="none" w:sz="0" w:space="0" w:color="auto"/>
        <w:left w:val="none" w:sz="0" w:space="0" w:color="auto"/>
        <w:bottom w:val="none" w:sz="0" w:space="0" w:color="auto"/>
        <w:right w:val="none" w:sz="0" w:space="0" w:color="auto"/>
      </w:divBdr>
    </w:div>
    <w:div w:id="1297298327">
      <w:bodyDiv w:val="1"/>
      <w:marLeft w:val="0"/>
      <w:marRight w:val="0"/>
      <w:marTop w:val="0"/>
      <w:marBottom w:val="0"/>
      <w:divBdr>
        <w:top w:val="none" w:sz="0" w:space="0" w:color="auto"/>
        <w:left w:val="none" w:sz="0" w:space="0" w:color="auto"/>
        <w:bottom w:val="none" w:sz="0" w:space="0" w:color="auto"/>
        <w:right w:val="none" w:sz="0" w:space="0" w:color="auto"/>
      </w:divBdr>
    </w:div>
    <w:div w:id="1299264717">
      <w:bodyDiv w:val="1"/>
      <w:marLeft w:val="0"/>
      <w:marRight w:val="0"/>
      <w:marTop w:val="0"/>
      <w:marBottom w:val="0"/>
      <w:divBdr>
        <w:top w:val="none" w:sz="0" w:space="0" w:color="auto"/>
        <w:left w:val="none" w:sz="0" w:space="0" w:color="auto"/>
        <w:bottom w:val="none" w:sz="0" w:space="0" w:color="auto"/>
        <w:right w:val="none" w:sz="0" w:space="0" w:color="auto"/>
      </w:divBdr>
    </w:div>
    <w:div w:id="1315332993">
      <w:bodyDiv w:val="1"/>
      <w:marLeft w:val="0"/>
      <w:marRight w:val="0"/>
      <w:marTop w:val="0"/>
      <w:marBottom w:val="0"/>
      <w:divBdr>
        <w:top w:val="none" w:sz="0" w:space="0" w:color="auto"/>
        <w:left w:val="none" w:sz="0" w:space="0" w:color="auto"/>
        <w:bottom w:val="none" w:sz="0" w:space="0" w:color="auto"/>
        <w:right w:val="none" w:sz="0" w:space="0" w:color="auto"/>
      </w:divBdr>
    </w:div>
    <w:div w:id="1316378036">
      <w:bodyDiv w:val="1"/>
      <w:marLeft w:val="0"/>
      <w:marRight w:val="0"/>
      <w:marTop w:val="0"/>
      <w:marBottom w:val="0"/>
      <w:divBdr>
        <w:top w:val="none" w:sz="0" w:space="0" w:color="auto"/>
        <w:left w:val="none" w:sz="0" w:space="0" w:color="auto"/>
        <w:bottom w:val="none" w:sz="0" w:space="0" w:color="auto"/>
        <w:right w:val="none" w:sz="0" w:space="0" w:color="auto"/>
      </w:divBdr>
    </w:div>
    <w:div w:id="1356466929">
      <w:bodyDiv w:val="1"/>
      <w:marLeft w:val="0"/>
      <w:marRight w:val="0"/>
      <w:marTop w:val="0"/>
      <w:marBottom w:val="0"/>
      <w:divBdr>
        <w:top w:val="none" w:sz="0" w:space="0" w:color="auto"/>
        <w:left w:val="none" w:sz="0" w:space="0" w:color="auto"/>
        <w:bottom w:val="none" w:sz="0" w:space="0" w:color="auto"/>
        <w:right w:val="none" w:sz="0" w:space="0" w:color="auto"/>
      </w:divBdr>
    </w:div>
    <w:div w:id="1375160084">
      <w:bodyDiv w:val="1"/>
      <w:marLeft w:val="0"/>
      <w:marRight w:val="0"/>
      <w:marTop w:val="0"/>
      <w:marBottom w:val="0"/>
      <w:divBdr>
        <w:top w:val="none" w:sz="0" w:space="0" w:color="auto"/>
        <w:left w:val="none" w:sz="0" w:space="0" w:color="auto"/>
        <w:bottom w:val="none" w:sz="0" w:space="0" w:color="auto"/>
        <w:right w:val="none" w:sz="0" w:space="0" w:color="auto"/>
      </w:divBdr>
    </w:div>
    <w:div w:id="1395352968">
      <w:bodyDiv w:val="1"/>
      <w:marLeft w:val="0"/>
      <w:marRight w:val="0"/>
      <w:marTop w:val="0"/>
      <w:marBottom w:val="0"/>
      <w:divBdr>
        <w:top w:val="none" w:sz="0" w:space="0" w:color="auto"/>
        <w:left w:val="none" w:sz="0" w:space="0" w:color="auto"/>
        <w:bottom w:val="none" w:sz="0" w:space="0" w:color="auto"/>
        <w:right w:val="none" w:sz="0" w:space="0" w:color="auto"/>
      </w:divBdr>
    </w:div>
    <w:div w:id="1426269119">
      <w:bodyDiv w:val="1"/>
      <w:marLeft w:val="0"/>
      <w:marRight w:val="0"/>
      <w:marTop w:val="0"/>
      <w:marBottom w:val="0"/>
      <w:divBdr>
        <w:top w:val="none" w:sz="0" w:space="0" w:color="auto"/>
        <w:left w:val="none" w:sz="0" w:space="0" w:color="auto"/>
        <w:bottom w:val="none" w:sz="0" w:space="0" w:color="auto"/>
        <w:right w:val="none" w:sz="0" w:space="0" w:color="auto"/>
      </w:divBdr>
    </w:div>
    <w:div w:id="1458061387">
      <w:bodyDiv w:val="1"/>
      <w:marLeft w:val="0"/>
      <w:marRight w:val="0"/>
      <w:marTop w:val="0"/>
      <w:marBottom w:val="0"/>
      <w:divBdr>
        <w:top w:val="none" w:sz="0" w:space="0" w:color="auto"/>
        <w:left w:val="none" w:sz="0" w:space="0" w:color="auto"/>
        <w:bottom w:val="none" w:sz="0" w:space="0" w:color="auto"/>
        <w:right w:val="none" w:sz="0" w:space="0" w:color="auto"/>
      </w:divBdr>
    </w:div>
    <w:div w:id="1483347429">
      <w:bodyDiv w:val="1"/>
      <w:marLeft w:val="0"/>
      <w:marRight w:val="0"/>
      <w:marTop w:val="0"/>
      <w:marBottom w:val="0"/>
      <w:divBdr>
        <w:top w:val="none" w:sz="0" w:space="0" w:color="auto"/>
        <w:left w:val="none" w:sz="0" w:space="0" w:color="auto"/>
        <w:bottom w:val="none" w:sz="0" w:space="0" w:color="auto"/>
        <w:right w:val="none" w:sz="0" w:space="0" w:color="auto"/>
      </w:divBdr>
    </w:div>
    <w:div w:id="1494252212">
      <w:bodyDiv w:val="1"/>
      <w:marLeft w:val="0"/>
      <w:marRight w:val="0"/>
      <w:marTop w:val="0"/>
      <w:marBottom w:val="0"/>
      <w:divBdr>
        <w:top w:val="none" w:sz="0" w:space="0" w:color="auto"/>
        <w:left w:val="none" w:sz="0" w:space="0" w:color="auto"/>
        <w:bottom w:val="none" w:sz="0" w:space="0" w:color="auto"/>
        <w:right w:val="none" w:sz="0" w:space="0" w:color="auto"/>
      </w:divBdr>
    </w:div>
    <w:div w:id="1494763357">
      <w:bodyDiv w:val="1"/>
      <w:marLeft w:val="0"/>
      <w:marRight w:val="0"/>
      <w:marTop w:val="0"/>
      <w:marBottom w:val="0"/>
      <w:divBdr>
        <w:top w:val="none" w:sz="0" w:space="0" w:color="auto"/>
        <w:left w:val="none" w:sz="0" w:space="0" w:color="auto"/>
        <w:bottom w:val="none" w:sz="0" w:space="0" w:color="auto"/>
        <w:right w:val="none" w:sz="0" w:space="0" w:color="auto"/>
      </w:divBdr>
    </w:div>
    <w:div w:id="1503471837">
      <w:bodyDiv w:val="1"/>
      <w:marLeft w:val="0"/>
      <w:marRight w:val="0"/>
      <w:marTop w:val="0"/>
      <w:marBottom w:val="0"/>
      <w:divBdr>
        <w:top w:val="none" w:sz="0" w:space="0" w:color="auto"/>
        <w:left w:val="none" w:sz="0" w:space="0" w:color="auto"/>
        <w:bottom w:val="none" w:sz="0" w:space="0" w:color="auto"/>
        <w:right w:val="none" w:sz="0" w:space="0" w:color="auto"/>
      </w:divBdr>
    </w:div>
    <w:div w:id="1539201505">
      <w:bodyDiv w:val="1"/>
      <w:marLeft w:val="0"/>
      <w:marRight w:val="0"/>
      <w:marTop w:val="0"/>
      <w:marBottom w:val="0"/>
      <w:divBdr>
        <w:top w:val="none" w:sz="0" w:space="0" w:color="auto"/>
        <w:left w:val="none" w:sz="0" w:space="0" w:color="auto"/>
        <w:bottom w:val="none" w:sz="0" w:space="0" w:color="auto"/>
        <w:right w:val="none" w:sz="0" w:space="0" w:color="auto"/>
      </w:divBdr>
    </w:div>
    <w:div w:id="1586723104">
      <w:bodyDiv w:val="1"/>
      <w:marLeft w:val="0"/>
      <w:marRight w:val="0"/>
      <w:marTop w:val="0"/>
      <w:marBottom w:val="0"/>
      <w:divBdr>
        <w:top w:val="none" w:sz="0" w:space="0" w:color="auto"/>
        <w:left w:val="none" w:sz="0" w:space="0" w:color="auto"/>
        <w:bottom w:val="none" w:sz="0" w:space="0" w:color="auto"/>
        <w:right w:val="none" w:sz="0" w:space="0" w:color="auto"/>
      </w:divBdr>
    </w:div>
    <w:div w:id="1587030947">
      <w:bodyDiv w:val="1"/>
      <w:marLeft w:val="0"/>
      <w:marRight w:val="0"/>
      <w:marTop w:val="0"/>
      <w:marBottom w:val="0"/>
      <w:divBdr>
        <w:top w:val="none" w:sz="0" w:space="0" w:color="auto"/>
        <w:left w:val="none" w:sz="0" w:space="0" w:color="auto"/>
        <w:bottom w:val="none" w:sz="0" w:space="0" w:color="auto"/>
        <w:right w:val="none" w:sz="0" w:space="0" w:color="auto"/>
      </w:divBdr>
    </w:div>
    <w:div w:id="1610120785">
      <w:bodyDiv w:val="1"/>
      <w:marLeft w:val="0"/>
      <w:marRight w:val="0"/>
      <w:marTop w:val="0"/>
      <w:marBottom w:val="0"/>
      <w:divBdr>
        <w:top w:val="none" w:sz="0" w:space="0" w:color="auto"/>
        <w:left w:val="none" w:sz="0" w:space="0" w:color="auto"/>
        <w:bottom w:val="none" w:sz="0" w:space="0" w:color="auto"/>
        <w:right w:val="none" w:sz="0" w:space="0" w:color="auto"/>
      </w:divBdr>
    </w:div>
    <w:div w:id="1624657038">
      <w:bodyDiv w:val="1"/>
      <w:marLeft w:val="0"/>
      <w:marRight w:val="0"/>
      <w:marTop w:val="0"/>
      <w:marBottom w:val="0"/>
      <w:divBdr>
        <w:top w:val="none" w:sz="0" w:space="0" w:color="auto"/>
        <w:left w:val="none" w:sz="0" w:space="0" w:color="auto"/>
        <w:bottom w:val="none" w:sz="0" w:space="0" w:color="auto"/>
        <w:right w:val="none" w:sz="0" w:space="0" w:color="auto"/>
      </w:divBdr>
    </w:div>
    <w:div w:id="1649699193">
      <w:bodyDiv w:val="1"/>
      <w:marLeft w:val="0"/>
      <w:marRight w:val="0"/>
      <w:marTop w:val="0"/>
      <w:marBottom w:val="0"/>
      <w:divBdr>
        <w:top w:val="none" w:sz="0" w:space="0" w:color="auto"/>
        <w:left w:val="none" w:sz="0" w:space="0" w:color="auto"/>
        <w:bottom w:val="none" w:sz="0" w:space="0" w:color="auto"/>
        <w:right w:val="none" w:sz="0" w:space="0" w:color="auto"/>
      </w:divBdr>
    </w:div>
    <w:div w:id="1659576451">
      <w:bodyDiv w:val="1"/>
      <w:marLeft w:val="0"/>
      <w:marRight w:val="0"/>
      <w:marTop w:val="0"/>
      <w:marBottom w:val="0"/>
      <w:divBdr>
        <w:top w:val="none" w:sz="0" w:space="0" w:color="auto"/>
        <w:left w:val="none" w:sz="0" w:space="0" w:color="auto"/>
        <w:bottom w:val="none" w:sz="0" w:space="0" w:color="auto"/>
        <w:right w:val="none" w:sz="0" w:space="0" w:color="auto"/>
      </w:divBdr>
    </w:div>
    <w:div w:id="1681471635">
      <w:bodyDiv w:val="1"/>
      <w:marLeft w:val="0"/>
      <w:marRight w:val="0"/>
      <w:marTop w:val="0"/>
      <w:marBottom w:val="0"/>
      <w:divBdr>
        <w:top w:val="none" w:sz="0" w:space="0" w:color="auto"/>
        <w:left w:val="none" w:sz="0" w:space="0" w:color="auto"/>
        <w:bottom w:val="none" w:sz="0" w:space="0" w:color="auto"/>
        <w:right w:val="none" w:sz="0" w:space="0" w:color="auto"/>
      </w:divBdr>
    </w:div>
    <w:div w:id="1689867894">
      <w:bodyDiv w:val="1"/>
      <w:marLeft w:val="0"/>
      <w:marRight w:val="0"/>
      <w:marTop w:val="0"/>
      <w:marBottom w:val="0"/>
      <w:divBdr>
        <w:top w:val="none" w:sz="0" w:space="0" w:color="auto"/>
        <w:left w:val="none" w:sz="0" w:space="0" w:color="auto"/>
        <w:bottom w:val="none" w:sz="0" w:space="0" w:color="auto"/>
        <w:right w:val="none" w:sz="0" w:space="0" w:color="auto"/>
      </w:divBdr>
    </w:div>
    <w:div w:id="1711176891">
      <w:bodyDiv w:val="1"/>
      <w:marLeft w:val="0"/>
      <w:marRight w:val="0"/>
      <w:marTop w:val="0"/>
      <w:marBottom w:val="0"/>
      <w:divBdr>
        <w:top w:val="none" w:sz="0" w:space="0" w:color="auto"/>
        <w:left w:val="none" w:sz="0" w:space="0" w:color="auto"/>
        <w:bottom w:val="none" w:sz="0" w:space="0" w:color="auto"/>
        <w:right w:val="none" w:sz="0" w:space="0" w:color="auto"/>
      </w:divBdr>
    </w:div>
    <w:div w:id="1716923966">
      <w:bodyDiv w:val="1"/>
      <w:marLeft w:val="0"/>
      <w:marRight w:val="0"/>
      <w:marTop w:val="0"/>
      <w:marBottom w:val="0"/>
      <w:divBdr>
        <w:top w:val="none" w:sz="0" w:space="0" w:color="auto"/>
        <w:left w:val="none" w:sz="0" w:space="0" w:color="auto"/>
        <w:bottom w:val="none" w:sz="0" w:space="0" w:color="auto"/>
        <w:right w:val="none" w:sz="0" w:space="0" w:color="auto"/>
      </w:divBdr>
    </w:div>
    <w:div w:id="1748769238">
      <w:bodyDiv w:val="1"/>
      <w:marLeft w:val="0"/>
      <w:marRight w:val="0"/>
      <w:marTop w:val="0"/>
      <w:marBottom w:val="0"/>
      <w:divBdr>
        <w:top w:val="none" w:sz="0" w:space="0" w:color="auto"/>
        <w:left w:val="none" w:sz="0" w:space="0" w:color="auto"/>
        <w:bottom w:val="none" w:sz="0" w:space="0" w:color="auto"/>
        <w:right w:val="none" w:sz="0" w:space="0" w:color="auto"/>
      </w:divBdr>
    </w:div>
    <w:div w:id="1795827480">
      <w:bodyDiv w:val="1"/>
      <w:marLeft w:val="0"/>
      <w:marRight w:val="0"/>
      <w:marTop w:val="0"/>
      <w:marBottom w:val="0"/>
      <w:divBdr>
        <w:top w:val="none" w:sz="0" w:space="0" w:color="auto"/>
        <w:left w:val="none" w:sz="0" w:space="0" w:color="auto"/>
        <w:bottom w:val="none" w:sz="0" w:space="0" w:color="auto"/>
        <w:right w:val="none" w:sz="0" w:space="0" w:color="auto"/>
      </w:divBdr>
    </w:div>
    <w:div w:id="1800150842">
      <w:bodyDiv w:val="1"/>
      <w:marLeft w:val="0"/>
      <w:marRight w:val="0"/>
      <w:marTop w:val="0"/>
      <w:marBottom w:val="0"/>
      <w:divBdr>
        <w:top w:val="none" w:sz="0" w:space="0" w:color="auto"/>
        <w:left w:val="none" w:sz="0" w:space="0" w:color="auto"/>
        <w:bottom w:val="none" w:sz="0" w:space="0" w:color="auto"/>
        <w:right w:val="none" w:sz="0" w:space="0" w:color="auto"/>
      </w:divBdr>
    </w:div>
    <w:div w:id="1804272850">
      <w:bodyDiv w:val="1"/>
      <w:marLeft w:val="0"/>
      <w:marRight w:val="0"/>
      <w:marTop w:val="0"/>
      <w:marBottom w:val="0"/>
      <w:divBdr>
        <w:top w:val="none" w:sz="0" w:space="0" w:color="auto"/>
        <w:left w:val="none" w:sz="0" w:space="0" w:color="auto"/>
        <w:bottom w:val="none" w:sz="0" w:space="0" w:color="auto"/>
        <w:right w:val="none" w:sz="0" w:space="0" w:color="auto"/>
      </w:divBdr>
    </w:div>
    <w:div w:id="1806002738">
      <w:bodyDiv w:val="1"/>
      <w:marLeft w:val="0"/>
      <w:marRight w:val="0"/>
      <w:marTop w:val="0"/>
      <w:marBottom w:val="0"/>
      <w:divBdr>
        <w:top w:val="none" w:sz="0" w:space="0" w:color="auto"/>
        <w:left w:val="none" w:sz="0" w:space="0" w:color="auto"/>
        <w:bottom w:val="none" w:sz="0" w:space="0" w:color="auto"/>
        <w:right w:val="none" w:sz="0" w:space="0" w:color="auto"/>
      </w:divBdr>
    </w:div>
    <w:div w:id="1821269355">
      <w:bodyDiv w:val="1"/>
      <w:marLeft w:val="0"/>
      <w:marRight w:val="0"/>
      <w:marTop w:val="0"/>
      <w:marBottom w:val="0"/>
      <w:divBdr>
        <w:top w:val="none" w:sz="0" w:space="0" w:color="auto"/>
        <w:left w:val="none" w:sz="0" w:space="0" w:color="auto"/>
        <w:bottom w:val="none" w:sz="0" w:space="0" w:color="auto"/>
        <w:right w:val="none" w:sz="0" w:space="0" w:color="auto"/>
      </w:divBdr>
    </w:div>
    <w:div w:id="1836416956">
      <w:bodyDiv w:val="1"/>
      <w:marLeft w:val="0"/>
      <w:marRight w:val="0"/>
      <w:marTop w:val="0"/>
      <w:marBottom w:val="0"/>
      <w:divBdr>
        <w:top w:val="none" w:sz="0" w:space="0" w:color="auto"/>
        <w:left w:val="none" w:sz="0" w:space="0" w:color="auto"/>
        <w:bottom w:val="none" w:sz="0" w:space="0" w:color="auto"/>
        <w:right w:val="none" w:sz="0" w:space="0" w:color="auto"/>
      </w:divBdr>
    </w:div>
    <w:div w:id="1840609503">
      <w:bodyDiv w:val="1"/>
      <w:marLeft w:val="0"/>
      <w:marRight w:val="0"/>
      <w:marTop w:val="0"/>
      <w:marBottom w:val="0"/>
      <w:divBdr>
        <w:top w:val="none" w:sz="0" w:space="0" w:color="auto"/>
        <w:left w:val="none" w:sz="0" w:space="0" w:color="auto"/>
        <w:bottom w:val="none" w:sz="0" w:space="0" w:color="auto"/>
        <w:right w:val="none" w:sz="0" w:space="0" w:color="auto"/>
      </w:divBdr>
    </w:div>
    <w:div w:id="1846939704">
      <w:bodyDiv w:val="1"/>
      <w:marLeft w:val="0"/>
      <w:marRight w:val="0"/>
      <w:marTop w:val="0"/>
      <w:marBottom w:val="0"/>
      <w:divBdr>
        <w:top w:val="none" w:sz="0" w:space="0" w:color="auto"/>
        <w:left w:val="none" w:sz="0" w:space="0" w:color="auto"/>
        <w:bottom w:val="none" w:sz="0" w:space="0" w:color="auto"/>
        <w:right w:val="none" w:sz="0" w:space="0" w:color="auto"/>
      </w:divBdr>
    </w:div>
    <w:div w:id="1863132462">
      <w:bodyDiv w:val="1"/>
      <w:marLeft w:val="0"/>
      <w:marRight w:val="0"/>
      <w:marTop w:val="0"/>
      <w:marBottom w:val="0"/>
      <w:divBdr>
        <w:top w:val="none" w:sz="0" w:space="0" w:color="auto"/>
        <w:left w:val="none" w:sz="0" w:space="0" w:color="auto"/>
        <w:bottom w:val="none" w:sz="0" w:space="0" w:color="auto"/>
        <w:right w:val="none" w:sz="0" w:space="0" w:color="auto"/>
      </w:divBdr>
    </w:div>
    <w:div w:id="1888839457">
      <w:bodyDiv w:val="1"/>
      <w:marLeft w:val="0"/>
      <w:marRight w:val="0"/>
      <w:marTop w:val="0"/>
      <w:marBottom w:val="0"/>
      <w:divBdr>
        <w:top w:val="none" w:sz="0" w:space="0" w:color="auto"/>
        <w:left w:val="none" w:sz="0" w:space="0" w:color="auto"/>
        <w:bottom w:val="none" w:sz="0" w:space="0" w:color="auto"/>
        <w:right w:val="none" w:sz="0" w:space="0" w:color="auto"/>
      </w:divBdr>
    </w:div>
    <w:div w:id="1890069011">
      <w:bodyDiv w:val="1"/>
      <w:marLeft w:val="0"/>
      <w:marRight w:val="0"/>
      <w:marTop w:val="0"/>
      <w:marBottom w:val="0"/>
      <w:divBdr>
        <w:top w:val="none" w:sz="0" w:space="0" w:color="auto"/>
        <w:left w:val="none" w:sz="0" w:space="0" w:color="auto"/>
        <w:bottom w:val="none" w:sz="0" w:space="0" w:color="auto"/>
        <w:right w:val="none" w:sz="0" w:space="0" w:color="auto"/>
      </w:divBdr>
    </w:div>
    <w:div w:id="1947271274">
      <w:bodyDiv w:val="1"/>
      <w:marLeft w:val="0"/>
      <w:marRight w:val="0"/>
      <w:marTop w:val="0"/>
      <w:marBottom w:val="0"/>
      <w:divBdr>
        <w:top w:val="none" w:sz="0" w:space="0" w:color="auto"/>
        <w:left w:val="none" w:sz="0" w:space="0" w:color="auto"/>
        <w:bottom w:val="none" w:sz="0" w:space="0" w:color="auto"/>
        <w:right w:val="none" w:sz="0" w:space="0" w:color="auto"/>
      </w:divBdr>
    </w:div>
    <w:div w:id="1980916570">
      <w:bodyDiv w:val="1"/>
      <w:marLeft w:val="0"/>
      <w:marRight w:val="0"/>
      <w:marTop w:val="0"/>
      <w:marBottom w:val="0"/>
      <w:divBdr>
        <w:top w:val="none" w:sz="0" w:space="0" w:color="auto"/>
        <w:left w:val="none" w:sz="0" w:space="0" w:color="auto"/>
        <w:bottom w:val="none" w:sz="0" w:space="0" w:color="auto"/>
        <w:right w:val="none" w:sz="0" w:space="0" w:color="auto"/>
      </w:divBdr>
    </w:div>
    <w:div w:id="1998416380">
      <w:bodyDiv w:val="1"/>
      <w:marLeft w:val="0"/>
      <w:marRight w:val="0"/>
      <w:marTop w:val="0"/>
      <w:marBottom w:val="0"/>
      <w:divBdr>
        <w:top w:val="none" w:sz="0" w:space="0" w:color="auto"/>
        <w:left w:val="none" w:sz="0" w:space="0" w:color="auto"/>
        <w:bottom w:val="none" w:sz="0" w:space="0" w:color="auto"/>
        <w:right w:val="none" w:sz="0" w:space="0" w:color="auto"/>
      </w:divBdr>
    </w:div>
    <w:div w:id="2021882479">
      <w:bodyDiv w:val="1"/>
      <w:marLeft w:val="0"/>
      <w:marRight w:val="0"/>
      <w:marTop w:val="0"/>
      <w:marBottom w:val="0"/>
      <w:divBdr>
        <w:top w:val="none" w:sz="0" w:space="0" w:color="auto"/>
        <w:left w:val="none" w:sz="0" w:space="0" w:color="auto"/>
        <w:bottom w:val="none" w:sz="0" w:space="0" w:color="auto"/>
        <w:right w:val="none" w:sz="0" w:space="0" w:color="auto"/>
      </w:divBdr>
    </w:div>
    <w:div w:id="2030641785">
      <w:bodyDiv w:val="1"/>
      <w:marLeft w:val="0"/>
      <w:marRight w:val="0"/>
      <w:marTop w:val="0"/>
      <w:marBottom w:val="0"/>
      <w:divBdr>
        <w:top w:val="none" w:sz="0" w:space="0" w:color="auto"/>
        <w:left w:val="none" w:sz="0" w:space="0" w:color="auto"/>
        <w:bottom w:val="none" w:sz="0" w:space="0" w:color="auto"/>
        <w:right w:val="none" w:sz="0" w:space="0" w:color="auto"/>
      </w:divBdr>
    </w:div>
    <w:div w:id="2033719935">
      <w:bodyDiv w:val="1"/>
      <w:marLeft w:val="0"/>
      <w:marRight w:val="0"/>
      <w:marTop w:val="0"/>
      <w:marBottom w:val="0"/>
      <w:divBdr>
        <w:top w:val="none" w:sz="0" w:space="0" w:color="auto"/>
        <w:left w:val="none" w:sz="0" w:space="0" w:color="auto"/>
        <w:bottom w:val="none" w:sz="0" w:space="0" w:color="auto"/>
        <w:right w:val="none" w:sz="0" w:space="0" w:color="auto"/>
      </w:divBdr>
    </w:div>
    <w:div w:id="2043244762">
      <w:bodyDiv w:val="1"/>
      <w:marLeft w:val="0"/>
      <w:marRight w:val="0"/>
      <w:marTop w:val="0"/>
      <w:marBottom w:val="0"/>
      <w:divBdr>
        <w:top w:val="none" w:sz="0" w:space="0" w:color="auto"/>
        <w:left w:val="none" w:sz="0" w:space="0" w:color="auto"/>
        <w:bottom w:val="none" w:sz="0" w:space="0" w:color="auto"/>
        <w:right w:val="none" w:sz="0" w:space="0" w:color="auto"/>
      </w:divBdr>
    </w:div>
    <w:div w:id="2067023831">
      <w:bodyDiv w:val="1"/>
      <w:marLeft w:val="0"/>
      <w:marRight w:val="0"/>
      <w:marTop w:val="0"/>
      <w:marBottom w:val="0"/>
      <w:divBdr>
        <w:top w:val="none" w:sz="0" w:space="0" w:color="auto"/>
        <w:left w:val="none" w:sz="0" w:space="0" w:color="auto"/>
        <w:bottom w:val="none" w:sz="0" w:space="0" w:color="auto"/>
        <w:right w:val="none" w:sz="0" w:space="0" w:color="auto"/>
      </w:divBdr>
    </w:div>
    <w:div w:id="2122138881">
      <w:bodyDiv w:val="1"/>
      <w:marLeft w:val="0"/>
      <w:marRight w:val="0"/>
      <w:marTop w:val="0"/>
      <w:marBottom w:val="0"/>
      <w:divBdr>
        <w:top w:val="none" w:sz="0" w:space="0" w:color="auto"/>
        <w:left w:val="none" w:sz="0" w:space="0" w:color="auto"/>
        <w:bottom w:val="none" w:sz="0" w:space="0" w:color="auto"/>
        <w:right w:val="none" w:sz="0" w:space="0" w:color="auto"/>
      </w:divBdr>
    </w:div>
    <w:div w:id="2123836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wmf"/><Relationship Id="rId117" Type="http://schemas.openxmlformats.org/officeDocument/2006/relationships/hyperlink" Target="https://es.wikipedia.org/wiki/Ingenier%C3%ADa_geot%C3%A9cnica" TargetMode="External"/><Relationship Id="rId21" Type="http://schemas.openxmlformats.org/officeDocument/2006/relationships/oleObject" Target="embeddings/oleObject2.bin"/><Relationship Id="rId42" Type="http://schemas.openxmlformats.org/officeDocument/2006/relationships/image" Target="media/image18.wmf"/><Relationship Id="rId47" Type="http://schemas.openxmlformats.org/officeDocument/2006/relationships/oleObject" Target="embeddings/oleObject12.bin"/><Relationship Id="rId63" Type="http://schemas.openxmlformats.org/officeDocument/2006/relationships/image" Target="media/image30.wmf"/><Relationship Id="rId68" Type="http://schemas.openxmlformats.org/officeDocument/2006/relationships/image" Target="media/image33.wmf"/><Relationship Id="rId84" Type="http://schemas.openxmlformats.org/officeDocument/2006/relationships/oleObject" Target="embeddings/oleObject27.bin"/><Relationship Id="rId89" Type="http://schemas.openxmlformats.org/officeDocument/2006/relationships/image" Target="media/image45.wmf"/><Relationship Id="rId112" Type="http://schemas.openxmlformats.org/officeDocument/2006/relationships/hyperlink" Target="https://es.wikipedia.org/wiki/Geolog%C3%ADa" TargetMode="External"/><Relationship Id="rId133" Type="http://schemas.openxmlformats.org/officeDocument/2006/relationships/image" Target="media/image68.tmp"/><Relationship Id="rId138" Type="http://schemas.openxmlformats.org/officeDocument/2006/relationships/image" Target="media/image73.tmp"/><Relationship Id="rId154" Type="http://schemas.openxmlformats.org/officeDocument/2006/relationships/image" Target="media/image89.png"/><Relationship Id="rId159" Type="http://schemas.openxmlformats.org/officeDocument/2006/relationships/image" Target="media/image94.tmp"/><Relationship Id="rId175" Type="http://schemas.openxmlformats.org/officeDocument/2006/relationships/image" Target="media/image109.tmp"/><Relationship Id="rId170" Type="http://schemas.openxmlformats.org/officeDocument/2006/relationships/image" Target="media/image104.tmp"/><Relationship Id="rId16" Type="http://schemas.openxmlformats.org/officeDocument/2006/relationships/footer" Target="footer7.xml"/><Relationship Id="rId107" Type="http://schemas.openxmlformats.org/officeDocument/2006/relationships/hyperlink" Target="http://definicion.de/masa" TargetMode="External"/><Relationship Id="rId11" Type="http://schemas.openxmlformats.org/officeDocument/2006/relationships/footer" Target="footer2.xml"/><Relationship Id="rId32" Type="http://schemas.openxmlformats.org/officeDocument/2006/relationships/image" Target="media/image10.tmp"/><Relationship Id="rId37" Type="http://schemas.openxmlformats.org/officeDocument/2006/relationships/image" Target="media/image15.wmf"/><Relationship Id="rId53" Type="http://schemas.openxmlformats.org/officeDocument/2006/relationships/image" Target="media/image24.png"/><Relationship Id="rId58" Type="http://schemas.openxmlformats.org/officeDocument/2006/relationships/image" Target="media/image27.tmp"/><Relationship Id="rId74" Type="http://schemas.openxmlformats.org/officeDocument/2006/relationships/image" Target="media/image37.wmf"/><Relationship Id="rId79" Type="http://schemas.openxmlformats.org/officeDocument/2006/relationships/oleObject" Target="embeddings/oleObject25.bin"/><Relationship Id="rId102" Type="http://schemas.openxmlformats.org/officeDocument/2006/relationships/image" Target="media/image55.tmp"/><Relationship Id="rId123" Type="http://schemas.openxmlformats.org/officeDocument/2006/relationships/image" Target="media/image59.tmp"/><Relationship Id="rId128" Type="http://schemas.openxmlformats.org/officeDocument/2006/relationships/image" Target="media/image63.tmp"/><Relationship Id="rId144" Type="http://schemas.openxmlformats.org/officeDocument/2006/relationships/image" Target="media/image79.tmp"/><Relationship Id="rId149" Type="http://schemas.openxmlformats.org/officeDocument/2006/relationships/image" Target="media/image84.tmp"/><Relationship Id="rId5" Type="http://schemas.openxmlformats.org/officeDocument/2006/relationships/webSettings" Target="webSettings.xml"/><Relationship Id="rId90" Type="http://schemas.openxmlformats.org/officeDocument/2006/relationships/oleObject" Target="embeddings/oleObject30.bin"/><Relationship Id="rId95" Type="http://schemas.openxmlformats.org/officeDocument/2006/relationships/image" Target="media/image50.wmf"/><Relationship Id="rId160" Type="http://schemas.openxmlformats.org/officeDocument/2006/relationships/chart" Target="charts/chart1.xml"/><Relationship Id="rId165" Type="http://schemas.openxmlformats.org/officeDocument/2006/relationships/image" Target="media/image99.tmp"/><Relationship Id="rId22" Type="http://schemas.openxmlformats.org/officeDocument/2006/relationships/image" Target="media/image5.wmf"/><Relationship Id="rId27" Type="http://schemas.openxmlformats.org/officeDocument/2006/relationships/oleObject" Target="embeddings/oleObject5.bin"/><Relationship Id="rId43" Type="http://schemas.openxmlformats.org/officeDocument/2006/relationships/oleObject" Target="embeddings/oleObject10.bin"/><Relationship Id="rId48" Type="http://schemas.openxmlformats.org/officeDocument/2006/relationships/image" Target="media/image21.tmp"/><Relationship Id="rId64" Type="http://schemas.openxmlformats.org/officeDocument/2006/relationships/oleObject" Target="embeddings/oleObject19.bin"/><Relationship Id="rId69" Type="http://schemas.openxmlformats.org/officeDocument/2006/relationships/oleObject" Target="embeddings/oleObject21.bin"/><Relationship Id="rId113" Type="http://schemas.openxmlformats.org/officeDocument/2006/relationships/hyperlink" Target="https://es.wikipedia.org/wiki/Rocas" TargetMode="External"/><Relationship Id="rId118" Type="http://schemas.openxmlformats.org/officeDocument/2006/relationships/hyperlink" Target="https://es.wikipedia.org/wiki/Corrimiento_de_tierra" TargetMode="External"/><Relationship Id="rId134" Type="http://schemas.openxmlformats.org/officeDocument/2006/relationships/image" Target="media/image69.tmp"/><Relationship Id="rId139" Type="http://schemas.openxmlformats.org/officeDocument/2006/relationships/image" Target="media/image74.tmp"/><Relationship Id="rId80" Type="http://schemas.openxmlformats.org/officeDocument/2006/relationships/image" Target="media/image40.png"/><Relationship Id="rId85" Type="http://schemas.openxmlformats.org/officeDocument/2006/relationships/image" Target="media/image43.wmf"/><Relationship Id="rId150" Type="http://schemas.openxmlformats.org/officeDocument/2006/relationships/image" Target="media/image85.tmp"/><Relationship Id="rId155" Type="http://schemas.openxmlformats.org/officeDocument/2006/relationships/image" Target="media/image90.tmp"/><Relationship Id="rId171" Type="http://schemas.openxmlformats.org/officeDocument/2006/relationships/image" Target="media/image105.tmp"/><Relationship Id="rId176" Type="http://schemas.openxmlformats.org/officeDocument/2006/relationships/image" Target="media/image110.emf"/><Relationship Id="rId12" Type="http://schemas.openxmlformats.org/officeDocument/2006/relationships/footer" Target="footer3.xml"/><Relationship Id="rId17" Type="http://schemas.openxmlformats.org/officeDocument/2006/relationships/image" Target="media/image2.tmp"/><Relationship Id="rId33" Type="http://schemas.openxmlformats.org/officeDocument/2006/relationships/image" Target="media/image11.tmp"/><Relationship Id="rId38" Type="http://schemas.openxmlformats.org/officeDocument/2006/relationships/oleObject" Target="embeddings/oleObject8.bin"/><Relationship Id="rId59" Type="http://schemas.openxmlformats.org/officeDocument/2006/relationships/image" Target="media/image28.wmf"/><Relationship Id="rId103" Type="http://schemas.openxmlformats.org/officeDocument/2006/relationships/image" Target="media/image56.tmp"/><Relationship Id="rId108" Type="http://schemas.openxmlformats.org/officeDocument/2006/relationships/hyperlink" Target="https://es.wikipedia.org/wiki/Ser_vivo" TargetMode="External"/><Relationship Id="rId124" Type="http://schemas.openxmlformats.org/officeDocument/2006/relationships/image" Target="media/image60.tmp"/><Relationship Id="rId129" Type="http://schemas.openxmlformats.org/officeDocument/2006/relationships/image" Target="media/image64.tmp"/><Relationship Id="rId54" Type="http://schemas.openxmlformats.org/officeDocument/2006/relationships/image" Target="media/image25.wmf"/><Relationship Id="rId70" Type="http://schemas.openxmlformats.org/officeDocument/2006/relationships/image" Target="media/image34.wmf"/><Relationship Id="rId75" Type="http://schemas.openxmlformats.org/officeDocument/2006/relationships/oleObject" Target="embeddings/oleObject23.bin"/><Relationship Id="rId91" Type="http://schemas.openxmlformats.org/officeDocument/2006/relationships/image" Target="media/image46.png"/><Relationship Id="rId96" Type="http://schemas.openxmlformats.org/officeDocument/2006/relationships/oleObject" Target="embeddings/oleObject31.bin"/><Relationship Id="rId140" Type="http://schemas.openxmlformats.org/officeDocument/2006/relationships/image" Target="media/image75.tmp"/><Relationship Id="rId145" Type="http://schemas.openxmlformats.org/officeDocument/2006/relationships/image" Target="media/image80.tmp"/><Relationship Id="rId161" Type="http://schemas.openxmlformats.org/officeDocument/2006/relationships/image" Target="media/image95.tmp"/><Relationship Id="rId166" Type="http://schemas.openxmlformats.org/officeDocument/2006/relationships/image" Target="media/image100.tm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3.bin"/><Relationship Id="rId28" Type="http://schemas.openxmlformats.org/officeDocument/2006/relationships/image" Target="media/image8.wmf"/><Relationship Id="rId49" Type="http://schemas.openxmlformats.org/officeDocument/2006/relationships/image" Target="media/image22.wmf"/><Relationship Id="rId114" Type="http://schemas.openxmlformats.org/officeDocument/2006/relationships/hyperlink" Target="https://es.wikipedia.org/wiki/Formaci%C3%B3n_geol%C3%B3gica" TargetMode="External"/><Relationship Id="rId119" Type="http://schemas.openxmlformats.org/officeDocument/2006/relationships/hyperlink" Target="https://es.wikipedia.org/wiki/Estabilidad_de_taludes" TargetMode="External"/><Relationship Id="rId10" Type="http://schemas.openxmlformats.org/officeDocument/2006/relationships/footer" Target="footer1.xml"/><Relationship Id="rId31" Type="http://schemas.openxmlformats.org/officeDocument/2006/relationships/oleObject" Target="embeddings/oleObject7.bin"/><Relationship Id="rId44" Type="http://schemas.openxmlformats.org/officeDocument/2006/relationships/image" Target="media/image19.wmf"/><Relationship Id="rId52" Type="http://schemas.openxmlformats.org/officeDocument/2006/relationships/oleObject" Target="embeddings/oleObject14.bin"/><Relationship Id="rId60" Type="http://schemas.openxmlformats.org/officeDocument/2006/relationships/oleObject" Target="embeddings/oleObject17.bin"/><Relationship Id="rId65" Type="http://schemas.openxmlformats.org/officeDocument/2006/relationships/image" Target="media/image31.wmf"/><Relationship Id="rId73" Type="http://schemas.openxmlformats.org/officeDocument/2006/relationships/image" Target="media/image36.png"/><Relationship Id="rId78" Type="http://schemas.openxmlformats.org/officeDocument/2006/relationships/image" Target="media/image39.wmf"/><Relationship Id="rId81" Type="http://schemas.openxmlformats.org/officeDocument/2006/relationships/image" Target="media/image41.wmf"/><Relationship Id="rId86" Type="http://schemas.openxmlformats.org/officeDocument/2006/relationships/oleObject" Target="embeddings/oleObject28.bin"/><Relationship Id="rId94" Type="http://schemas.openxmlformats.org/officeDocument/2006/relationships/image" Target="media/image49.tmp"/><Relationship Id="rId99" Type="http://schemas.openxmlformats.org/officeDocument/2006/relationships/image" Target="media/image52.tmp"/><Relationship Id="rId101" Type="http://schemas.openxmlformats.org/officeDocument/2006/relationships/image" Target="media/image54.tmp"/><Relationship Id="rId122" Type="http://schemas.openxmlformats.org/officeDocument/2006/relationships/image" Target="media/image58.tmp"/><Relationship Id="rId130" Type="http://schemas.openxmlformats.org/officeDocument/2006/relationships/image" Target="media/image65.tmp"/><Relationship Id="rId135" Type="http://schemas.openxmlformats.org/officeDocument/2006/relationships/image" Target="media/image70.tmp"/><Relationship Id="rId143" Type="http://schemas.openxmlformats.org/officeDocument/2006/relationships/image" Target="media/image78.tmp"/><Relationship Id="rId148" Type="http://schemas.openxmlformats.org/officeDocument/2006/relationships/image" Target="media/image83.tmp"/><Relationship Id="rId151" Type="http://schemas.openxmlformats.org/officeDocument/2006/relationships/image" Target="media/image86.emf"/><Relationship Id="rId156" Type="http://schemas.openxmlformats.org/officeDocument/2006/relationships/image" Target="media/image91.emf"/><Relationship Id="rId164" Type="http://schemas.openxmlformats.org/officeDocument/2006/relationships/image" Target="media/image98.tmp"/><Relationship Id="rId169" Type="http://schemas.openxmlformats.org/officeDocument/2006/relationships/image" Target="media/image103.emf"/><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106.tmp"/><Relationship Id="rId13" Type="http://schemas.openxmlformats.org/officeDocument/2006/relationships/footer" Target="footer4.xml"/><Relationship Id="rId18" Type="http://schemas.openxmlformats.org/officeDocument/2006/relationships/image" Target="media/image3.wmf"/><Relationship Id="rId39" Type="http://schemas.openxmlformats.org/officeDocument/2006/relationships/image" Target="media/image16.wmf"/><Relationship Id="rId109" Type="http://schemas.openxmlformats.org/officeDocument/2006/relationships/hyperlink" Target="https://es.wikipedia.org/wiki/Sedimentaci%C3%B3n" TargetMode="External"/><Relationship Id="rId34" Type="http://schemas.openxmlformats.org/officeDocument/2006/relationships/image" Target="media/image12.tmp"/><Relationship Id="rId50" Type="http://schemas.openxmlformats.org/officeDocument/2006/relationships/oleObject" Target="embeddings/oleObject13.bin"/><Relationship Id="rId55" Type="http://schemas.openxmlformats.org/officeDocument/2006/relationships/oleObject" Target="embeddings/oleObject15.bin"/><Relationship Id="rId76" Type="http://schemas.openxmlformats.org/officeDocument/2006/relationships/image" Target="media/image38.wmf"/><Relationship Id="rId97" Type="http://schemas.openxmlformats.org/officeDocument/2006/relationships/image" Target="media/image51.wmf"/><Relationship Id="rId104" Type="http://schemas.openxmlformats.org/officeDocument/2006/relationships/image" Target="media/image57.png"/><Relationship Id="rId120" Type="http://schemas.openxmlformats.org/officeDocument/2006/relationships/hyperlink" Target="https://es.wikipedia.org/wiki/Empuje_de_tierras" TargetMode="External"/><Relationship Id="rId125" Type="http://schemas.openxmlformats.org/officeDocument/2006/relationships/image" Target="media/image61.tmp"/><Relationship Id="rId141" Type="http://schemas.openxmlformats.org/officeDocument/2006/relationships/image" Target="media/image76.tmp"/><Relationship Id="rId146" Type="http://schemas.openxmlformats.org/officeDocument/2006/relationships/image" Target="media/image81.tmp"/><Relationship Id="rId167" Type="http://schemas.openxmlformats.org/officeDocument/2006/relationships/image" Target="media/image101.tmp"/><Relationship Id="rId7" Type="http://schemas.openxmlformats.org/officeDocument/2006/relationships/endnotes" Target="endnotes.xml"/><Relationship Id="rId71" Type="http://schemas.openxmlformats.org/officeDocument/2006/relationships/oleObject" Target="embeddings/oleObject22.bin"/><Relationship Id="rId92" Type="http://schemas.openxmlformats.org/officeDocument/2006/relationships/image" Target="media/image47.tmp"/><Relationship Id="rId162" Type="http://schemas.openxmlformats.org/officeDocument/2006/relationships/image" Target="media/image96.tmp"/><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image" Target="media/image6.wmf"/><Relationship Id="rId40" Type="http://schemas.openxmlformats.org/officeDocument/2006/relationships/oleObject" Target="embeddings/oleObject9.bin"/><Relationship Id="rId45" Type="http://schemas.openxmlformats.org/officeDocument/2006/relationships/oleObject" Target="embeddings/oleObject11.bin"/><Relationship Id="rId66" Type="http://schemas.openxmlformats.org/officeDocument/2006/relationships/oleObject" Target="embeddings/oleObject20.bin"/><Relationship Id="rId87" Type="http://schemas.openxmlformats.org/officeDocument/2006/relationships/image" Target="media/image44.wmf"/><Relationship Id="rId110" Type="http://schemas.openxmlformats.org/officeDocument/2006/relationships/hyperlink" Target="https://es.wikipedia.org/wiki/Curso_de_agua" TargetMode="External"/><Relationship Id="rId115" Type="http://schemas.openxmlformats.org/officeDocument/2006/relationships/hyperlink" Target="https://es.wikipedia.org/wiki/Petrolog%C3%ADa" TargetMode="External"/><Relationship Id="rId131" Type="http://schemas.openxmlformats.org/officeDocument/2006/relationships/image" Target="media/image66.tmp"/><Relationship Id="rId136" Type="http://schemas.openxmlformats.org/officeDocument/2006/relationships/image" Target="media/image71.tmp"/><Relationship Id="rId157" Type="http://schemas.openxmlformats.org/officeDocument/2006/relationships/image" Target="media/image92.tmp"/><Relationship Id="rId178" Type="http://schemas.openxmlformats.org/officeDocument/2006/relationships/theme" Target="theme/theme1.xml"/><Relationship Id="rId61" Type="http://schemas.openxmlformats.org/officeDocument/2006/relationships/image" Target="media/image29.wmf"/><Relationship Id="rId82" Type="http://schemas.openxmlformats.org/officeDocument/2006/relationships/oleObject" Target="embeddings/oleObject26.bin"/><Relationship Id="rId152" Type="http://schemas.openxmlformats.org/officeDocument/2006/relationships/image" Target="media/image87.png"/><Relationship Id="rId173" Type="http://schemas.openxmlformats.org/officeDocument/2006/relationships/image" Target="media/image107.emf"/><Relationship Id="rId19" Type="http://schemas.openxmlformats.org/officeDocument/2006/relationships/oleObject" Target="embeddings/oleObject1.bin"/><Relationship Id="rId14" Type="http://schemas.openxmlformats.org/officeDocument/2006/relationships/footer" Target="footer5.xml"/><Relationship Id="rId30" Type="http://schemas.openxmlformats.org/officeDocument/2006/relationships/image" Target="media/image9.wmf"/><Relationship Id="rId35" Type="http://schemas.openxmlformats.org/officeDocument/2006/relationships/image" Target="media/image13.emf"/><Relationship Id="rId56" Type="http://schemas.openxmlformats.org/officeDocument/2006/relationships/image" Target="media/image26.wmf"/><Relationship Id="rId77" Type="http://schemas.openxmlformats.org/officeDocument/2006/relationships/oleObject" Target="embeddings/oleObject24.bin"/><Relationship Id="rId100" Type="http://schemas.openxmlformats.org/officeDocument/2006/relationships/image" Target="media/image53.tmp"/><Relationship Id="rId105" Type="http://schemas.openxmlformats.org/officeDocument/2006/relationships/hyperlink" Target="https://es.wiktionary.org/wiki/cohesi%C3%B3n" TargetMode="External"/><Relationship Id="rId126" Type="http://schemas.openxmlformats.org/officeDocument/2006/relationships/footer" Target="footer8.xml"/><Relationship Id="rId147" Type="http://schemas.openxmlformats.org/officeDocument/2006/relationships/image" Target="media/image82.emf"/><Relationship Id="rId168" Type="http://schemas.openxmlformats.org/officeDocument/2006/relationships/image" Target="media/image102.tmp"/><Relationship Id="rId8" Type="http://schemas.openxmlformats.org/officeDocument/2006/relationships/image" Target="media/image1.jpeg"/><Relationship Id="rId51" Type="http://schemas.openxmlformats.org/officeDocument/2006/relationships/image" Target="media/image23.wmf"/><Relationship Id="rId72" Type="http://schemas.openxmlformats.org/officeDocument/2006/relationships/image" Target="media/image35.png"/><Relationship Id="rId93" Type="http://schemas.openxmlformats.org/officeDocument/2006/relationships/image" Target="media/image48.tmp"/><Relationship Id="rId98" Type="http://schemas.openxmlformats.org/officeDocument/2006/relationships/oleObject" Target="embeddings/oleObject32.bin"/><Relationship Id="rId121" Type="http://schemas.openxmlformats.org/officeDocument/2006/relationships/hyperlink" Target="https://es.wikipedia.org/wiki/Hormig%C3%B3n_armado" TargetMode="External"/><Relationship Id="rId142" Type="http://schemas.openxmlformats.org/officeDocument/2006/relationships/image" Target="media/image77.tmp"/><Relationship Id="rId163" Type="http://schemas.openxmlformats.org/officeDocument/2006/relationships/image" Target="media/image97.tmp"/><Relationship Id="rId3" Type="http://schemas.openxmlformats.org/officeDocument/2006/relationships/styles" Target="styles.xml"/><Relationship Id="rId25" Type="http://schemas.openxmlformats.org/officeDocument/2006/relationships/oleObject" Target="embeddings/oleObject4.bin"/><Relationship Id="rId46" Type="http://schemas.openxmlformats.org/officeDocument/2006/relationships/image" Target="media/image20.wmf"/><Relationship Id="rId67" Type="http://schemas.openxmlformats.org/officeDocument/2006/relationships/image" Target="media/image32.png"/><Relationship Id="rId116" Type="http://schemas.openxmlformats.org/officeDocument/2006/relationships/hyperlink" Target="https://es.wikipedia.org/wiki/Petrograf%C3%ADa" TargetMode="External"/><Relationship Id="rId137" Type="http://schemas.openxmlformats.org/officeDocument/2006/relationships/image" Target="media/image72.tmp"/><Relationship Id="rId158" Type="http://schemas.openxmlformats.org/officeDocument/2006/relationships/image" Target="media/image93.emf"/><Relationship Id="rId20" Type="http://schemas.openxmlformats.org/officeDocument/2006/relationships/image" Target="media/image4.wmf"/><Relationship Id="rId41" Type="http://schemas.openxmlformats.org/officeDocument/2006/relationships/image" Target="media/image17.png"/><Relationship Id="rId62" Type="http://schemas.openxmlformats.org/officeDocument/2006/relationships/oleObject" Target="embeddings/oleObject18.bin"/><Relationship Id="rId83" Type="http://schemas.openxmlformats.org/officeDocument/2006/relationships/image" Target="media/image42.wmf"/><Relationship Id="rId88" Type="http://schemas.openxmlformats.org/officeDocument/2006/relationships/oleObject" Target="embeddings/oleObject29.bin"/><Relationship Id="rId111" Type="http://schemas.openxmlformats.org/officeDocument/2006/relationships/hyperlink" Target="https://es.wikipedia.org/wiki/Compuesto_org%C3%A1nico" TargetMode="External"/><Relationship Id="rId132" Type="http://schemas.openxmlformats.org/officeDocument/2006/relationships/image" Target="media/image67.tmp"/><Relationship Id="rId153" Type="http://schemas.openxmlformats.org/officeDocument/2006/relationships/image" Target="media/image88.emf"/><Relationship Id="rId174" Type="http://schemas.openxmlformats.org/officeDocument/2006/relationships/image" Target="media/image108.tmp"/><Relationship Id="rId15" Type="http://schemas.openxmlformats.org/officeDocument/2006/relationships/footer" Target="footer6.xml"/><Relationship Id="rId36" Type="http://schemas.openxmlformats.org/officeDocument/2006/relationships/image" Target="media/image14.tmp"/><Relationship Id="rId57" Type="http://schemas.openxmlformats.org/officeDocument/2006/relationships/oleObject" Target="embeddings/oleObject16.bin"/><Relationship Id="rId106" Type="http://schemas.openxmlformats.org/officeDocument/2006/relationships/hyperlink" Target="http://definicion.de/peso/" TargetMode="External"/><Relationship Id="rId127" Type="http://schemas.openxmlformats.org/officeDocument/2006/relationships/image" Target="media/image62.tmp"/></Relationships>
</file>

<file path=word/charts/_rels/chart1.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PE"/>
              <a:t>Normal Stress vs. Shear Stress</a:t>
            </a:r>
          </a:p>
        </c:rich>
      </c:tx>
      <c:overlay val="0"/>
    </c:title>
    <c:autoTitleDeleted val="0"/>
    <c:plotArea>
      <c:layout/>
      <c:scatterChart>
        <c:scatterStyle val="lineMarker"/>
        <c:varyColors val="0"/>
        <c:ser>
          <c:idx val="0"/>
          <c:order val="0"/>
          <c:tx>
            <c:v>Hoek-Brown</c:v>
          </c:tx>
          <c:spPr>
            <a:ln w="3175"/>
          </c:spPr>
          <c:marker>
            <c:spPr>
              <a:ln w="3175"/>
            </c:spPr>
          </c:marker>
          <c:xVal>
            <c:numRef>
              <c:f>Hoja1!$D$129:$D$228</c:f>
              <c:numCache>
                <c:formatCode>General</c:formatCode>
                <c:ptCount val="100"/>
                <c:pt idx="0">
                  <c:v>-1.6627208779910019E-2</c:v>
                </c:pt>
                <c:pt idx="1">
                  <c:v>-1.6627208779910019E-2</c:v>
                </c:pt>
                <c:pt idx="2">
                  <c:v>-5.9737011446100025E-3</c:v>
                </c:pt>
                <c:pt idx="3">
                  <c:v>4.3515087683527187E-3</c:v>
                </c:pt>
                <c:pt idx="4">
                  <c:v>1.4479803223366144E-2</c:v>
                </c:pt>
                <c:pt idx="5">
                  <c:v>2.4456946225840687E-2</c:v>
                </c:pt>
                <c:pt idx="6">
                  <c:v>3.4308955339486941E-2</c:v>
                </c:pt>
                <c:pt idx="7">
                  <c:v>4.4053135423531647E-2</c:v>
                </c:pt>
                <c:pt idx="8">
                  <c:v>5.3702025479303306E-2</c:v>
                </c:pt>
                <c:pt idx="9">
                  <c:v>6.3265223247586877E-2</c:v>
                </c:pt>
                <c:pt idx="10">
                  <c:v>7.2750362353558806E-2</c:v>
                </c:pt>
                <c:pt idx="11">
                  <c:v>8.2163689294035391E-2</c:v>
                </c:pt>
                <c:pt idx="12">
                  <c:v>9.1510428929154841E-2</c:v>
                </c:pt>
                <c:pt idx="13">
                  <c:v>0.10079502865168821</c:v>
                </c:pt>
                <c:pt idx="14">
                  <c:v>0.11002132846837814</c:v>
                </c:pt>
                <c:pt idx="15">
                  <c:v>0.11919268354209339</c:v>
                </c:pt>
                <c:pt idx="16">
                  <c:v>0.12831205497799392</c:v>
                </c:pt>
                <c:pt idx="17">
                  <c:v>0.13738207867678848</c:v>
                </c:pt>
                <c:pt idx="18">
                  <c:v>0.14640511860679378</c:v>
                </c:pt>
                <c:pt idx="19">
                  <c:v>0.15538330873697315</c:v>
                </c:pt>
                <c:pt idx="20">
                  <c:v>0.16431858654408255</c:v>
                </c:pt>
                <c:pt idx="21">
                  <c:v>0.17321272014325784</c:v>
                </c:pt>
                <c:pt idx="22">
                  <c:v>0.18206733051457824</c:v>
                </c:pt>
                <c:pt idx="23">
                  <c:v>0.19088390990368109</c:v>
                </c:pt>
                <c:pt idx="24">
                  <c:v>0.19966383719899444</c:v>
                </c:pt>
                <c:pt idx="25">
                  <c:v>0.20840839089207058</c:v>
                </c:pt>
                <c:pt idx="26">
                  <c:v>0.2171187600855442</c:v>
                </c:pt>
                <c:pt idx="27">
                  <c:v>0.22579605390890722</c:v>
                </c:pt>
                <c:pt idx="28">
                  <c:v>0.23444130962450627</c:v>
                </c:pt>
                <c:pt idx="29">
                  <c:v>0.24305549964747591</c:v>
                </c:pt>
                <c:pt idx="30">
                  <c:v>0.25163953765847424</c:v>
                </c:pt>
                <c:pt idx="31">
                  <c:v>0.26019428395348049</c:v>
                </c:pt>
                <c:pt idx="32">
                  <c:v>0.26872055014794377</c:v>
                </c:pt>
                <c:pt idx="33">
                  <c:v>0.27721910333133593</c:v>
                </c:pt>
                <c:pt idx="34">
                  <c:v>0.28569066975133262</c:v>
                </c:pt>
                <c:pt idx="35">
                  <c:v>0.29413593809337157</c:v>
                </c:pt>
                <c:pt idx="36">
                  <c:v>0.3025555624104973</c:v>
                </c:pt>
                <c:pt idx="37">
                  <c:v>0.31095016474959802</c:v>
                </c:pt>
                <c:pt idx="38">
                  <c:v>0.31932033751294964</c:v>
                </c:pt>
                <c:pt idx="39">
                  <c:v>0.32766664558809699</c:v>
                </c:pt>
                <c:pt idx="40">
                  <c:v>0.33598962827420997</c:v>
                </c:pt>
                <c:pt idx="41">
                  <c:v>0.34428980102901385</c:v>
                </c:pt>
                <c:pt idx="42">
                  <c:v>0.35256765705700999</c:v>
                </c:pt>
                <c:pt idx="43">
                  <c:v>0.36082366875687011</c:v>
                </c:pt>
                <c:pt idx="44">
                  <c:v>0.36905828904349036</c:v>
                </c:pt>
                <c:pt idx="45">
                  <c:v>0.37727195255818369</c:v>
                </c:pt>
                <c:pt idx="46">
                  <c:v>0.38546507677875486</c:v>
                </c:pt>
                <c:pt idx="47">
                  <c:v>0.39363806303974669</c:v>
                </c:pt>
                <c:pt idx="48">
                  <c:v>0.40179129747188991</c:v>
                </c:pt>
                <c:pt idx="49">
                  <c:v>0.40992515186870448</c:v>
                </c:pt>
                <c:pt idx="50">
                  <c:v>0.41803998448727708</c:v>
                </c:pt>
                <c:pt idx="51">
                  <c:v>0.42613614078942896</c:v>
                </c:pt>
                <c:pt idx="52">
                  <c:v>0.4342139541287926</c:v>
                </c:pt>
                <c:pt idx="53">
                  <c:v>0.4422737463887112</c:v>
                </c:pt>
                <c:pt idx="54">
                  <c:v>0.45031582857533448</c:v>
                </c:pt>
                <c:pt idx="55">
                  <c:v>0.45834050136983184</c:v>
                </c:pt>
                <c:pt idx="56">
                  <c:v>0.46634805564322745</c:v>
                </c:pt>
                <c:pt idx="57">
                  <c:v>0.47433877293700877</c:v>
                </c:pt>
                <c:pt idx="58">
                  <c:v>0.4823129259123411</c:v>
                </c:pt>
                <c:pt idx="59">
                  <c:v>0.49027077877043945</c:v>
                </c:pt>
                <c:pt idx="60">
                  <c:v>0.49821258764640941</c:v>
                </c:pt>
                <c:pt idx="61">
                  <c:v>0.50613860097863705</c:v>
                </c:pt>
                <c:pt idx="62">
                  <c:v>0.5140490598556241</c:v>
                </c:pt>
                <c:pt idx="63">
                  <c:v>0.52194419834198091</c:v>
                </c:pt>
                <c:pt idx="64">
                  <c:v>0.52982424378513726</c:v>
                </c:pt>
                <c:pt idx="65">
                  <c:v>0.53768941710419871</c:v>
                </c:pt>
                <c:pt idx="66">
                  <c:v>0.54553993306223481</c:v>
                </c:pt>
                <c:pt idx="67">
                  <c:v>0.55337600052319114</c:v>
                </c:pt>
                <c:pt idx="68">
                  <c:v>0.56119782269450347</c:v>
                </c:pt>
                <c:pt idx="69">
                  <c:v>0.56900559735640877</c:v>
                </c:pt>
                <c:pt idx="70">
                  <c:v>0.57679951707886046</c:v>
                </c:pt>
                <c:pt idx="71">
                  <c:v>0.58457976942688339</c:v>
                </c:pt>
                <c:pt idx="72">
                  <c:v>0.59234653715514152</c:v>
                </c:pt>
                <c:pt idx="73">
                  <c:v>0.60009999839241479</c:v>
                </c:pt>
                <c:pt idx="74">
                  <c:v>0.60784032681665234</c:v>
                </c:pt>
                <c:pt idx="75">
                  <c:v>0.61556769182118776</c:v>
                </c:pt>
                <c:pt idx="76">
                  <c:v>0.62328225867268205</c:v>
                </c:pt>
                <c:pt idx="77">
                  <c:v>0.63098418866130779</c:v>
                </c:pt>
                <c:pt idx="78">
                  <c:v>0.63867363924364351</c:v>
                </c:pt>
                <c:pt idx="79">
                  <c:v>0.64635076417872805</c:v>
                </c:pt>
                <c:pt idx="80">
                  <c:v>0.6540157136576763</c:v>
                </c:pt>
                <c:pt idx="81">
                  <c:v>0.66166863442724055</c:v>
                </c:pt>
                <c:pt idx="82">
                  <c:v>0.66930966990766805</c:v>
                </c:pt>
                <c:pt idx="83">
                  <c:v>0.67693896030518763</c:v>
                </c:pt>
                <c:pt idx="84">
                  <c:v>0.68455664271942318</c:v>
                </c:pt>
                <c:pt idx="85">
                  <c:v>0.69216285124602772</c:v>
                </c:pt>
                <c:pt idx="86">
                  <c:v>0.69975771707479728</c:v>
                </c:pt>
                <c:pt idx="87">
                  <c:v>0.70734136858351493</c:v>
                </c:pt>
                <c:pt idx="88">
                  <c:v>0.71491393142776072</c:v>
                </c:pt>
                <c:pt idx="89">
                  <c:v>0.7224755286268969</c:v>
                </c:pt>
                <c:pt idx="90">
                  <c:v>0.73002628064643549</c:v>
                </c:pt>
                <c:pt idx="91">
                  <c:v>0.73756630547698043</c:v>
                </c:pt>
                <c:pt idx="92">
                  <c:v>0.74509571870991831</c:v>
                </c:pt>
                <c:pt idx="93">
                  <c:v>0.75261463361002379</c:v>
                </c:pt>
                <c:pt idx="94">
                  <c:v>0.76012316118514356</c:v>
                </c:pt>
                <c:pt idx="95">
                  <c:v>0.76762141025309727</c:v>
                </c:pt>
                <c:pt idx="96">
                  <c:v>0.77510948750593822</c:v>
                </c:pt>
                <c:pt idx="97">
                  <c:v>0.78258749757170576</c:v>
                </c:pt>
                <c:pt idx="98">
                  <c:v>0.79005554307378834</c:v>
                </c:pt>
                <c:pt idx="99">
                  <c:v>0.79751372468800952</c:v>
                </c:pt>
              </c:numCache>
            </c:numRef>
          </c:xVal>
          <c:yVal>
            <c:numRef>
              <c:f>Hoja1!$E$129:$E$228</c:f>
              <c:numCache>
                <c:formatCode>General</c:formatCode>
                <c:ptCount val="100"/>
                <c:pt idx="0">
                  <c:v>0</c:v>
                </c:pt>
                <c:pt idx="1">
                  <c:v>0</c:v>
                </c:pt>
                <c:pt idx="2">
                  <c:v>3.9523799869328774E-2</c:v>
                </c:pt>
                <c:pt idx="3">
                  <c:v>6.5448892201645931E-2</c:v>
                </c:pt>
                <c:pt idx="4">
                  <c:v>8.7657807475406968E-2</c:v>
                </c:pt>
                <c:pt idx="5">
                  <c:v>0.1076845113885451</c:v>
                </c:pt>
                <c:pt idx="6">
                  <c:v>0.12619491543105416</c:v>
                </c:pt>
                <c:pt idx="7">
                  <c:v>0.14355807876243487</c:v>
                </c:pt>
                <c:pt idx="8">
                  <c:v>0.16000673609428789</c:v>
                </c:pt>
                <c:pt idx="9">
                  <c:v>0.17570011511188802</c:v>
                </c:pt>
                <c:pt idx="10">
                  <c:v>0.19075348620508428</c:v>
                </c:pt>
                <c:pt idx="11">
                  <c:v>0.20525384429165763</c:v>
                </c:pt>
                <c:pt idx="12">
                  <c:v>0.21926897901969206</c:v>
                </c:pt>
                <c:pt idx="13">
                  <c:v>0.23285307244995479</c:v>
                </c:pt>
                <c:pt idx="14">
                  <c:v>0.24605033368189638</c:v>
                </c:pt>
                <c:pt idx="15">
                  <c:v>0.25889745745080978</c:v>
                </c:pt>
                <c:pt idx="16">
                  <c:v>0.27142534426120474</c:v>
                </c:pt>
                <c:pt idx="17">
                  <c:v>0.28366033839683974</c:v>
                </c:pt>
                <c:pt idx="18">
                  <c:v>0.29562514066131096</c:v>
                </c:pt>
                <c:pt idx="19">
                  <c:v>0.30733949542781308</c:v>
                </c:pt>
                <c:pt idx="20">
                  <c:v>0.31882071724414995</c:v>
                </c:pt>
                <c:pt idx="21">
                  <c:v>0.33008410093157353</c:v>
                </c:pt>
                <c:pt idx="22">
                  <c:v>0.34114324548626956</c:v>
                </c:pt>
                <c:pt idx="23">
                  <c:v>0.35201031313911157</c:v>
                </c:pt>
                <c:pt idx="24">
                  <c:v>0.36269623890805014</c:v>
                </c:pt>
                <c:pt idx="25">
                  <c:v>0.37321090184213673</c:v>
                </c:pt>
                <c:pt idx="26">
                  <c:v>0.38356326626197118</c:v>
                </c:pt>
                <c:pt idx="27">
                  <c:v>0.39376149924099746</c:v>
                </c:pt>
                <c:pt idx="28">
                  <c:v>0.40381306908246839</c:v>
                </c:pt>
                <c:pt idx="29">
                  <c:v>0.41372482845464154</c:v>
                </c:pt>
                <c:pt idx="30">
                  <c:v>0.42350308503546041</c:v>
                </c:pt>
                <c:pt idx="31">
                  <c:v>0.43315366190815152</c:v>
                </c:pt>
                <c:pt idx="32">
                  <c:v>0.44268194948574069</c:v>
                </c:pt>
                <c:pt idx="33">
                  <c:v>0.45209295038672881</c:v>
                </c:pt>
                <c:pt idx="34">
                  <c:v>0.46139131840847375</c:v>
                </c:pt>
                <c:pt idx="35">
                  <c:v>0.47058139252930514</c:v>
                </c:pt>
                <c:pt idx="36">
                  <c:v>0.47966722670052303</c:v>
                </c:pt>
                <c:pt idx="37">
                  <c:v>0.48865261605452193</c:v>
                </c:pt>
                <c:pt idx="38">
                  <c:v>0.49754112004735984</c:v>
                </c:pt>
                <c:pt idx="39">
                  <c:v>0.50633608296717614</c:v>
                </c:pt>
                <c:pt idx="40">
                  <c:v>0.51504065216942907</c:v>
                </c:pt>
                <c:pt idx="41">
                  <c:v>0.52365779434248783</c:v>
                </c:pt>
                <c:pt idx="42">
                  <c:v>0.53219031006003414</c:v>
                </c:pt>
                <c:pt idx="43">
                  <c:v>0.54064084683790858</c:v>
                </c:pt>
                <c:pt idx="44">
                  <c:v>0.54901191088088142</c:v>
                </c:pt>
                <c:pt idx="45">
                  <c:v>0.55730587767806095</c:v>
                </c:pt>
                <c:pt idx="46">
                  <c:v>0.56552500158326224</c:v>
                </c:pt>
                <c:pt idx="47">
                  <c:v>0.57367142449785569</c:v>
                </c:pt>
                <c:pt idx="48">
                  <c:v>0.5817471837577658</c:v>
                </c:pt>
                <c:pt idx="49">
                  <c:v>0.58975421931284833</c:v>
                </c:pt>
                <c:pt idx="50">
                  <c:v>0.59769438027548083</c:v>
                </c:pt>
                <c:pt idx="51">
                  <c:v>0.60556943090545157</c:v>
                </c:pt>
                <c:pt idx="52">
                  <c:v>0.61338105608991533</c:v>
                </c:pt>
                <c:pt idx="53">
                  <c:v>0.6211308663700188</c:v>
                </c:pt>
                <c:pt idx="54">
                  <c:v>0.62882040255964811</c:v>
                </c:pt>
                <c:pt idx="55">
                  <c:v>0.63645113999641334</c:v>
                </c:pt>
                <c:pt idx="56">
                  <c:v>0.6440244924603854</c:v>
                </c:pt>
                <c:pt idx="57">
                  <c:v>0.65154181579207948</c:v>
                </c:pt>
                <c:pt idx="58">
                  <c:v>0.65900441123769371</c:v>
                </c:pt>
                <c:pt idx="59">
                  <c:v>0.66641352854655522</c:v>
                </c:pt>
                <c:pt idx="60">
                  <c:v>0.67377036884305841</c:v>
                </c:pt>
                <c:pt idx="61">
                  <c:v>0.68107608729302982</c:v>
                </c:pt>
                <c:pt idx="62">
                  <c:v>0.68833179558239344</c:v>
                </c:pt>
                <c:pt idx="63">
                  <c:v>0.6955385642241867</c:v>
                </c:pt>
                <c:pt idx="64">
                  <c:v>0.70269742470837393</c:v>
                </c:pt>
                <c:pt idx="65">
                  <c:v>0.70980937150747647</c:v>
                </c:pt>
                <c:pt idx="66">
                  <c:v>0.71687536394977081</c:v>
                </c:pt>
                <c:pt idx="67">
                  <c:v>0.72389632797069392</c:v>
                </c:pt>
                <c:pt idx="68">
                  <c:v>0.73087315775208028</c:v>
                </c:pt>
                <c:pt idx="69">
                  <c:v>0.73780671725797187</c:v>
                </c:pt>
                <c:pt idx="70">
                  <c:v>0.74469784167494013</c:v>
                </c:pt>
                <c:pt idx="71">
                  <c:v>0.75154733876414159</c:v>
                </c:pt>
                <c:pt idx="72">
                  <c:v>0.75835599013169408</c:v>
                </c:pt>
                <c:pt idx="73">
                  <c:v>0.76512455242337463</c:v>
                </c:pt>
                <c:pt idx="74">
                  <c:v>0.7718537584491334</c:v>
                </c:pt>
                <c:pt idx="75">
                  <c:v>0.77854431824243731</c:v>
                </c:pt>
                <c:pt idx="76">
                  <c:v>0.78519692005904762</c:v>
                </c:pt>
                <c:pt idx="77">
                  <c:v>0.79181223131944811</c:v>
                </c:pt>
                <c:pt idx="78">
                  <c:v>0.79839089949879338</c:v>
                </c:pt>
                <c:pt idx="79">
                  <c:v>0.80493355296793978</c:v>
                </c:pt>
                <c:pt idx="80">
                  <c:v>0.81144080178883815</c:v>
                </c:pt>
                <c:pt idx="81">
                  <c:v>0.8179132384672978</c:v>
                </c:pt>
                <c:pt idx="82">
                  <c:v>0.82435143866591531</c:v>
                </c:pt>
                <c:pt idx="83">
                  <c:v>0.830755961879731</c:v>
                </c:pt>
                <c:pt idx="84">
                  <c:v>0.83712735207699407</c:v>
                </c:pt>
                <c:pt idx="85">
                  <c:v>0.84346613830722494</c:v>
                </c:pt>
                <c:pt idx="86">
                  <c:v>0.8497728352786198</c:v>
                </c:pt>
                <c:pt idx="87">
                  <c:v>0.85604794390667349</c:v>
                </c:pt>
                <c:pt idx="88">
                  <c:v>0.86229195183577767</c:v>
                </c:pt>
                <c:pt idx="89">
                  <c:v>0.8685053339354093</c:v>
                </c:pt>
                <c:pt idx="90">
                  <c:v>0.87468855277242974</c:v>
                </c:pt>
                <c:pt idx="91">
                  <c:v>0.88084205906088775</c:v>
                </c:pt>
                <c:pt idx="92">
                  <c:v>0.88696629209063971</c:v>
                </c:pt>
                <c:pt idx="93">
                  <c:v>0.89306168013600229</c:v>
                </c:pt>
                <c:pt idx="94">
                  <c:v>0.89912864084557287</c:v>
                </c:pt>
                <c:pt idx="95">
                  <c:v>0.90516758161427402</c:v>
                </c:pt>
                <c:pt idx="96">
                  <c:v>0.91117889993861867</c:v>
                </c:pt>
                <c:pt idx="97">
                  <c:v>0.91716298375610816</c:v>
                </c:pt>
                <c:pt idx="98">
                  <c:v>0.92312021176964265</c:v>
                </c:pt>
                <c:pt idx="99">
                  <c:v>0.92905095375773394</c:v>
                </c:pt>
              </c:numCache>
            </c:numRef>
          </c:yVal>
          <c:smooth val="0"/>
        </c:ser>
        <c:ser>
          <c:idx val="1"/>
          <c:order val="1"/>
          <c:tx>
            <c:v>Mohr-Coulomb</c:v>
          </c:tx>
          <c:spPr>
            <a:ln w="3175"/>
          </c:spPr>
          <c:marker>
            <c:spPr>
              <a:ln w="3175"/>
            </c:spPr>
          </c:marker>
          <c:xVal>
            <c:numRef>
              <c:f>Hoja1!$F$129:$F$228</c:f>
              <c:numCache>
                <c:formatCode>General</c:formatCode>
                <c:ptCount val="100"/>
                <c:pt idx="0">
                  <c:v>-1.6627208779910019E-2</c:v>
                </c:pt>
                <c:pt idx="1">
                  <c:v>-1.6627208779910019E-2</c:v>
                </c:pt>
                <c:pt idx="2">
                  <c:v>-5.9737011446100025E-3</c:v>
                </c:pt>
                <c:pt idx="3">
                  <c:v>4.3515087683527187E-3</c:v>
                </c:pt>
                <c:pt idx="4">
                  <c:v>1.4479803223366144E-2</c:v>
                </c:pt>
                <c:pt idx="5">
                  <c:v>2.4456946225840687E-2</c:v>
                </c:pt>
                <c:pt idx="6">
                  <c:v>3.4308955339486941E-2</c:v>
                </c:pt>
                <c:pt idx="7">
                  <c:v>4.4053135423531647E-2</c:v>
                </c:pt>
                <c:pt idx="8">
                  <c:v>5.3702025479303306E-2</c:v>
                </c:pt>
                <c:pt idx="9">
                  <c:v>6.3265223247586877E-2</c:v>
                </c:pt>
                <c:pt idx="10">
                  <c:v>7.2750362353558806E-2</c:v>
                </c:pt>
                <c:pt idx="11">
                  <c:v>8.2163689294035391E-2</c:v>
                </c:pt>
                <c:pt idx="12">
                  <c:v>9.1510428929154841E-2</c:v>
                </c:pt>
                <c:pt idx="13">
                  <c:v>0.10079502865168821</c:v>
                </c:pt>
                <c:pt idx="14">
                  <c:v>0.11002132846837814</c:v>
                </c:pt>
                <c:pt idx="15">
                  <c:v>0.11919268354209339</c:v>
                </c:pt>
                <c:pt idx="16">
                  <c:v>0.12831205497799392</c:v>
                </c:pt>
                <c:pt idx="17">
                  <c:v>0.13738207867678848</c:v>
                </c:pt>
                <c:pt idx="18">
                  <c:v>0.14640511860679378</c:v>
                </c:pt>
                <c:pt idx="19">
                  <c:v>0.15538330873697315</c:v>
                </c:pt>
                <c:pt idx="20">
                  <c:v>0.16431858654408255</c:v>
                </c:pt>
                <c:pt idx="21">
                  <c:v>0.17321272014325784</c:v>
                </c:pt>
                <c:pt idx="22">
                  <c:v>0.18206733051457824</c:v>
                </c:pt>
                <c:pt idx="23">
                  <c:v>0.19088390990368109</c:v>
                </c:pt>
                <c:pt idx="24">
                  <c:v>0.19966383719899444</c:v>
                </c:pt>
                <c:pt idx="25">
                  <c:v>0.20840839089207058</c:v>
                </c:pt>
                <c:pt idx="26">
                  <c:v>0.2171187600855442</c:v>
                </c:pt>
                <c:pt idx="27">
                  <c:v>0.22579605390890722</c:v>
                </c:pt>
                <c:pt idx="28">
                  <c:v>0.23444130962450627</c:v>
                </c:pt>
                <c:pt idx="29">
                  <c:v>0.24305549964747591</c:v>
                </c:pt>
                <c:pt idx="30">
                  <c:v>0.25163953765847424</c:v>
                </c:pt>
                <c:pt idx="31">
                  <c:v>0.26019428395348049</c:v>
                </c:pt>
                <c:pt idx="32">
                  <c:v>0.26872055014794377</c:v>
                </c:pt>
                <c:pt idx="33">
                  <c:v>0.27721910333133593</c:v>
                </c:pt>
                <c:pt idx="34">
                  <c:v>0.28569066975133262</c:v>
                </c:pt>
                <c:pt idx="35">
                  <c:v>0.29413593809337157</c:v>
                </c:pt>
                <c:pt idx="36">
                  <c:v>0.3025555624104973</c:v>
                </c:pt>
                <c:pt idx="37">
                  <c:v>0.31095016474959802</c:v>
                </c:pt>
                <c:pt idx="38">
                  <c:v>0.31932033751294964</c:v>
                </c:pt>
                <c:pt idx="39">
                  <c:v>0.32766664558809699</c:v>
                </c:pt>
                <c:pt idx="40">
                  <c:v>0.33598962827420997</c:v>
                </c:pt>
                <c:pt idx="41">
                  <c:v>0.34428980102901385</c:v>
                </c:pt>
                <c:pt idx="42">
                  <c:v>0.35256765705700999</c:v>
                </c:pt>
                <c:pt idx="43">
                  <c:v>0.36082366875687011</c:v>
                </c:pt>
                <c:pt idx="44">
                  <c:v>0.36905828904349036</c:v>
                </c:pt>
                <c:pt idx="45">
                  <c:v>0.37727195255818369</c:v>
                </c:pt>
                <c:pt idx="46">
                  <c:v>0.38546507677875486</c:v>
                </c:pt>
                <c:pt idx="47">
                  <c:v>0.39363806303974669</c:v>
                </c:pt>
                <c:pt idx="48">
                  <c:v>0.40179129747188991</c:v>
                </c:pt>
                <c:pt idx="49">
                  <c:v>0.40992515186870448</c:v>
                </c:pt>
                <c:pt idx="50">
                  <c:v>0.41803998448727708</c:v>
                </c:pt>
                <c:pt idx="51">
                  <c:v>0.42613614078942896</c:v>
                </c:pt>
                <c:pt idx="52">
                  <c:v>0.4342139541287926</c:v>
                </c:pt>
                <c:pt idx="53">
                  <c:v>0.4422737463887112</c:v>
                </c:pt>
                <c:pt idx="54">
                  <c:v>0.45031582857533448</c:v>
                </c:pt>
                <c:pt idx="55">
                  <c:v>0.45834050136983184</c:v>
                </c:pt>
                <c:pt idx="56">
                  <c:v>0.46634805564322745</c:v>
                </c:pt>
                <c:pt idx="57">
                  <c:v>0.47433877293700877</c:v>
                </c:pt>
                <c:pt idx="58">
                  <c:v>0.4823129259123411</c:v>
                </c:pt>
                <c:pt idx="59">
                  <c:v>0.49027077877043945</c:v>
                </c:pt>
                <c:pt idx="60">
                  <c:v>0.49821258764640941</c:v>
                </c:pt>
                <c:pt idx="61">
                  <c:v>0.50613860097863705</c:v>
                </c:pt>
                <c:pt idx="62">
                  <c:v>0.5140490598556241</c:v>
                </c:pt>
                <c:pt idx="63">
                  <c:v>0.52194419834198091</c:v>
                </c:pt>
                <c:pt idx="64">
                  <c:v>0.52982424378513726</c:v>
                </c:pt>
                <c:pt idx="65">
                  <c:v>0.53768941710419871</c:v>
                </c:pt>
                <c:pt idx="66">
                  <c:v>0.54553993306223481</c:v>
                </c:pt>
                <c:pt idx="67">
                  <c:v>0.55337600052319114</c:v>
                </c:pt>
                <c:pt idx="68">
                  <c:v>0.56119782269450347</c:v>
                </c:pt>
                <c:pt idx="69">
                  <c:v>0.56900559735640877</c:v>
                </c:pt>
                <c:pt idx="70">
                  <c:v>0.57679951707886046</c:v>
                </c:pt>
                <c:pt idx="71">
                  <c:v>0.58457976942688339</c:v>
                </c:pt>
                <c:pt idx="72">
                  <c:v>0.59234653715514152</c:v>
                </c:pt>
                <c:pt idx="73">
                  <c:v>0.60009999839241479</c:v>
                </c:pt>
                <c:pt idx="74">
                  <c:v>0.60784032681665234</c:v>
                </c:pt>
                <c:pt idx="75">
                  <c:v>0.61556769182118776</c:v>
                </c:pt>
                <c:pt idx="76">
                  <c:v>0.62328225867268205</c:v>
                </c:pt>
                <c:pt idx="77">
                  <c:v>0.63098418866130779</c:v>
                </c:pt>
                <c:pt idx="78">
                  <c:v>0.63867363924364351</c:v>
                </c:pt>
                <c:pt idx="79">
                  <c:v>0.64635076417872805</c:v>
                </c:pt>
                <c:pt idx="80">
                  <c:v>0.6540157136576763</c:v>
                </c:pt>
                <c:pt idx="81">
                  <c:v>0.66166863442724055</c:v>
                </c:pt>
                <c:pt idx="82">
                  <c:v>0.66930966990766805</c:v>
                </c:pt>
                <c:pt idx="83">
                  <c:v>0.67693896030518763</c:v>
                </c:pt>
                <c:pt idx="84">
                  <c:v>0.68455664271942318</c:v>
                </c:pt>
                <c:pt idx="85">
                  <c:v>0.69216285124602772</c:v>
                </c:pt>
                <c:pt idx="86">
                  <c:v>0.69975771707479728</c:v>
                </c:pt>
                <c:pt idx="87">
                  <c:v>0.70734136858351493</c:v>
                </c:pt>
                <c:pt idx="88">
                  <c:v>0.71491393142776072</c:v>
                </c:pt>
                <c:pt idx="89">
                  <c:v>0.7224755286268969</c:v>
                </c:pt>
                <c:pt idx="90">
                  <c:v>0.73002628064643549</c:v>
                </c:pt>
                <c:pt idx="91">
                  <c:v>0.73756630547698043</c:v>
                </c:pt>
                <c:pt idx="92">
                  <c:v>0.74509571870991831</c:v>
                </c:pt>
                <c:pt idx="93">
                  <c:v>0.75261463361002379</c:v>
                </c:pt>
                <c:pt idx="94">
                  <c:v>0.76012316118514356</c:v>
                </c:pt>
                <c:pt idx="95">
                  <c:v>0.76762141025309727</c:v>
                </c:pt>
                <c:pt idx="96">
                  <c:v>0.77510948750593822</c:v>
                </c:pt>
                <c:pt idx="97">
                  <c:v>0.78258749757170576</c:v>
                </c:pt>
                <c:pt idx="98">
                  <c:v>0.79005554307378834</c:v>
                </c:pt>
                <c:pt idx="99">
                  <c:v>0.79751372468800952</c:v>
                </c:pt>
              </c:numCache>
            </c:numRef>
          </c:xVal>
          <c:yVal>
            <c:numRef>
              <c:f>Hoja1!$G$129:$G$228</c:f>
              <c:numCache>
                <c:formatCode>General</c:formatCode>
                <c:ptCount val="100"/>
                <c:pt idx="0">
                  <c:v>0</c:v>
                </c:pt>
                <c:pt idx="1">
                  <c:v>0.12425103461908785</c:v>
                </c:pt>
                <c:pt idx="2">
                  <c:v>0.13540572988842875</c:v>
                </c:pt>
                <c:pt idx="3">
                  <c:v>0.14621668287347664</c:v>
                </c:pt>
                <c:pt idx="4">
                  <c:v>0.15682145663545166</c:v>
                </c:pt>
                <c:pt idx="5">
                  <c:v>0.16726796811890698</c:v>
                </c:pt>
                <c:pt idx="6">
                  <c:v>0.17758345886763993</c:v>
                </c:pt>
                <c:pt idx="7">
                  <c:v>0.18778604783720598</c:v>
                </c:pt>
                <c:pt idx="8">
                  <c:v>0.19788886391844451</c:v>
                </c:pt>
                <c:pt idx="9">
                  <c:v>0.20790195637188041</c:v>
                </c:pt>
                <c:pt idx="10">
                  <c:v>0.217833317941834</c:v>
                </c:pt>
                <c:pt idx="11">
                  <c:v>0.22768948898767533</c:v>
                </c:pt>
                <c:pt idx="12">
                  <c:v>0.23747594016983492</c:v>
                </c:pt>
                <c:pt idx="13">
                  <c:v>0.24719732810590789</c:v>
                </c:pt>
                <c:pt idx="14">
                  <c:v>0.25685767345336341</c:v>
                </c:pt>
                <c:pt idx="15">
                  <c:v>0.26646048921661847</c:v>
                </c:pt>
                <c:pt idx="16">
                  <c:v>0.27600887580418176</c:v>
                </c:pt>
                <c:pt idx="17">
                  <c:v>0.28550559312106993</c:v>
                </c:pt>
                <c:pt idx="18">
                  <c:v>0.29495311634701726</c:v>
                </c:pt>
                <c:pt idx="19">
                  <c:v>0.3043536798422285</c:v>
                </c:pt>
                <c:pt idx="20">
                  <c:v>0.31370931223084719</c:v>
                </c:pt>
                <c:pt idx="21">
                  <c:v>0.3230218648078852</c:v>
                </c:pt>
                <c:pt idx="22">
                  <c:v>0.33229303481142014</c:v>
                </c:pt>
                <c:pt idx="23">
                  <c:v>0.34152438468885654</c:v>
                </c:pt>
                <c:pt idx="24">
                  <c:v>0.35071735819756994</c:v>
                </c:pt>
                <c:pt idx="25">
                  <c:v>0.35987329397495177</c:v>
                </c:pt>
                <c:pt idx="26">
                  <c:v>0.36899343706422988</c:v>
                </c:pt>
                <c:pt idx="27">
                  <c:v>0.37807894877320258</c:v>
                </c:pt>
                <c:pt idx="28">
                  <c:v>0.38713091516157788</c:v>
                </c:pt>
                <c:pt idx="29">
                  <c:v>0.39615035439115492</c:v>
                </c:pt>
                <c:pt idx="30">
                  <c:v>0.40513822312612946</c:v>
                </c:pt>
                <c:pt idx="31">
                  <c:v>0.41409542213456951</c:v>
                </c:pt>
                <c:pt idx="32">
                  <c:v>0.42302280121386771</c:v>
                </c:pt>
                <c:pt idx="33">
                  <c:v>0.4319211635407425</c:v>
                </c:pt>
                <c:pt idx="34">
                  <c:v>0.44079126952873932</c:v>
                </c:pt>
                <c:pt idx="35">
                  <c:v>0.44963384026207348</c:v>
                </c:pt>
                <c:pt idx="36">
                  <c:v>0.45844956056330793</c:v>
                </c:pt>
                <c:pt idx="37">
                  <c:v>0.46723908174313933</c:v>
                </c:pt>
                <c:pt idx="38">
                  <c:v>0.47600302407303985</c:v>
                </c:pt>
                <c:pt idx="39">
                  <c:v>0.48474197901533722</c:v>
                </c:pt>
                <c:pt idx="40">
                  <c:v>0.49345651124019502</c:v>
                </c:pt>
                <c:pt idx="41">
                  <c:v>0.50214716045472629</c:v>
                </c:pt>
                <c:pt idx="42">
                  <c:v>0.51081444306593116</c:v>
                </c:pt>
                <c:pt idx="43">
                  <c:v>0.51945885369618261</c:v>
                </c:pt>
                <c:pt idx="44">
                  <c:v>0.52808086656747633</c:v>
                </c:pt>
                <c:pt idx="45">
                  <c:v>0.53668093676855499</c:v>
                </c:pt>
                <c:pt idx="46">
                  <c:v>0.5452595014172068</c:v>
                </c:pt>
                <c:pt idx="47">
                  <c:v>0.55381698072850849</c:v>
                </c:pt>
                <c:pt idx="48">
                  <c:v>0.56235377899847039</c:v>
                </c:pt>
                <c:pt idx="49">
                  <c:v>0.57087028551140717</c:v>
                </c:pt>
                <c:pt idx="50">
                  <c:v>0.57936687537838738</c:v>
                </c:pt>
                <c:pt idx="51">
                  <c:v>0.58784391031326821</c:v>
                </c:pt>
                <c:pt idx="52">
                  <c:v>0.5963017393520964</c:v>
                </c:pt>
                <c:pt idx="53">
                  <c:v>0.60474069952101661</c:v>
                </c:pt>
                <c:pt idx="54">
                  <c:v>0.61316111645726934</c:v>
                </c:pt>
                <c:pt idx="55">
                  <c:v>0.62156330498738233</c:v>
                </c:pt>
                <c:pt idx="56">
                  <c:v>0.62994756966622589</c:v>
                </c:pt>
                <c:pt idx="57">
                  <c:v>0.63831420528023153</c:v>
                </c:pt>
                <c:pt idx="58">
                  <c:v>0.64666349731773942</c:v>
                </c:pt>
                <c:pt idx="59">
                  <c:v>0.65499572240914627</c:v>
                </c:pt>
                <c:pt idx="60">
                  <c:v>0.66331114873927421</c:v>
                </c:pt>
                <c:pt idx="61">
                  <c:v>0.67161003643413841</c:v>
                </c:pt>
                <c:pt idx="62">
                  <c:v>0.67989263792409904</c:v>
                </c:pt>
                <c:pt idx="63">
                  <c:v>0.68815919828519045</c:v>
                </c:pt>
                <c:pt idx="64">
                  <c:v>0.69640995556026053</c:v>
                </c:pt>
                <c:pt idx="65">
                  <c:v>0.70464514106141696</c:v>
                </c:pt>
                <c:pt idx="66">
                  <c:v>0.71286497965512385</c:v>
                </c:pt>
                <c:pt idx="67">
                  <c:v>0.72106969003120125</c:v>
                </c:pt>
                <c:pt idx="68">
                  <c:v>0.72925948495685211</c:v>
                </c:pt>
                <c:pt idx="69">
                  <c:v>0.73743457151676184</c:v>
                </c:pt>
                <c:pt idx="70">
                  <c:v>0.74559515134021681</c:v>
                </c:pt>
                <c:pt idx="71">
                  <c:v>0.75374142081612239</c:v>
                </c:pt>
                <c:pt idx="72">
                  <c:v>0.76187357129672129</c:v>
                </c:pt>
                <c:pt idx="73">
                  <c:v>0.76999178929075152</c:v>
                </c:pt>
                <c:pt idx="74">
                  <c:v>0.77809625664673288</c:v>
                </c:pt>
                <c:pt idx="75">
                  <c:v>0.78618715072700307</c:v>
                </c:pt>
                <c:pt idx="76">
                  <c:v>0.7942646445730901</c:v>
                </c:pt>
                <c:pt idx="77">
                  <c:v>0.80232890706296245</c:v>
                </c:pt>
                <c:pt idx="78">
                  <c:v>0.81038010306064523</c:v>
                </c:pt>
                <c:pt idx="79">
                  <c:v>0.81841839355867574</c:v>
                </c:pt>
                <c:pt idx="80">
                  <c:v>0.82644393581381603</c:v>
                </c:pt>
                <c:pt idx="81">
                  <c:v>0.83445688347642832</c:v>
                </c:pt>
                <c:pt idx="82">
                  <c:v>0.84245738671387604</c:v>
                </c:pt>
                <c:pt idx="83">
                  <c:v>0.85044559232830252</c:v>
                </c:pt>
                <c:pt idx="84">
                  <c:v>0.85842164386909836</c:v>
                </c:pt>
                <c:pt idx="85">
                  <c:v>0.86638568174036301</c:v>
                </c:pt>
                <c:pt idx="86">
                  <c:v>0.87433784330363484</c:v>
                </c:pt>
                <c:pt idx="87">
                  <c:v>0.88227826297614964</c:v>
                </c:pt>
                <c:pt idx="88">
                  <c:v>0.89020707232487606</c:v>
                </c:pt>
                <c:pt idx="89">
                  <c:v>0.8981244001565456</c:v>
                </c:pt>
                <c:pt idx="90">
                  <c:v>0.90603037260389541</c:v>
                </c:pt>
                <c:pt idx="91">
                  <c:v>0.91392511320832415</c:v>
                </c:pt>
                <c:pt idx="92">
                  <c:v>0.92180874299914262</c:v>
                </c:pt>
                <c:pt idx="93">
                  <c:v>0.92968138056959693</c:v>
                </c:pt>
                <c:pt idx="94">
                  <c:v>0.93754314214982837</c:v>
                </c:pt>
                <c:pt idx="95">
                  <c:v>0.94539414167692337</c:v>
                </c:pt>
                <c:pt idx="96">
                  <c:v>0.95323449086219636</c:v>
                </c:pt>
                <c:pt idx="97">
                  <c:v>0.96106429925584758</c:v>
                </c:pt>
                <c:pt idx="98">
                  <c:v>0.96888367430911915</c:v>
                </c:pt>
                <c:pt idx="99">
                  <c:v>0.97669272143406616</c:v>
                </c:pt>
              </c:numCache>
            </c:numRef>
          </c:yVal>
          <c:smooth val="0"/>
        </c:ser>
        <c:dLbls>
          <c:showLegendKey val="0"/>
          <c:showVal val="0"/>
          <c:showCatName val="0"/>
          <c:showSerName val="0"/>
          <c:showPercent val="0"/>
          <c:showBubbleSize val="0"/>
        </c:dLbls>
        <c:axId val="419561488"/>
        <c:axId val="419560312"/>
      </c:scatterChart>
      <c:valAx>
        <c:axId val="419561488"/>
        <c:scaling>
          <c:orientation val="minMax"/>
        </c:scaling>
        <c:delete val="0"/>
        <c:axPos val="b"/>
        <c:title>
          <c:tx>
            <c:rich>
              <a:bodyPr/>
              <a:lstStyle/>
              <a:p>
                <a:pPr>
                  <a:defRPr/>
                </a:pPr>
                <a:r>
                  <a:rPr lang="es-PE"/>
                  <a:t>Normal stress (MPa)</a:t>
                </a:r>
              </a:p>
            </c:rich>
          </c:tx>
          <c:overlay val="0"/>
        </c:title>
        <c:numFmt formatCode="General" sourceLinked="1"/>
        <c:majorTickMark val="out"/>
        <c:minorTickMark val="none"/>
        <c:tickLblPos val="nextTo"/>
        <c:crossAx val="419560312"/>
        <c:crosses val="autoZero"/>
        <c:crossBetween val="midCat"/>
      </c:valAx>
      <c:valAx>
        <c:axId val="419560312"/>
        <c:scaling>
          <c:orientation val="minMax"/>
        </c:scaling>
        <c:delete val="0"/>
        <c:axPos val="l"/>
        <c:title>
          <c:tx>
            <c:rich>
              <a:bodyPr/>
              <a:lstStyle/>
              <a:p>
                <a:pPr>
                  <a:defRPr/>
                </a:pPr>
                <a:r>
                  <a:rPr lang="es-PE"/>
                  <a:t>Shear stress (MPa)</a:t>
                </a:r>
              </a:p>
            </c:rich>
          </c:tx>
          <c:overlay val="0"/>
        </c:title>
        <c:numFmt formatCode="General" sourceLinked="1"/>
        <c:majorTickMark val="out"/>
        <c:minorTickMark val="none"/>
        <c:tickLblPos val="nextTo"/>
        <c:crossAx val="419561488"/>
        <c:crosses val="autoZero"/>
        <c:crossBetween val="midCat"/>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170970-A3EE-48DD-8A9F-B1E194662C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11265</TotalTime>
  <Pages>1</Pages>
  <Words>21379</Words>
  <Characters>117586</Characters>
  <Application>Microsoft Office Word</Application>
  <DocSecurity>0</DocSecurity>
  <Lines>979</Lines>
  <Paragraphs>277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138688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Soberon</cp:lastModifiedBy>
  <cp:revision>2110</cp:revision>
  <cp:lastPrinted>2018-11-05T12:30:00Z</cp:lastPrinted>
  <dcterms:created xsi:type="dcterms:W3CDTF">2017-03-28T03:09:00Z</dcterms:created>
  <dcterms:modified xsi:type="dcterms:W3CDTF">2018-11-05T12:30:00Z</dcterms:modified>
</cp:coreProperties>
</file>